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line="240" w:lineRule="auto"/>
        <w:ind w:firstLine="0" w:firstLineChars="0"/>
        <w:rPr>
          <w:rFonts w:ascii="宋体" w:hAnsi="宋体"/>
          <w:b/>
          <w:bCs/>
          <w:szCs w:val="24"/>
          <w:lang w:val="en-US"/>
        </w:rPr>
      </w:pPr>
    </w:p>
    <w:p>
      <w:pPr>
        <w:pStyle w:val="16"/>
        <w:spacing w:line="240" w:lineRule="auto"/>
        <w:ind w:firstLine="0" w:firstLineChars="0"/>
        <w:jc w:val="center"/>
        <w:rPr>
          <w:rFonts w:ascii="宋体" w:hAnsi="宋体"/>
          <w:b/>
          <w:bCs/>
          <w:color w:val="FF0000"/>
          <w:sz w:val="32"/>
          <w:szCs w:val="32"/>
          <w:lang w:val="en-US"/>
        </w:rPr>
      </w:pPr>
      <w:r>
        <w:rPr>
          <w:rFonts w:hint="eastAsia" w:ascii="宋体" w:hAnsi="宋体"/>
          <w:b/>
          <w:bCs/>
          <w:sz w:val="32"/>
          <w:szCs w:val="32"/>
        </w:rPr>
        <w:t>江西洪城水业环保有限公司</w:t>
      </w:r>
      <w:r>
        <w:rPr>
          <w:rFonts w:hint="eastAsia" w:ascii="宋体" w:hAnsi="宋体"/>
          <w:b/>
          <w:bCs/>
          <w:color w:val="auto"/>
          <w:sz w:val="32"/>
          <w:szCs w:val="32"/>
          <w:lang w:val="en-US" w:eastAsia="zh-CN"/>
        </w:rPr>
        <w:t>崇义</w:t>
      </w:r>
      <w:r>
        <w:rPr>
          <w:rFonts w:hint="eastAsia" w:ascii="宋体" w:hAnsi="宋体"/>
          <w:b/>
          <w:bCs/>
          <w:sz w:val="32"/>
          <w:szCs w:val="32"/>
        </w:rPr>
        <w:t>分公司自行监测</w:t>
      </w:r>
      <w:r>
        <w:rPr>
          <w:rFonts w:hint="eastAsia" w:ascii="宋体" w:hAnsi="宋体"/>
          <w:b/>
          <w:bCs/>
          <w:sz w:val="32"/>
          <w:szCs w:val="32"/>
          <w:lang w:val="en-US"/>
        </w:rPr>
        <w:t>方案</w:t>
      </w:r>
    </w:p>
    <w:p>
      <w:pPr>
        <w:pStyle w:val="16"/>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0" w:firstLineChars="0"/>
        <w:textAlignment w:val="auto"/>
        <w:outlineLvl w:val="0"/>
        <w:rPr>
          <w:rFonts w:ascii="宋体" w:hAnsi="宋体"/>
          <w:b/>
          <w:bCs/>
          <w:sz w:val="28"/>
          <w:szCs w:val="28"/>
        </w:rPr>
      </w:pPr>
      <w:r>
        <w:rPr>
          <w:rFonts w:hint="eastAsia" w:ascii="宋体" w:hAnsi="宋体"/>
          <w:b/>
          <w:bCs/>
          <w:sz w:val="28"/>
          <w:szCs w:val="28"/>
        </w:rPr>
        <w:t>排污单位基本情况</w:t>
      </w:r>
    </w:p>
    <w:p>
      <w:pPr>
        <w:pStyle w:val="1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1"/>
        <w:rPr>
          <w:rFonts w:ascii="宋体" w:hAnsi="宋体"/>
          <w:sz w:val="28"/>
          <w:szCs w:val="28"/>
        </w:rPr>
      </w:pPr>
      <w:r>
        <w:rPr>
          <w:rFonts w:hint="eastAsia" w:ascii="宋体" w:hAnsi="宋体"/>
          <w:sz w:val="28"/>
          <w:szCs w:val="28"/>
        </w:rPr>
        <w:t>1、基本信息</w:t>
      </w:r>
    </w:p>
    <w:tbl>
      <w:tblPr>
        <w:tblStyle w:val="8"/>
        <w:tblpPr w:leftFromText="180" w:rightFromText="180" w:vertAnchor="text" w:horzAnchor="margin" w:tblpY="202"/>
        <w:tblW w:w="8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5"/>
        <w:gridCol w:w="1906"/>
        <w:gridCol w:w="2389"/>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021" w:type="dxa"/>
            <w:shd w:val="clear" w:color="auto" w:fill="auto"/>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法定代表人</w:t>
            </w:r>
          </w:p>
        </w:tc>
        <w:tc>
          <w:tcPr>
            <w:tcW w:w="1943" w:type="dxa"/>
            <w:shd w:val="clear" w:color="auto" w:fill="auto"/>
          </w:tcPr>
          <w:p>
            <w:pPr>
              <w:keepNext w:val="0"/>
              <w:keepLines w:val="0"/>
              <w:suppressLineNumbers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杨丰文</w:t>
            </w:r>
          </w:p>
        </w:tc>
        <w:tc>
          <w:tcPr>
            <w:tcW w:w="2467" w:type="dxa"/>
            <w:shd w:val="clear" w:color="auto" w:fill="auto"/>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企业曾用名</w:t>
            </w:r>
          </w:p>
        </w:tc>
        <w:tc>
          <w:tcPr>
            <w:tcW w:w="2205" w:type="dxa"/>
            <w:shd w:val="clear" w:color="auto" w:fill="auto"/>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企业类别</w:t>
            </w:r>
          </w:p>
        </w:tc>
        <w:tc>
          <w:tcPr>
            <w:tcW w:w="1943" w:type="dxa"/>
            <w:shd w:val="clear" w:color="auto" w:fill="auto"/>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废水</w:t>
            </w:r>
          </w:p>
        </w:tc>
        <w:tc>
          <w:tcPr>
            <w:tcW w:w="2467" w:type="dxa"/>
            <w:shd w:val="clear" w:color="auto" w:fill="auto"/>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社会信用代码</w:t>
            </w:r>
          </w:p>
        </w:tc>
        <w:tc>
          <w:tcPr>
            <w:tcW w:w="2205" w:type="dxa"/>
            <w:shd w:val="clear" w:color="auto" w:fill="auto"/>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b w:val="0"/>
                <w:bCs w:val="0"/>
                <w:sz w:val="24"/>
                <w:szCs w:val="24"/>
                <w:lang w:val="en-US" w:eastAsia="zh-CN"/>
              </w:rPr>
              <w:t>91360725550877624W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方案审核地址</w:t>
            </w:r>
          </w:p>
        </w:tc>
        <w:tc>
          <w:tcPr>
            <w:tcW w:w="6615" w:type="dxa"/>
            <w:gridSpan w:val="3"/>
            <w:shd w:val="clear" w:color="auto" w:fill="auto"/>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b w:val="0"/>
                <w:bCs w:val="0"/>
                <w:sz w:val="24"/>
                <w:szCs w:val="24"/>
                <w:lang w:val="en-US" w:eastAsia="zh-CN"/>
              </w:rPr>
              <w:t>江西省赣州市崇义县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Merge w:val="restart"/>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中心经度</w:t>
            </w:r>
          </w:p>
        </w:tc>
        <w:tc>
          <w:tcPr>
            <w:tcW w:w="1943" w:type="dxa"/>
            <w:shd w:val="clear" w:color="auto" w:fill="auto"/>
          </w:tcPr>
          <w:p>
            <w:pPr>
              <w:keepNext w:val="0"/>
              <w:keepLines w:val="0"/>
              <w:suppressLineNumbers w:val="0"/>
              <w:spacing w:before="0" w:beforeAutospacing="0" w:after="0" w:afterAutospacing="0"/>
              <w:ind w:left="0" w:right="0" w:firstLine="480" w:firstLineChars="200"/>
              <w:jc w:val="center"/>
              <w:rPr>
                <w:rFonts w:hint="default" w:ascii="宋体" w:hAnsi="宋体" w:eastAsia="宋体" w:cs="宋体"/>
                <w:sz w:val="24"/>
                <w:szCs w:val="24"/>
              </w:rPr>
            </w:pPr>
            <w:r>
              <w:rPr>
                <w:rFonts w:hint="eastAsia" w:ascii="宋体" w:hAnsi="宋体" w:eastAsia="宋体" w:cs="宋体"/>
                <w:sz w:val="24"/>
                <w:szCs w:val="24"/>
                <w:lang w:val="en-US" w:eastAsia="zh-CN"/>
              </w:rPr>
              <w:t>114</w:t>
            </w:r>
            <w:r>
              <w:rPr>
                <w:rFonts w:hint="eastAsia" w:ascii="宋体" w:hAnsi="宋体" w:eastAsia="宋体" w:cs="宋体"/>
                <w:sz w:val="24"/>
                <w:szCs w:val="24"/>
              </w:rPr>
              <w:t>度</w:t>
            </w:r>
          </w:p>
        </w:tc>
        <w:tc>
          <w:tcPr>
            <w:tcW w:w="2467" w:type="dxa"/>
            <w:vMerge w:val="restart"/>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中心纬度</w:t>
            </w:r>
          </w:p>
        </w:tc>
        <w:tc>
          <w:tcPr>
            <w:tcW w:w="2205" w:type="dxa"/>
            <w:shd w:val="clear" w:color="auto" w:fill="auto"/>
          </w:tcPr>
          <w:p>
            <w:pPr>
              <w:keepNext w:val="0"/>
              <w:keepLines w:val="0"/>
              <w:suppressLineNumbers w:val="0"/>
              <w:spacing w:before="0" w:beforeAutospacing="0" w:after="0" w:afterAutospacing="0"/>
              <w:ind w:left="0" w:right="0" w:firstLine="480" w:firstLineChars="200"/>
              <w:jc w:val="center"/>
              <w:rPr>
                <w:rFonts w:hint="default" w:ascii="宋体" w:hAnsi="宋体" w:eastAsia="宋体" w:cs="宋体"/>
                <w:sz w:val="24"/>
                <w:szCs w:val="24"/>
              </w:rPr>
            </w:pPr>
            <w:r>
              <w:rPr>
                <w:rFonts w:hint="eastAsia" w:ascii="宋体" w:hAnsi="宋体" w:eastAsia="宋体" w:cs="宋体"/>
                <w:sz w:val="24"/>
                <w:szCs w:val="24"/>
                <w:lang w:val="en-US" w:eastAsia="zh-CN"/>
              </w:rPr>
              <w:t>25</w:t>
            </w:r>
            <w:r>
              <w:rPr>
                <w:rFonts w:hint="eastAsia" w:ascii="宋体" w:hAnsi="宋体" w:eastAsia="宋体" w:cs="宋体"/>
                <w:sz w:val="24"/>
                <w:szCs w:val="24"/>
              </w:rPr>
              <w:t>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Merge w:val="continue"/>
            <w:shd w:val="clear" w:color="auto" w:fill="auto"/>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p>
        </w:tc>
        <w:tc>
          <w:tcPr>
            <w:tcW w:w="1943" w:type="dxa"/>
            <w:shd w:val="clear" w:color="auto" w:fill="auto"/>
          </w:tcPr>
          <w:p>
            <w:pPr>
              <w:keepNext w:val="0"/>
              <w:keepLines w:val="0"/>
              <w:suppressLineNumbers w:val="0"/>
              <w:spacing w:before="0" w:beforeAutospacing="0" w:after="0" w:afterAutospacing="0"/>
              <w:ind w:left="0" w:right="0" w:firstLine="480" w:firstLineChars="200"/>
              <w:jc w:val="center"/>
              <w:rPr>
                <w:rFonts w:hint="default" w:ascii="宋体" w:hAnsi="宋体" w:eastAsia="宋体" w:cs="宋体"/>
                <w:sz w:val="24"/>
                <w:szCs w:val="24"/>
              </w:rPr>
            </w:pPr>
            <w:r>
              <w:rPr>
                <w:rFonts w:hint="eastAsia" w:ascii="宋体" w:hAnsi="宋体" w:eastAsia="宋体" w:cs="宋体"/>
                <w:sz w:val="24"/>
                <w:szCs w:val="24"/>
                <w:lang w:val="en-US" w:eastAsia="zh-CN"/>
              </w:rPr>
              <w:t>18</w:t>
            </w:r>
            <w:r>
              <w:rPr>
                <w:rFonts w:hint="eastAsia" w:ascii="宋体" w:hAnsi="宋体" w:eastAsia="宋体" w:cs="宋体"/>
                <w:sz w:val="24"/>
                <w:szCs w:val="24"/>
              </w:rPr>
              <w:t>分</w:t>
            </w:r>
          </w:p>
        </w:tc>
        <w:tc>
          <w:tcPr>
            <w:tcW w:w="2467" w:type="dxa"/>
            <w:vMerge w:val="continue"/>
            <w:shd w:val="clear" w:color="auto" w:fill="auto"/>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p>
        </w:tc>
        <w:tc>
          <w:tcPr>
            <w:tcW w:w="2205" w:type="dxa"/>
            <w:shd w:val="clear" w:color="auto" w:fill="auto"/>
          </w:tcPr>
          <w:p>
            <w:pPr>
              <w:keepNext w:val="0"/>
              <w:keepLines w:val="0"/>
              <w:suppressLineNumbers w:val="0"/>
              <w:spacing w:before="0" w:beforeAutospacing="0" w:after="0" w:afterAutospacing="0"/>
              <w:ind w:left="0" w:right="0" w:firstLine="480" w:firstLineChars="200"/>
              <w:jc w:val="center"/>
              <w:rPr>
                <w:rFonts w:hint="default" w:ascii="宋体" w:hAnsi="宋体" w:eastAsia="宋体" w:cs="宋体"/>
                <w:sz w:val="24"/>
                <w:szCs w:val="24"/>
              </w:rPr>
            </w:pPr>
            <w:r>
              <w:rPr>
                <w:rFonts w:hint="eastAsia" w:ascii="宋体" w:hAnsi="宋体" w:eastAsia="宋体" w:cs="宋体"/>
                <w:sz w:val="24"/>
                <w:szCs w:val="24"/>
                <w:lang w:val="en-US" w:eastAsia="zh-CN"/>
              </w:rPr>
              <w:t>43</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Merge w:val="continue"/>
            <w:shd w:val="clear" w:color="auto" w:fill="auto"/>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p>
        </w:tc>
        <w:tc>
          <w:tcPr>
            <w:tcW w:w="1943" w:type="dxa"/>
            <w:shd w:val="clear" w:color="auto" w:fill="auto"/>
          </w:tcPr>
          <w:p>
            <w:pPr>
              <w:keepNext w:val="0"/>
              <w:keepLines w:val="0"/>
              <w:suppressLineNumbers w:val="0"/>
              <w:spacing w:before="0" w:beforeAutospacing="0" w:after="0" w:afterAutospacing="0"/>
              <w:ind w:left="0" w:right="0" w:firstLine="480" w:firstLineChars="200"/>
              <w:jc w:val="center"/>
              <w:rPr>
                <w:rFonts w:hint="default" w:ascii="宋体" w:hAnsi="宋体" w:eastAsia="宋体" w:cs="宋体"/>
                <w:sz w:val="24"/>
                <w:szCs w:val="24"/>
              </w:rPr>
            </w:pPr>
            <w:r>
              <w:rPr>
                <w:rFonts w:hint="eastAsia" w:ascii="宋体" w:hAnsi="宋体" w:eastAsia="宋体" w:cs="宋体"/>
                <w:sz w:val="24"/>
                <w:szCs w:val="24"/>
                <w:lang w:val="en-US" w:eastAsia="zh-CN"/>
              </w:rPr>
              <w:t>28</w:t>
            </w:r>
            <w:r>
              <w:rPr>
                <w:rFonts w:hint="eastAsia" w:ascii="宋体" w:hAnsi="宋体" w:eastAsia="宋体" w:cs="宋体"/>
                <w:sz w:val="24"/>
                <w:szCs w:val="24"/>
              </w:rPr>
              <w:t>秒</w:t>
            </w:r>
          </w:p>
        </w:tc>
        <w:tc>
          <w:tcPr>
            <w:tcW w:w="2467" w:type="dxa"/>
            <w:vMerge w:val="continue"/>
            <w:shd w:val="clear" w:color="auto" w:fill="auto"/>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p>
        </w:tc>
        <w:tc>
          <w:tcPr>
            <w:tcW w:w="2205" w:type="dxa"/>
            <w:shd w:val="clear" w:color="auto" w:fill="auto"/>
          </w:tcPr>
          <w:p>
            <w:pPr>
              <w:keepNext w:val="0"/>
              <w:keepLines w:val="0"/>
              <w:suppressLineNumbers w:val="0"/>
              <w:spacing w:before="0" w:beforeAutospacing="0" w:after="0" w:afterAutospacing="0"/>
              <w:ind w:left="0" w:right="0" w:firstLine="480" w:firstLineChars="200"/>
              <w:jc w:val="center"/>
              <w:rPr>
                <w:rFonts w:hint="default"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eastAsia="宋体" w:cs="宋体"/>
                <w:sz w:val="24"/>
                <w:szCs w:val="24"/>
              </w:rPr>
              <w:t>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联系人</w:t>
            </w:r>
          </w:p>
        </w:tc>
        <w:tc>
          <w:tcPr>
            <w:tcW w:w="1943" w:type="dxa"/>
            <w:shd w:val="clear" w:color="auto" w:fill="auto"/>
          </w:tcPr>
          <w:p>
            <w:pPr>
              <w:keepNext w:val="0"/>
              <w:keepLines w:val="0"/>
              <w:suppressLineNumbers w:val="0"/>
              <w:spacing w:before="0" w:beforeAutospacing="0" w:after="0" w:afterAutospacing="0"/>
              <w:ind w:left="0" w:right="0"/>
              <w:jc w:val="center"/>
              <w:rPr>
                <w:rFonts w:hint="default" w:ascii="宋体" w:hAnsi="宋体" w:eastAsia="宋体" w:cs="宋体"/>
                <w:sz w:val="24"/>
                <w:szCs w:val="24"/>
                <w:lang w:val="en-US"/>
              </w:rPr>
            </w:pPr>
            <w:r>
              <w:rPr>
                <w:rFonts w:hint="eastAsia" w:ascii="宋体" w:hAnsi="宋体" w:eastAsia="宋体" w:cs="宋体"/>
                <w:b w:val="0"/>
                <w:bCs w:val="0"/>
                <w:sz w:val="24"/>
                <w:szCs w:val="24"/>
                <w:lang w:val="en-US" w:eastAsia="zh-CN"/>
              </w:rPr>
              <w:t>杨丰文</w:t>
            </w:r>
          </w:p>
        </w:tc>
        <w:tc>
          <w:tcPr>
            <w:tcW w:w="2467" w:type="dxa"/>
            <w:shd w:val="clear" w:color="auto" w:fill="auto"/>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电话号码</w:t>
            </w:r>
          </w:p>
        </w:tc>
        <w:tc>
          <w:tcPr>
            <w:tcW w:w="2205" w:type="dxa"/>
            <w:shd w:val="clear" w:color="auto" w:fill="auto"/>
          </w:tcPr>
          <w:p>
            <w:pPr>
              <w:keepNext w:val="0"/>
              <w:keepLines w:val="0"/>
              <w:suppressLineNumbers w:val="0"/>
              <w:spacing w:before="0" w:beforeAutospacing="0" w:after="0" w:afterAutospacing="0"/>
              <w:ind w:left="0" w:right="0"/>
              <w:jc w:val="center"/>
              <w:rPr>
                <w:rFonts w:hint="default" w:ascii="宋体" w:hAnsi="宋体" w:eastAsia="宋体" w:cs="宋体"/>
                <w:sz w:val="24"/>
                <w:szCs w:val="24"/>
                <w:lang w:val="en-US"/>
              </w:rPr>
            </w:pPr>
            <w:r>
              <w:rPr>
                <w:rFonts w:hint="eastAsia" w:ascii="宋体" w:hAnsi="宋体" w:eastAsia="宋体" w:cs="宋体"/>
                <w:b w:val="0"/>
                <w:bCs w:val="0"/>
                <w:sz w:val="24"/>
                <w:szCs w:val="24"/>
                <w:lang w:val="en-US" w:eastAsia="zh-CN"/>
              </w:rPr>
              <w:t>18370881689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传真号码</w:t>
            </w:r>
          </w:p>
        </w:tc>
        <w:tc>
          <w:tcPr>
            <w:tcW w:w="1943" w:type="dxa"/>
            <w:shd w:val="clear" w:color="auto" w:fill="auto"/>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2467" w:type="dxa"/>
            <w:shd w:val="clear" w:color="auto" w:fill="auto"/>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邮编</w:t>
            </w:r>
          </w:p>
        </w:tc>
        <w:tc>
          <w:tcPr>
            <w:tcW w:w="2205" w:type="dxa"/>
            <w:shd w:val="clear" w:color="auto" w:fill="auto"/>
          </w:tcPr>
          <w:p>
            <w:pPr>
              <w:keepNext w:val="0"/>
              <w:keepLines w:val="0"/>
              <w:suppressLineNumbers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341300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是否为VOC企业</w:t>
            </w:r>
          </w:p>
        </w:tc>
        <w:tc>
          <w:tcPr>
            <w:tcW w:w="1943" w:type="dxa"/>
            <w:shd w:val="clear" w:color="auto" w:fill="auto"/>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否</w:t>
            </w:r>
          </w:p>
        </w:tc>
        <w:tc>
          <w:tcPr>
            <w:tcW w:w="2467" w:type="dxa"/>
            <w:shd w:val="clear" w:color="auto" w:fill="auto"/>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自行监测开展方式</w:t>
            </w:r>
          </w:p>
        </w:tc>
        <w:tc>
          <w:tcPr>
            <w:tcW w:w="2205" w:type="dxa"/>
            <w:shd w:val="clear" w:color="auto" w:fill="auto"/>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手工+自动+委托监测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行业类别</w:t>
            </w:r>
          </w:p>
        </w:tc>
        <w:tc>
          <w:tcPr>
            <w:tcW w:w="1943" w:type="dxa"/>
            <w:shd w:val="clear" w:color="auto" w:fill="auto"/>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污水处理及其再生利用</w:t>
            </w:r>
          </w:p>
        </w:tc>
        <w:tc>
          <w:tcPr>
            <w:tcW w:w="2467" w:type="dxa"/>
            <w:shd w:val="clear" w:color="auto" w:fill="auto"/>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行业代码</w:t>
            </w:r>
          </w:p>
        </w:tc>
        <w:tc>
          <w:tcPr>
            <w:tcW w:w="2205" w:type="dxa"/>
            <w:shd w:val="clear" w:color="auto" w:fill="auto"/>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D4620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021" w:type="dxa"/>
            <w:shd w:val="clear" w:color="auto" w:fill="auto"/>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设计规模</w:t>
            </w:r>
          </w:p>
        </w:tc>
        <w:tc>
          <w:tcPr>
            <w:tcW w:w="1943" w:type="dxa"/>
            <w:shd w:val="clear" w:color="auto" w:fill="auto"/>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b w:val="0"/>
                <w:bCs w:val="0"/>
                <w:sz w:val="24"/>
                <w:szCs w:val="24"/>
                <w:lang w:val="en-US" w:eastAsia="zh-CN"/>
              </w:rPr>
              <w:t>1万吨/日</w:t>
            </w:r>
          </w:p>
        </w:tc>
        <w:tc>
          <w:tcPr>
            <w:tcW w:w="2467" w:type="dxa"/>
            <w:shd w:val="clear" w:color="auto" w:fill="auto"/>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服务范围</w:t>
            </w:r>
          </w:p>
        </w:tc>
        <w:tc>
          <w:tcPr>
            <w:tcW w:w="2205" w:type="dxa"/>
            <w:shd w:val="clear" w:color="auto" w:fill="auto"/>
          </w:tcPr>
          <w:p>
            <w:pPr>
              <w:keepNext w:val="0"/>
              <w:keepLines w:val="0"/>
              <w:suppressLineNumbers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崇义</w:t>
            </w:r>
            <w:r>
              <w:rPr>
                <w:rFonts w:hint="default" w:ascii="宋体" w:hAnsi="宋体" w:eastAsia="宋体" w:cs="宋体"/>
                <w:sz w:val="24"/>
                <w:szCs w:val="24"/>
              </w:rPr>
              <w:t>县</w:t>
            </w:r>
            <w:r>
              <w:rPr>
                <w:rFonts w:hint="eastAsia" w:ascii="宋体" w:hAnsi="宋体" w:eastAsia="宋体" w:cs="宋体"/>
                <w:sz w:val="24"/>
                <w:szCs w:val="24"/>
                <w:lang w:val="en-US" w:eastAsia="zh-CN"/>
              </w:rPr>
              <w:t>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021" w:type="dxa"/>
            <w:shd w:val="clear" w:color="auto" w:fill="auto"/>
          </w:tcPr>
          <w:p>
            <w:pPr>
              <w:keepNext w:val="0"/>
              <w:keepLines w:val="0"/>
              <w:suppressLineNumbers w:val="0"/>
              <w:spacing w:before="0" w:beforeAutospacing="0" w:after="0" w:afterAutospacing="0"/>
              <w:ind w:left="0" w:right="0"/>
              <w:jc w:val="center"/>
              <w:rPr>
                <w:rFonts w:hint="default" w:ascii="宋体" w:hAnsi="宋体" w:eastAsia="宋体" w:cs="宋体"/>
                <w:sz w:val="24"/>
                <w:szCs w:val="24"/>
                <w:highlight w:val="yellow"/>
              </w:rPr>
            </w:pPr>
            <w:r>
              <w:rPr>
                <w:rFonts w:hint="eastAsia" w:ascii="宋体" w:hAnsi="宋体" w:eastAsia="宋体" w:cs="宋体"/>
                <w:sz w:val="24"/>
                <w:szCs w:val="24"/>
                <w:highlight w:val="none"/>
              </w:rPr>
              <w:t>排污方式</w:t>
            </w:r>
          </w:p>
        </w:tc>
        <w:tc>
          <w:tcPr>
            <w:tcW w:w="1943" w:type="dxa"/>
            <w:shd w:val="clear" w:color="auto" w:fill="auto"/>
          </w:tcPr>
          <w:p>
            <w:pPr>
              <w:keepNext w:val="0"/>
              <w:keepLines w:val="0"/>
              <w:suppressLineNumbers w:val="0"/>
              <w:spacing w:before="0" w:beforeAutospacing="0" w:after="0" w:afterAutospacing="0"/>
              <w:ind w:left="0" w:right="0"/>
              <w:jc w:val="center"/>
              <w:rPr>
                <w:rFonts w:hint="default" w:ascii="宋体" w:hAnsi="宋体" w:eastAsia="宋体" w:cs="宋体"/>
                <w:sz w:val="24"/>
                <w:szCs w:val="24"/>
                <w:highlight w:val="yellow"/>
              </w:rPr>
            </w:pPr>
            <w:r>
              <w:rPr>
                <w:rFonts w:hint="eastAsia" w:ascii="宋体" w:hAnsi="宋体" w:eastAsia="宋体" w:cs="宋体"/>
                <w:b w:val="0"/>
                <w:bCs w:val="0"/>
                <w:sz w:val="24"/>
                <w:szCs w:val="24"/>
                <w:lang w:val="en-US" w:eastAsia="zh-CN"/>
              </w:rPr>
              <w:t>稳定连续排放</w:t>
            </w:r>
          </w:p>
        </w:tc>
        <w:tc>
          <w:tcPr>
            <w:tcW w:w="2467" w:type="dxa"/>
            <w:shd w:val="clear" w:color="auto" w:fill="auto"/>
          </w:tcPr>
          <w:p>
            <w:pPr>
              <w:keepNext w:val="0"/>
              <w:keepLines w:val="0"/>
              <w:suppressLineNumbers w:val="0"/>
              <w:spacing w:before="0" w:beforeAutospacing="0" w:after="0" w:afterAutospacing="0"/>
              <w:ind w:left="0" w:right="0"/>
              <w:jc w:val="center"/>
              <w:rPr>
                <w:rFonts w:hint="default" w:ascii="宋体" w:hAnsi="宋体" w:eastAsia="宋体" w:cs="宋体"/>
                <w:sz w:val="24"/>
                <w:szCs w:val="24"/>
                <w:highlight w:val="yellow"/>
              </w:rPr>
            </w:pPr>
            <w:r>
              <w:rPr>
                <w:rFonts w:hint="eastAsia" w:ascii="宋体" w:hAnsi="宋体" w:eastAsia="宋体" w:cs="宋体"/>
                <w:sz w:val="24"/>
                <w:szCs w:val="24"/>
                <w:highlight w:val="none"/>
              </w:rPr>
              <w:t>受纳水体</w:t>
            </w:r>
          </w:p>
        </w:tc>
        <w:tc>
          <w:tcPr>
            <w:tcW w:w="2205" w:type="dxa"/>
            <w:shd w:val="clear" w:color="auto" w:fill="auto"/>
          </w:tcPr>
          <w:p>
            <w:pPr>
              <w:keepNext w:val="0"/>
              <w:keepLines w:val="0"/>
              <w:suppressLineNumbers w:val="0"/>
              <w:spacing w:before="0" w:beforeAutospacing="0" w:after="0" w:afterAutospacing="0"/>
              <w:ind w:left="0" w:right="0"/>
              <w:jc w:val="center"/>
              <w:rPr>
                <w:rFonts w:hint="default" w:ascii="宋体" w:hAnsi="宋体" w:eastAsia="宋体" w:cs="宋体"/>
                <w:sz w:val="24"/>
                <w:szCs w:val="24"/>
                <w:highlight w:val="yellow"/>
              </w:rPr>
            </w:pPr>
            <w:r>
              <w:rPr>
                <w:rFonts w:hint="eastAsia" w:ascii="宋体" w:hAnsi="宋体" w:eastAsia="宋体" w:cs="宋体"/>
                <w:b w:val="0"/>
                <w:bCs w:val="0"/>
                <w:sz w:val="24"/>
                <w:szCs w:val="24"/>
                <w:lang w:val="en-US" w:eastAsia="zh-CN"/>
              </w:rPr>
              <w:t>小江（III类）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技术负责人</w:t>
            </w:r>
          </w:p>
        </w:tc>
        <w:tc>
          <w:tcPr>
            <w:tcW w:w="1943"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lang w:val="en-US"/>
              </w:rPr>
            </w:pPr>
            <w:r>
              <w:rPr>
                <w:rFonts w:hint="eastAsia" w:ascii="宋体" w:hAnsi="宋体" w:eastAsia="宋体" w:cs="宋体"/>
                <w:b w:val="0"/>
                <w:bCs w:val="0"/>
                <w:sz w:val="24"/>
                <w:szCs w:val="24"/>
                <w:lang w:val="en-US" w:eastAsia="zh-CN"/>
              </w:rPr>
              <w:t>陈荣波</w:t>
            </w:r>
          </w:p>
        </w:tc>
        <w:tc>
          <w:tcPr>
            <w:tcW w:w="2467"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b w:val="0"/>
                <w:bCs w:val="0"/>
                <w:color w:val="auto"/>
                <w:sz w:val="24"/>
                <w:szCs w:val="24"/>
              </w:rPr>
              <w:t>数据公开时限</w:t>
            </w:r>
          </w:p>
        </w:tc>
        <w:tc>
          <w:tcPr>
            <w:tcW w:w="2205" w:type="dxa"/>
            <w:shd w:val="clear" w:color="auto" w:fill="auto"/>
          </w:tcPr>
          <w:p>
            <w:pPr>
              <w:keepNext w:val="0"/>
              <w:keepLines w:val="0"/>
              <w:suppressLineNumbers w:val="0"/>
              <w:spacing w:before="0" w:beforeAutospacing="0" w:after="0" w:afterAutospacing="0"/>
              <w:ind w:left="0" w:right="0"/>
              <w:jc w:val="center"/>
              <w:rPr>
                <w:rFonts w:hint="default" w:ascii="宋体" w:hAnsi="宋体" w:eastAsia="宋体" w:cs="宋体"/>
                <w:b/>
                <w:bCs/>
                <w:sz w:val="32"/>
                <w:szCs w:val="32"/>
              </w:rPr>
            </w:pPr>
            <w:r>
              <w:rPr>
                <w:rFonts w:hint="eastAsia" w:ascii="宋体" w:hAnsi="宋体" w:eastAsia="宋体" w:cs="宋体"/>
                <w:color w:val="auto"/>
                <w:sz w:val="24"/>
                <w:szCs w:val="24"/>
              </w:rPr>
              <w:t>手工：次日，自动：实时</w:t>
            </w:r>
          </w:p>
        </w:tc>
      </w:tr>
    </w:tbl>
    <w:p>
      <w:pPr>
        <w:pStyle w:val="1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1"/>
        <w:rPr>
          <w:rFonts w:hint="eastAsia" w:ascii="宋体" w:hAnsi="宋体" w:eastAsia="宋体"/>
          <w:sz w:val="28"/>
          <w:szCs w:val="28"/>
          <w:lang w:val="en-US" w:eastAsia="zh-CN"/>
        </w:rPr>
      </w:pPr>
      <w:r>
        <w:rPr>
          <w:rFonts w:hint="eastAsia" w:ascii="宋体" w:hAnsi="宋体"/>
          <w:sz w:val="28"/>
          <w:szCs w:val="28"/>
        </w:rPr>
        <w:t>2、污染物产生情况</w:t>
      </w:r>
      <w:r>
        <w:rPr>
          <w:rFonts w:hint="eastAsia" w:ascii="宋体" w:hAnsi="宋体"/>
          <w:sz w:val="28"/>
          <w:szCs w:val="28"/>
          <w:lang w:val="en-US" w:eastAsia="zh-CN"/>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废水</w:t>
            </w:r>
          </w:p>
        </w:tc>
        <w:tc>
          <w:tcPr>
            <w:tcW w:w="7592" w:type="dxa"/>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4"/>
                <w:szCs w:val="24"/>
              </w:rPr>
            </w:pPr>
            <w:r>
              <w:rPr>
                <w:rFonts w:hint="eastAsia" w:ascii="宋体" w:hAnsi="宋体" w:eastAsia="宋体" w:cs="宋体"/>
                <w:color w:val="auto"/>
                <w:sz w:val="24"/>
                <w:szCs w:val="24"/>
              </w:rPr>
              <w:t>处理城镇生活管网收集的负荷相关接管标准的生活污水，脱泥压滤产生的少量污水回流至</w:t>
            </w:r>
            <w:r>
              <w:rPr>
                <w:rFonts w:hint="eastAsia" w:ascii="宋体" w:hAnsi="宋体" w:eastAsia="宋体" w:cs="宋体"/>
                <w:color w:val="auto"/>
                <w:sz w:val="24"/>
                <w:szCs w:val="24"/>
                <w:lang w:val="en-US" w:eastAsia="zh-CN"/>
              </w:rPr>
              <w:t>沉砂池</w:t>
            </w:r>
            <w:r>
              <w:rPr>
                <w:rFonts w:hint="eastAsia" w:ascii="宋体" w:hAnsi="宋体" w:eastAsia="宋体" w:cs="宋体"/>
                <w:color w:val="auto"/>
                <w:sz w:val="24"/>
                <w:szCs w:val="24"/>
              </w:rPr>
              <w:t>，进行处理。出水排至</w:t>
            </w:r>
            <w:r>
              <w:rPr>
                <w:rFonts w:hint="eastAsia" w:ascii="宋体" w:hAnsi="宋体" w:eastAsia="宋体" w:cs="宋体"/>
                <w:color w:val="auto"/>
                <w:sz w:val="24"/>
                <w:szCs w:val="24"/>
                <w:lang w:val="en-US" w:eastAsia="zh-CN"/>
              </w:rPr>
              <w:t>小江</w:t>
            </w:r>
            <w:r>
              <w:rPr>
                <w:rFonts w:hint="eastAsia" w:ascii="宋体" w:hAnsi="宋体" w:eastAsia="宋体" w:cs="宋体"/>
                <w:color w:val="auto"/>
                <w:sz w:val="24"/>
                <w:szCs w:val="24"/>
              </w:rPr>
              <w:t>，出水执行《城镇污水处理厂污染物排放标准》（GB18918-2002）一级A标准排放。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trPr>
        <w:tc>
          <w:tcPr>
            <w:tcW w:w="704"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废气</w:t>
            </w:r>
          </w:p>
        </w:tc>
        <w:tc>
          <w:tcPr>
            <w:tcW w:w="7592" w:type="dxa"/>
            <w:shd w:val="clear" w:color="auto" w:fill="auto"/>
            <w:vAlign w:val="center"/>
          </w:tcPr>
          <w:p>
            <w:pPr>
              <w:keepNext w:val="0"/>
              <w:keepLines w:val="0"/>
              <w:widowControl w:val="0"/>
              <w:suppressLineNumbers w:val="0"/>
              <w:spacing w:before="0" w:beforeAutospacing="0" w:after="0" w:afterAutospacing="0"/>
              <w:ind w:left="0" w:right="0"/>
              <w:jc w:val="left"/>
              <w:rPr>
                <w:rFonts w:hint="default"/>
              </w:rPr>
            </w:pPr>
            <w:r>
              <w:rPr>
                <w:rFonts w:hint="eastAsia" w:ascii="宋体" w:hAnsi="宋体" w:eastAsia="宋体" w:cs="宋体"/>
                <w:color w:val="auto"/>
                <w:sz w:val="24"/>
                <w:szCs w:val="24"/>
              </w:rPr>
              <w:t>根据环评及环评批复，</w:t>
            </w:r>
            <w:r>
              <w:rPr>
                <w:rFonts w:hint="eastAsia" w:ascii="宋体" w:hAnsi="宋体" w:eastAsia="宋体" w:cs="宋体"/>
                <w:color w:val="auto"/>
                <w:sz w:val="24"/>
                <w:szCs w:val="24"/>
                <w:lang w:eastAsia="zh-CN"/>
              </w:rPr>
              <w:t>无组织</w:t>
            </w:r>
            <w:r>
              <w:rPr>
                <w:rFonts w:hint="eastAsia" w:ascii="宋体" w:hAnsi="宋体" w:eastAsia="宋体" w:cs="宋体"/>
                <w:color w:val="auto"/>
                <w:sz w:val="24"/>
                <w:szCs w:val="24"/>
              </w:rPr>
              <w:t>废气主要为污水及污泥处理过程中产生的恶臭，相关废气执行《城镇污水处理厂污染物排放标准》（GB18918-2002）二级标准排放。</w:t>
            </w:r>
            <w:r>
              <w:rPr>
                <w:rFonts w:hint="eastAsia" w:ascii="宋体" w:hAnsi="宋体" w:eastAsia="宋体" w:cs="宋体"/>
                <w:kern w:val="2"/>
                <w:sz w:val="24"/>
                <w:szCs w:val="24"/>
                <w:lang w:val="en-US" w:eastAsia="zh-CN" w:bidi="ar"/>
              </w:rPr>
              <w:t>有组织废气主要是生产区域和综合车间产生的恶臭等气体，经除臭设备设施处理后高空排放（排气筒高15m），相关废气执行《恶臭污染物排放标准》GB14554-93。</w:t>
            </w:r>
          </w:p>
          <w:p>
            <w:pPr>
              <w:keepNext w:val="0"/>
              <w:keepLines w:val="0"/>
              <w:suppressLineNumbers w:val="0"/>
              <w:spacing w:before="0" w:beforeAutospacing="0" w:after="0" w:afterAutospacing="0"/>
              <w:ind w:left="0" w:right="0"/>
              <w:jc w:val="left"/>
              <w:rPr>
                <w:rFonts w:hint="default"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噪声</w:t>
            </w:r>
          </w:p>
        </w:tc>
        <w:tc>
          <w:tcPr>
            <w:tcW w:w="7592" w:type="dxa"/>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4"/>
                <w:szCs w:val="24"/>
              </w:rPr>
            </w:pPr>
            <w:r>
              <w:rPr>
                <w:rFonts w:hint="eastAsia" w:ascii="宋体" w:hAnsi="宋体" w:eastAsia="宋体" w:cs="宋体"/>
                <w:color w:val="auto"/>
                <w:sz w:val="24"/>
                <w:szCs w:val="24"/>
              </w:rPr>
              <w:t>污水处理提升泵等设备运行过程中产生噪声，执行</w:t>
            </w:r>
            <w:r>
              <w:rPr>
                <w:rFonts w:hint="default" w:ascii="宋体" w:hAnsi="宋体" w:eastAsia="宋体" w:cs="宋体"/>
                <w:color w:val="auto"/>
                <w:sz w:val="24"/>
                <w:szCs w:val="24"/>
              </w:rPr>
              <w:t>《工业企业厂界环境噪声排放标准》（GB12348-2008）</w:t>
            </w:r>
            <w:r>
              <w:rPr>
                <w:rFonts w:hint="eastAsia" w:ascii="宋体" w:hAnsi="宋体" w:eastAsia="宋体" w:cs="宋体"/>
                <w:color w:val="auto"/>
                <w:sz w:val="24"/>
                <w:szCs w:val="24"/>
                <w:lang w:val="en-US" w:eastAsia="zh-CN"/>
              </w:rPr>
              <w:t>II</w:t>
            </w:r>
            <w:r>
              <w:rPr>
                <w:rFonts w:hint="default" w:ascii="宋体" w:hAnsi="宋体" w:eastAsia="宋体" w:cs="宋体"/>
                <w:color w:val="auto"/>
                <w:sz w:val="24"/>
                <w:szCs w:val="24"/>
              </w:rPr>
              <w:t>类标准</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固废</w:t>
            </w:r>
          </w:p>
        </w:tc>
        <w:tc>
          <w:tcPr>
            <w:tcW w:w="7592" w:type="dxa"/>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4"/>
                <w:szCs w:val="24"/>
                <w:lang w:val="en-US"/>
              </w:rPr>
            </w:pPr>
            <w:r>
              <w:rPr>
                <w:rFonts w:hint="eastAsia" w:ascii="宋体" w:hAnsi="宋体" w:eastAsia="宋体" w:cs="宋体"/>
                <w:color w:val="auto"/>
                <w:sz w:val="24"/>
                <w:szCs w:val="24"/>
              </w:rPr>
              <w:t>根据环评及环评批复，我司污水处理厂固体废物主要为污水处理过程中产生的剩余污泥，固体废物满足相关稳定化和脱水处理后，再外运至政府指定的地点</w:t>
            </w:r>
            <w:r>
              <w:rPr>
                <w:rFonts w:hint="eastAsia" w:ascii="宋体" w:hAnsi="宋体" w:eastAsia="宋体" w:cs="宋体"/>
                <w:color w:val="auto"/>
                <w:sz w:val="24"/>
                <w:szCs w:val="24"/>
                <w:lang w:eastAsia="zh-CN"/>
              </w:rPr>
              <w:t>进行</w:t>
            </w:r>
            <w:r>
              <w:rPr>
                <w:rFonts w:hint="eastAsia" w:ascii="宋体" w:hAnsi="宋体" w:eastAsia="宋体" w:cs="宋体"/>
                <w:color w:val="auto"/>
                <w:sz w:val="24"/>
                <w:szCs w:val="24"/>
                <w:lang w:val="en-US" w:eastAsia="zh-CN"/>
              </w:rPr>
              <w:t>填埋，一年产生量：1300吨左右</w:t>
            </w:r>
          </w:p>
        </w:tc>
      </w:tr>
    </w:tbl>
    <w:p>
      <w:pPr>
        <w:pStyle w:val="1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1"/>
        <w:rPr>
          <w:rFonts w:ascii="宋体" w:hAnsi="宋体"/>
          <w:color w:val="auto"/>
          <w:sz w:val="28"/>
          <w:szCs w:val="28"/>
        </w:rPr>
      </w:pPr>
      <w:r>
        <w:rPr>
          <w:rFonts w:hint="eastAsia" w:ascii="宋体" w:hAnsi="宋体"/>
          <w:color w:val="auto"/>
          <w:sz w:val="28"/>
          <w:szCs w:val="28"/>
        </w:rPr>
        <w:t>3、污染处理设施情况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8"/>
        <w:gridCol w:w="6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shd w:val="clear" w:color="auto" w:fill="auto"/>
          </w:tcPr>
          <w:p>
            <w:pPr>
              <w:keepNext w:val="0"/>
              <w:keepLines w:val="0"/>
              <w:suppressLineNumbers w:val="0"/>
              <w:spacing w:before="0" w:beforeAutospacing="0" w:after="0" w:afterAutospacing="0"/>
              <w:ind w:left="0" w:right="0"/>
              <w:jc w:val="left"/>
              <w:rPr>
                <w:rFonts w:hint="default" w:ascii="宋体" w:hAnsi="宋体" w:eastAsia="宋体" w:cs="宋体"/>
                <w:color w:val="auto"/>
                <w:sz w:val="24"/>
                <w:szCs w:val="24"/>
              </w:rPr>
            </w:pPr>
            <w:r>
              <w:rPr>
                <w:rFonts w:hint="eastAsia" w:ascii="宋体" w:hAnsi="宋体" w:eastAsia="宋体" w:cs="宋体"/>
                <w:color w:val="auto"/>
                <w:sz w:val="24"/>
                <w:szCs w:val="24"/>
              </w:rPr>
              <w:t>废水治理设施</w:t>
            </w:r>
          </w:p>
        </w:tc>
        <w:tc>
          <w:tcPr>
            <w:tcW w:w="6672" w:type="dxa"/>
            <w:shd w:val="clear" w:color="auto" w:fill="auto"/>
          </w:tcPr>
          <w:p>
            <w:pPr>
              <w:keepNext w:val="0"/>
              <w:keepLines w:val="0"/>
              <w:suppressLineNumbers w:val="0"/>
              <w:spacing w:before="0" w:beforeAutospacing="0" w:after="0" w:afterAutospacing="0"/>
              <w:ind w:left="0" w:right="0"/>
              <w:jc w:val="left"/>
              <w:rPr>
                <w:rFonts w:hint="default"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主要收集处理城区生活污水的的处理，现设计总处理规模1万吨/日。污水处理工艺为“格栅+沉砂池+改良型氧化沟+二沉池+高效沉淀池+滤布滤池+次氯酸钠消毒”，主要污染处理设施包括格栅、提升泵、沉砂池、氧化沟生化降解池、二沉池、高效沉淀池、滤布滤池、次氯酸钠消毒等设备设施。</w:t>
            </w:r>
            <w:r>
              <w:rPr>
                <w:rFonts w:hint="default"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shd w:val="clear" w:color="auto" w:fill="auto"/>
          </w:tcPr>
          <w:p>
            <w:pPr>
              <w:keepNext w:val="0"/>
              <w:keepLines w:val="0"/>
              <w:suppressLineNumbers w:val="0"/>
              <w:spacing w:before="0" w:beforeAutospacing="0" w:after="0" w:afterAutospacing="0"/>
              <w:ind w:left="0" w:right="0"/>
              <w:jc w:val="left"/>
              <w:rPr>
                <w:rFonts w:hint="default" w:ascii="宋体" w:hAnsi="宋体" w:eastAsia="宋体" w:cs="宋体"/>
                <w:color w:val="auto"/>
                <w:sz w:val="24"/>
                <w:szCs w:val="24"/>
              </w:rPr>
            </w:pPr>
            <w:r>
              <w:rPr>
                <w:rFonts w:hint="eastAsia" w:ascii="宋体" w:hAnsi="宋体" w:eastAsia="宋体" w:cs="宋体"/>
                <w:color w:val="auto"/>
                <w:sz w:val="24"/>
                <w:szCs w:val="24"/>
              </w:rPr>
              <w:t>废气治理设施</w:t>
            </w:r>
          </w:p>
        </w:tc>
        <w:tc>
          <w:tcPr>
            <w:tcW w:w="6672" w:type="dxa"/>
            <w:shd w:val="clear" w:color="auto" w:fill="auto"/>
          </w:tcPr>
          <w:p>
            <w:pPr>
              <w:keepNext w:val="0"/>
              <w:keepLines w:val="0"/>
              <w:widowControl w:val="0"/>
              <w:suppressLineNumbers w:val="0"/>
              <w:spacing w:before="0" w:beforeAutospacing="0" w:after="0" w:afterAutospacing="0"/>
              <w:ind w:left="0" w:right="0"/>
              <w:jc w:val="both"/>
              <w:rPr>
                <w:rFonts w:hint="default"/>
              </w:rPr>
            </w:pPr>
            <w:r>
              <w:rPr>
                <w:rFonts w:hint="eastAsia" w:ascii="宋体" w:hAnsi="宋体" w:eastAsia="宋体" w:cs="宋体"/>
                <w:kern w:val="2"/>
                <w:sz w:val="24"/>
                <w:szCs w:val="24"/>
                <w:lang w:val="en-US" w:eastAsia="zh-CN" w:bidi="ar"/>
              </w:rPr>
              <w:t>废气为有组织排放和无组织排放，生产区域和综合车间产生的有组织排放废气按环评要求安装了专用除臭系统，气体经过处理后经15米的排气管高空排放。无组织废气源通过风管收集至生物土壤滤池处理后无组织排放，均设置了卫生防护距离，并在厂界四周种植了绿化隔离带。</w:t>
            </w:r>
          </w:p>
          <w:p>
            <w:pPr>
              <w:keepNext w:val="0"/>
              <w:keepLines w:val="0"/>
              <w:suppressLineNumbers w:val="0"/>
              <w:spacing w:before="0" w:beforeAutospacing="0" w:after="0" w:afterAutospacing="0"/>
              <w:ind w:left="0" w:right="0"/>
              <w:jc w:val="left"/>
              <w:rPr>
                <w:rFonts w:hint="default"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shd w:val="clear" w:color="auto" w:fill="auto"/>
          </w:tcPr>
          <w:p>
            <w:pPr>
              <w:keepNext w:val="0"/>
              <w:keepLines w:val="0"/>
              <w:suppressLineNumbers w:val="0"/>
              <w:spacing w:before="0" w:beforeAutospacing="0" w:after="0" w:afterAutospacing="0"/>
              <w:ind w:left="0" w:right="0"/>
              <w:jc w:val="left"/>
              <w:rPr>
                <w:rFonts w:hint="default" w:ascii="宋体" w:hAnsi="宋体" w:eastAsia="宋体" w:cs="宋体"/>
                <w:sz w:val="24"/>
                <w:szCs w:val="24"/>
              </w:rPr>
            </w:pPr>
            <w:r>
              <w:rPr>
                <w:rFonts w:hint="eastAsia" w:ascii="宋体" w:hAnsi="宋体" w:eastAsia="宋体" w:cs="宋体"/>
                <w:sz w:val="24"/>
                <w:szCs w:val="24"/>
              </w:rPr>
              <w:t>噪声治理设施</w:t>
            </w:r>
          </w:p>
        </w:tc>
        <w:tc>
          <w:tcPr>
            <w:tcW w:w="6672" w:type="dxa"/>
            <w:shd w:val="clear" w:color="auto" w:fill="auto"/>
          </w:tcPr>
          <w:p>
            <w:pPr>
              <w:keepNext w:val="0"/>
              <w:keepLines w:val="0"/>
              <w:suppressLineNumbers w:val="0"/>
              <w:spacing w:before="0" w:beforeAutospacing="0" w:after="0" w:afterAutospacing="0"/>
              <w:ind w:left="0" w:right="0"/>
              <w:jc w:val="left"/>
              <w:rPr>
                <w:rFonts w:hint="default" w:ascii="宋体" w:hAnsi="宋体" w:eastAsia="宋体" w:cs="宋体"/>
                <w:sz w:val="24"/>
                <w:szCs w:val="24"/>
              </w:rPr>
            </w:pPr>
            <w:r>
              <w:rPr>
                <w:rFonts w:hint="eastAsia" w:ascii="宋体" w:hAnsi="宋体" w:eastAsia="宋体" w:cs="宋体"/>
                <w:sz w:val="24"/>
                <w:szCs w:val="24"/>
              </w:rPr>
              <w:t>采用低噪音环保设备并通过安装在室内、水下和消音装置及厂区内外种植树木等措施防治噪音。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shd w:val="clear" w:color="auto" w:fill="auto"/>
          </w:tcPr>
          <w:p>
            <w:pPr>
              <w:keepNext w:val="0"/>
              <w:keepLines w:val="0"/>
              <w:suppressLineNumbers w:val="0"/>
              <w:spacing w:before="0" w:beforeAutospacing="0" w:after="0" w:afterAutospacing="0"/>
              <w:ind w:left="0" w:right="0"/>
              <w:jc w:val="left"/>
              <w:rPr>
                <w:rFonts w:hint="default" w:ascii="宋体" w:hAnsi="宋体" w:eastAsia="宋体" w:cs="宋体"/>
                <w:sz w:val="24"/>
                <w:szCs w:val="24"/>
              </w:rPr>
            </w:pPr>
            <w:r>
              <w:rPr>
                <w:rFonts w:hint="eastAsia" w:ascii="宋体" w:hAnsi="宋体" w:eastAsia="宋体" w:cs="宋体"/>
                <w:sz w:val="24"/>
                <w:szCs w:val="24"/>
              </w:rPr>
              <w:t>固废治理设施</w:t>
            </w:r>
          </w:p>
        </w:tc>
        <w:tc>
          <w:tcPr>
            <w:tcW w:w="6672" w:type="dxa"/>
            <w:shd w:val="clear" w:color="auto" w:fill="auto"/>
          </w:tcPr>
          <w:p>
            <w:pPr>
              <w:keepNext w:val="0"/>
              <w:keepLines w:val="0"/>
              <w:widowControl w:val="0"/>
              <w:suppressLineNumbers w:val="0"/>
              <w:spacing w:before="0" w:beforeAutospacing="0" w:after="0" w:afterAutospacing="0"/>
              <w:ind w:left="0" w:right="0"/>
              <w:jc w:val="both"/>
              <w:rPr>
                <w:rFonts w:hint="default" w:ascii="宋体" w:hAnsi="宋体" w:eastAsia="宋体" w:cs="宋体"/>
                <w:sz w:val="24"/>
                <w:szCs w:val="24"/>
              </w:rPr>
            </w:pPr>
            <w:r>
              <w:rPr>
                <w:rFonts w:hint="eastAsia" w:ascii="宋体" w:hAnsi="宋体" w:eastAsia="宋体" w:cs="宋体"/>
                <w:b w:val="0"/>
                <w:bCs w:val="0"/>
                <w:color w:val="auto"/>
                <w:sz w:val="24"/>
                <w:szCs w:val="24"/>
              </w:rPr>
              <w:t>污泥经过</w:t>
            </w:r>
            <w:r>
              <w:rPr>
                <w:rFonts w:hint="eastAsia" w:ascii="宋体" w:hAnsi="宋体" w:eastAsia="宋体" w:cs="宋体"/>
                <w:b w:val="0"/>
                <w:bCs w:val="0"/>
                <w:color w:val="auto"/>
                <w:sz w:val="24"/>
                <w:szCs w:val="24"/>
                <w:lang w:eastAsia="zh-CN"/>
              </w:rPr>
              <w:t>板框脱泥机进行</w:t>
            </w:r>
            <w:r>
              <w:rPr>
                <w:rFonts w:hint="eastAsia" w:ascii="宋体" w:hAnsi="宋体" w:eastAsia="宋体" w:cs="宋体"/>
                <w:b w:val="0"/>
                <w:bCs w:val="0"/>
                <w:color w:val="auto"/>
                <w:sz w:val="24"/>
                <w:szCs w:val="24"/>
              </w:rPr>
              <w:t>脱水处理后</w:t>
            </w:r>
            <w:r>
              <w:rPr>
                <w:rFonts w:hint="eastAsia" w:ascii="宋体" w:hAnsi="宋体" w:eastAsia="宋体" w:cs="宋体"/>
                <w:b w:val="0"/>
                <w:bCs w:val="0"/>
                <w:color w:val="auto"/>
                <w:sz w:val="24"/>
                <w:szCs w:val="24"/>
                <w:lang w:eastAsia="zh-CN"/>
              </w:rPr>
              <w:t>，含水率</w:t>
            </w:r>
            <w:r>
              <w:rPr>
                <w:rFonts w:hint="eastAsia" w:ascii="宋体" w:hAnsi="宋体" w:eastAsia="宋体" w:cs="宋体"/>
                <w:b w:val="0"/>
                <w:bCs w:val="0"/>
                <w:kern w:val="2"/>
                <w:sz w:val="24"/>
                <w:szCs w:val="24"/>
                <w:lang w:val="en-US" w:eastAsia="zh-CN" w:bidi="ar"/>
              </w:rPr>
              <w:t>≦</w:t>
            </w:r>
            <w:r>
              <w:rPr>
                <w:rFonts w:hint="eastAsia" w:ascii="宋体" w:hAnsi="宋体" w:eastAsia="宋体" w:cs="宋体"/>
                <w:b w:val="0"/>
                <w:bCs w:val="0"/>
                <w:color w:val="auto"/>
                <w:sz w:val="24"/>
                <w:szCs w:val="24"/>
                <w:lang w:val="en-US" w:eastAsia="zh-CN"/>
              </w:rPr>
              <w:t>60%后</w:t>
            </w:r>
            <w:r>
              <w:rPr>
                <w:rFonts w:hint="eastAsia" w:ascii="宋体" w:hAnsi="宋体" w:eastAsia="宋体" w:cs="宋体"/>
                <w:b w:val="0"/>
                <w:bCs w:val="0"/>
                <w:color w:val="auto"/>
                <w:sz w:val="24"/>
                <w:szCs w:val="24"/>
              </w:rPr>
              <w:t>外运至</w:t>
            </w:r>
            <w:r>
              <w:rPr>
                <w:rFonts w:hint="eastAsia" w:ascii="宋体" w:hAnsi="宋体" w:eastAsia="宋体" w:cs="宋体"/>
                <w:b w:val="0"/>
                <w:bCs w:val="0"/>
                <w:color w:val="auto"/>
                <w:sz w:val="24"/>
                <w:szCs w:val="24"/>
                <w:lang w:val="en-US" w:eastAsia="zh-CN"/>
              </w:rPr>
              <w:t>崇义县环境卫生管理所垃圾填埋场进行填埋</w:t>
            </w:r>
            <w:r>
              <w:rPr>
                <w:rFonts w:hint="eastAsia" w:ascii="宋体" w:hAnsi="宋体" w:eastAsia="宋体" w:cs="宋体"/>
                <w:b w:val="0"/>
                <w:bCs w:val="0"/>
                <w:color w:val="auto"/>
                <w:sz w:val="24"/>
                <w:szCs w:val="24"/>
              </w:rPr>
              <w:t>。</w:t>
            </w:r>
          </w:p>
        </w:tc>
      </w:tr>
    </w:tbl>
    <w:p>
      <w:pPr>
        <w:pStyle w:val="4"/>
        <w:keepNext w:val="0"/>
        <w:keepLines w:val="0"/>
        <w:pageBreakBefore w:val="0"/>
        <w:widowControl w:val="0"/>
        <w:kinsoku/>
        <w:wordWrap/>
        <w:overflowPunct/>
        <w:topLinePunct w:val="0"/>
        <w:autoSpaceDE/>
        <w:autoSpaceDN/>
        <w:bidi w:val="0"/>
        <w:adjustRightInd/>
        <w:snapToGrid/>
        <w:textAlignment w:val="auto"/>
        <w:outlineLvl w:val="0"/>
        <w:rPr>
          <w:rFonts w:ascii="宋体" w:hAnsi="宋体" w:eastAsia="宋体" w:cs="宋体"/>
          <w:b/>
          <w:bCs/>
          <w:sz w:val="28"/>
          <w:szCs w:val="28"/>
        </w:rPr>
      </w:pPr>
      <w:r>
        <w:rPr>
          <w:rFonts w:hint="eastAsia" w:ascii="宋体" w:hAnsi="宋体" w:eastAsia="宋体" w:cs="宋体"/>
          <w:b/>
          <w:bCs/>
          <w:sz w:val="28"/>
          <w:szCs w:val="28"/>
        </w:rPr>
        <w:t>二、工艺流程及废水监测点位</w:t>
      </w:r>
      <w:r>
        <w:rPr>
          <w:rFonts w:hint="eastAsia" w:ascii="宋体" w:hAnsi="宋体" w:eastAsia="宋体" w:cs="宋体"/>
          <w:b/>
          <w:bCs/>
          <w:color w:val="auto"/>
          <w:sz w:val="28"/>
          <w:szCs w:val="28"/>
        </w:rPr>
        <w:t>（需要包含雨水口，监测点位置图需标示清楚雨水排放口，其他排放口、噪声及无组织和有组织排放口）</w:t>
      </w:r>
    </w:p>
    <w:p>
      <w:pPr>
        <w:pStyle w:val="16"/>
        <w:spacing w:line="240" w:lineRule="auto"/>
        <w:ind w:firstLine="0" w:firstLineChars="0"/>
        <w:rPr>
          <w:rFonts w:hint="eastAsia" w:ascii="宋体" w:hAnsi="宋体" w:eastAsia="宋体"/>
          <w:sz w:val="28"/>
          <w:szCs w:val="28"/>
          <w:lang w:eastAsia="zh-CN"/>
        </w:rPr>
      </w:pPr>
      <w:r>
        <w:rPr>
          <w:rFonts w:hint="eastAsia" w:ascii="宋体" w:hAnsi="宋体" w:eastAsia="宋体"/>
          <w:sz w:val="28"/>
          <w:szCs w:val="28"/>
          <w:lang w:eastAsia="zh-CN"/>
        </w:rPr>
        <w:drawing>
          <wp:inline distT="0" distB="0" distL="114300" distR="114300">
            <wp:extent cx="5263515" cy="4648200"/>
            <wp:effectExtent l="0" t="0" r="13335" b="0"/>
            <wp:docPr id="2" name="图片 2" descr="28f338a8e80c94140812e96fef3b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8f338a8e80c94140812e96fef3bc20"/>
                    <pic:cNvPicPr>
                      <a:picLocks noChangeAspect="1"/>
                    </pic:cNvPicPr>
                  </pic:nvPicPr>
                  <pic:blipFill>
                    <a:blip r:embed="rId5"/>
                    <a:stretch>
                      <a:fillRect/>
                    </a:stretch>
                  </pic:blipFill>
                  <pic:spPr>
                    <a:xfrm>
                      <a:off x="0" y="0"/>
                      <a:ext cx="5263515" cy="4648200"/>
                    </a:xfrm>
                    <a:prstGeom prst="rect">
                      <a:avLst/>
                    </a:prstGeom>
                  </pic:spPr>
                </pic:pic>
              </a:graphicData>
            </a:graphic>
          </wp:inline>
        </w:drawing>
      </w:r>
    </w:p>
    <w:p>
      <w:pPr>
        <w:pStyle w:val="16"/>
        <w:spacing w:line="240" w:lineRule="auto"/>
        <w:ind w:firstLine="0" w:firstLineChars="0"/>
        <w:rPr>
          <w:rFonts w:ascii="宋体" w:hAnsi="宋体"/>
          <w:sz w:val="28"/>
          <w:szCs w:val="28"/>
        </w:rPr>
      </w:pPr>
    </w:p>
    <w:p>
      <w:pPr>
        <w:pStyle w:val="16"/>
        <w:keepNext w:val="0"/>
        <w:keepLines w:val="0"/>
        <w:pageBreakBefore w:val="0"/>
        <w:kinsoku/>
        <w:wordWrap/>
        <w:overflowPunct/>
        <w:topLinePunct w:val="0"/>
        <w:autoSpaceDE/>
        <w:autoSpaceDN/>
        <w:bidi w:val="0"/>
        <w:spacing w:line="240" w:lineRule="auto"/>
        <w:ind w:firstLine="0" w:firstLineChars="0"/>
        <w:jc w:val="center"/>
        <w:rPr>
          <w:rFonts w:hint="eastAsia" w:ascii="宋体" w:hAnsi="宋体" w:eastAsia="宋体" w:cs="宋体"/>
          <w:b w:val="0"/>
          <w:bCs w:val="0"/>
          <w:sz w:val="28"/>
          <w:szCs w:val="28"/>
          <w:lang w:eastAsia="zh-CN"/>
        </w:rPr>
      </w:pPr>
      <w:r>
        <w:rPr>
          <w:rFonts w:hint="eastAsia" w:ascii="宋体" w:hAnsi="宋体" w:cs="宋体"/>
          <w:b w:val="0"/>
          <w:bCs w:val="0"/>
          <w:sz w:val="28"/>
          <w:szCs w:val="28"/>
          <w:lang w:eastAsia="zh-CN"/>
        </w:rPr>
        <w:t>图</w:t>
      </w:r>
      <w:r>
        <w:rPr>
          <w:rFonts w:hint="eastAsia" w:ascii="宋体" w:hAnsi="宋体" w:cs="宋体"/>
          <w:b w:val="0"/>
          <w:bCs w:val="0"/>
          <w:sz w:val="28"/>
          <w:szCs w:val="28"/>
          <w:lang w:val="en-US" w:eastAsia="zh-CN"/>
        </w:rPr>
        <w:t xml:space="preserve">1  </w:t>
      </w:r>
      <w:r>
        <w:rPr>
          <w:rFonts w:hint="eastAsia" w:ascii="宋体" w:hAnsi="宋体" w:cs="宋体"/>
          <w:b w:val="0"/>
          <w:bCs w:val="0"/>
          <w:sz w:val="28"/>
          <w:szCs w:val="28"/>
          <w:lang w:eastAsia="zh-CN"/>
        </w:rPr>
        <w:t>工艺流程图和废水检测点</w:t>
      </w:r>
    </w:p>
    <w:p>
      <w:pPr>
        <w:jc w:val="both"/>
        <w:rPr>
          <w:rFonts w:ascii="宋体" w:hAnsi="宋体" w:eastAsia="宋体" w:cs="宋体"/>
          <w:sz w:val="28"/>
          <w:szCs w:val="28"/>
        </w:rPr>
      </w:pPr>
    </w:p>
    <w:p>
      <w:pPr>
        <w:pStyle w:val="16"/>
        <w:spacing w:line="240" w:lineRule="auto"/>
        <w:ind w:firstLine="0" w:firstLineChars="0"/>
        <w:rPr>
          <w:rFonts w:hint="eastAsia" w:ascii="宋体" w:hAnsi="宋体" w:eastAsia="宋体"/>
          <w:sz w:val="28"/>
          <w:szCs w:val="28"/>
          <w:lang w:eastAsia="zh-CN"/>
        </w:rPr>
      </w:pPr>
      <w:bookmarkStart w:id="0" w:name="JCDWSYT"/>
      <w:r>
        <w:rPr>
          <w:rFonts w:hint="eastAsia" w:ascii="宋体" w:hAnsi="宋体" w:eastAsia="宋体"/>
          <w:sz w:val="28"/>
          <w:szCs w:val="28"/>
          <w:lang w:eastAsia="zh-CN"/>
        </w:rPr>
        <w:drawing>
          <wp:inline distT="0" distB="0" distL="114300" distR="114300">
            <wp:extent cx="8194675" cy="5290820"/>
            <wp:effectExtent l="0" t="0" r="5080" b="15875"/>
            <wp:docPr id="3" name="图片 3" descr="自行监测点位图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自行监测点位图2.0"/>
                    <pic:cNvPicPr>
                      <a:picLocks noChangeAspect="1"/>
                    </pic:cNvPicPr>
                  </pic:nvPicPr>
                  <pic:blipFill>
                    <a:blip r:embed="rId6"/>
                    <a:stretch>
                      <a:fillRect/>
                    </a:stretch>
                  </pic:blipFill>
                  <pic:spPr>
                    <a:xfrm rot="16200000">
                      <a:off x="0" y="0"/>
                      <a:ext cx="8194675" cy="5290820"/>
                    </a:xfrm>
                    <a:prstGeom prst="rect">
                      <a:avLst/>
                    </a:prstGeom>
                  </pic:spPr>
                </pic:pic>
              </a:graphicData>
            </a:graphic>
          </wp:inline>
        </w:drawing>
      </w:r>
    </w:p>
    <w:bookmarkEnd w:id="0"/>
    <w:p>
      <w:pPr>
        <w:pStyle w:val="16"/>
        <w:spacing w:line="240" w:lineRule="auto"/>
        <w:ind w:firstLine="2234" w:firstLineChars="798"/>
        <w:jc w:val="left"/>
        <w:rPr>
          <w:rFonts w:ascii="宋体" w:hAnsi="宋体"/>
          <w:sz w:val="28"/>
          <w:szCs w:val="28"/>
          <w:highlight w:val="yellow"/>
        </w:rPr>
      </w:pPr>
      <w:r>
        <w:rPr>
          <w:rFonts w:hint="eastAsia" w:ascii="宋体" w:hAnsi="宋体"/>
          <w:sz w:val="28"/>
          <w:szCs w:val="28"/>
        </w:rPr>
        <w:t>图1  工艺流程图和废水监测点</w:t>
      </w:r>
    </w:p>
    <w:p>
      <w:pPr>
        <w:pStyle w:val="4"/>
        <w:keepNext w:val="0"/>
        <w:keepLines w:val="0"/>
        <w:pageBreakBefore w:val="0"/>
        <w:widowControl w:val="0"/>
        <w:kinsoku/>
        <w:wordWrap/>
        <w:overflowPunct/>
        <w:topLinePunct w:val="0"/>
        <w:autoSpaceDE/>
        <w:autoSpaceDN/>
        <w:bidi w:val="0"/>
        <w:adjustRightInd/>
        <w:snapToGrid/>
        <w:textAlignment w:val="auto"/>
        <w:outlineLvl w:val="0"/>
        <w:rPr>
          <w:rFonts w:ascii="宋体" w:hAnsi="宋体" w:eastAsia="宋体" w:cs="宋体"/>
          <w:b/>
          <w:bCs/>
          <w:color w:val="FF0000"/>
          <w:sz w:val="28"/>
          <w:szCs w:val="28"/>
        </w:rPr>
      </w:pPr>
      <w:r>
        <w:rPr>
          <w:rFonts w:hint="eastAsia" w:ascii="宋体" w:hAnsi="宋体" w:eastAsia="宋体" w:cs="宋体"/>
          <w:b/>
          <w:bCs/>
          <w:sz w:val="28"/>
          <w:szCs w:val="28"/>
        </w:rPr>
        <w:t>三、废气</w:t>
      </w:r>
    </w:p>
    <w:p>
      <w:pPr>
        <w:pStyle w:val="16"/>
        <w:spacing w:line="240" w:lineRule="auto"/>
        <w:ind w:firstLine="560"/>
        <w:rPr>
          <w:rFonts w:hint="eastAsia" w:ascii="宋体" w:hAnsi="宋体"/>
          <w:sz w:val="28"/>
          <w:szCs w:val="28"/>
        </w:rPr>
      </w:pPr>
      <w:r>
        <w:rPr>
          <w:rFonts w:hint="eastAsia" w:ascii="宋体" w:hAnsi="宋体"/>
          <w:sz w:val="28"/>
          <w:szCs w:val="28"/>
          <w:lang w:val="en-US" w:eastAsia="zh-CN"/>
        </w:rPr>
        <w:t>1、无组织废气</w:t>
      </w:r>
      <w:r>
        <w:rPr>
          <w:rFonts w:hint="eastAsia" w:ascii="宋体" w:hAnsi="宋体"/>
          <w:sz w:val="28"/>
          <w:szCs w:val="28"/>
        </w:rPr>
        <w:t>本公司大气污染源主要来</w:t>
      </w:r>
      <w:r>
        <w:rPr>
          <w:rFonts w:hint="eastAsia" w:ascii="宋体" w:hAnsi="宋体"/>
          <w:sz w:val="28"/>
          <w:szCs w:val="28"/>
          <w:lang w:val="en-US"/>
        </w:rPr>
        <w:t>厂区</w:t>
      </w:r>
      <w:r>
        <w:rPr>
          <w:rFonts w:hint="eastAsia" w:ascii="宋体" w:hAnsi="宋体"/>
          <w:sz w:val="28"/>
          <w:szCs w:val="28"/>
        </w:rPr>
        <w:t>格柵、污泥浓缩池、污泥脱水机房产生的恶臭等。这个设施产生的恶臭为无组织排放，采取的主要环保措施是设置了卫生防护距离，并在厂界四周种植了绿化隔离带。</w:t>
      </w:r>
    </w:p>
    <w:p>
      <w:pPr>
        <w:pStyle w:val="16"/>
        <w:spacing w:line="240" w:lineRule="auto"/>
        <w:ind w:firstLine="560"/>
        <w:rPr>
          <w:rFonts w:hint="eastAsia" w:ascii="宋体" w:hAnsi="宋体" w:eastAsia="宋体"/>
          <w:sz w:val="28"/>
          <w:szCs w:val="28"/>
          <w:lang w:val="en-US" w:eastAsia="zh-CN"/>
        </w:rPr>
      </w:pPr>
      <w:r>
        <w:rPr>
          <w:rFonts w:hint="eastAsia" w:ascii="宋体" w:hAnsi="宋体"/>
          <w:sz w:val="28"/>
          <w:szCs w:val="28"/>
          <w:lang w:val="en-US" w:eastAsia="zh-CN"/>
        </w:rPr>
        <w:t>2、分公司有组织废气污染源主要来自</w:t>
      </w:r>
      <w:r>
        <w:rPr>
          <w:rFonts w:hint="eastAsia" w:ascii="宋体" w:hAnsi="宋体" w:eastAsia="宋体" w:cs="宋体"/>
          <w:kern w:val="2"/>
          <w:sz w:val="28"/>
          <w:szCs w:val="28"/>
          <w:lang w:val="en-US" w:eastAsia="zh-CN" w:bidi="ar"/>
        </w:rPr>
        <w:t>生产区域和综合车间产生的有组织排放废气</w:t>
      </w:r>
      <w:r>
        <w:rPr>
          <w:rFonts w:hint="eastAsia" w:ascii="宋体" w:hAnsi="宋体" w:cs="宋体"/>
          <w:kern w:val="2"/>
          <w:sz w:val="28"/>
          <w:szCs w:val="28"/>
          <w:lang w:val="en-US" w:eastAsia="zh-CN" w:bidi="ar"/>
        </w:rPr>
        <w:t>，</w:t>
      </w:r>
      <w:r>
        <w:rPr>
          <w:rFonts w:hint="eastAsia" w:ascii="宋体" w:hAnsi="宋体" w:eastAsia="宋体" w:cs="宋体"/>
          <w:kern w:val="2"/>
          <w:sz w:val="28"/>
          <w:szCs w:val="28"/>
          <w:lang w:val="en-US" w:eastAsia="zh-CN" w:bidi="ar"/>
        </w:rPr>
        <w:t>按环评要求安装了专用除臭系统，气体经过处理后经15米的排气管高空排放</w:t>
      </w:r>
      <w:r>
        <w:rPr>
          <w:rFonts w:hint="eastAsia" w:ascii="宋体" w:hAnsi="宋体" w:eastAsia="宋体" w:cs="宋体"/>
          <w:kern w:val="2"/>
          <w:sz w:val="24"/>
          <w:szCs w:val="24"/>
          <w:lang w:val="en-US" w:eastAsia="zh-CN" w:bidi="ar"/>
        </w:rPr>
        <w:t>。</w:t>
      </w:r>
    </w:p>
    <w:p>
      <w:pPr>
        <w:pStyle w:val="16"/>
        <w:spacing w:line="240" w:lineRule="auto"/>
        <w:ind w:firstLine="560"/>
        <w:rPr>
          <w:rFonts w:hint="eastAsia" w:ascii="宋体" w:hAnsi="宋体"/>
          <w:sz w:val="28"/>
          <w:szCs w:val="28"/>
        </w:rPr>
      </w:pPr>
    </w:p>
    <w:p>
      <w:pPr>
        <w:pStyle w:val="16"/>
        <w:spacing w:line="240" w:lineRule="auto"/>
        <w:ind w:firstLine="560"/>
        <w:rPr>
          <w:rFonts w:ascii="宋体" w:hAnsi="宋体"/>
          <w:sz w:val="28"/>
          <w:szCs w:val="28"/>
        </w:rPr>
      </w:pPr>
      <w:r>
        <w:rPr>
          <w:rFonts w:hint="eastAsia" w:ascii="宋体" w:hAnsi="宋体"/>
          <w:sz w:val="28"/>
          <w:szCs w:val="28"/>
        </w:rPr>
        <w:t>无组织废气监测期间同步监测气象因子</w:t>
      </w:r>
      <w:r>
        <w:rPr>
          <w:rFonts w:hint="eastAsia" w:ascii="宋体" w:hAnsi="宋体"/>
          <w:sz w:val="28"/>
          <w:szCs w:val="28"/>
        </w:rPr>
        <mc:AlternateContent>
          <mc:Choice Requires="wps">
            <w:drawing>
              <wp:anchor distT="0" distB="0" distL="114300" distR="114300" simplePos="0" relativeHeight="251662336" behindDoc="0" locked="0" layoutInCell="1" allowOverlap="1">
                <wp:simplePos x="0" y="0"/>
                <wp:positionH relativeFrom="column">
                  <wp:posOffset>2209800</wp:posOffset>
                </wp:positionH>
                <wp:positionV relativeFrom="paragraph">
                  <wp:posOffset>319405</wp:posOffset>
                </wp:positionV>
                <wp:extent cx="327660" cy="38862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327660" cy="388620"/>
                        </a:xfrm>
                        <a:prstGeom prst="rect">
                          <a:avLst/>
                        </a:prstGeom>
                        <a:noFill/>
                        <a:ln w="6350">
                          <a:noFill/>
                        </a:ln>
                      </wps:spPr>
                      <wps:txbx>
                        <w:txbxContent>
                          <w:p>
                            <w:pPr>
                              <w:rPr>
                                <w:rFonts w:hint="eastAsia" w:eastAsiaTheme="minorEastAsia"/>
                                <w:b/>
                                <w:bCs/>
                                <w:sz w:val="24"/>
                                <w:szCs w:val="24"/>
                                <w:lang w:val="en-US" w:eastAsia="zh-CN"/>
                              </w:rPr>
                            </w:pPr>
                            <w:r>
                              <w:rPr>
                                <w:rFonts w:hint="eastAsia"/>
                                <w:b/>
                                <w:bCs/>
                                <w:sz w:val="24"/>
                                <w:szCs w:val="24"/>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4pt;margin-top:25.15pt;height:30.6pt;width:25.8pt;z-index:251662336;mso-width-relative:page;mso-height-relative:page;" filled="f" stroked="f" coordsize="21600,21600" o:gfxdata="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BAA5K2wAAAAoBAAAPAAAAAAAAAAEAIAAAACIAAABk&#10;cnMvZG93bnJldi54bWxQSwECFAAUAAAACACHTuJAsVTFWzwCAABnBAAADgAAAAAAAAABACAAAAAq&#10;AQAAZHJzL2Uyb0RvYy54bWxQSwUGAAAAAAYABgBZAQAA2AUAAAAA&#10;">
                <v:fill on="f" focussize="0,0"/>
                <v:stroke on="f" weight="0.5pt"/>
                <v:imagedata o:title=""/>
                <o:lock v:ext="edit" aspectratio="f"/>
                <v:textbox>
                  <w:txbxContent>
                    <w:p>
                      <w:pPr>
                        <w:rPr>
                          <w:rFonts w:hint="eastAsia" w:eastAsiaTheme="minorEastAsia"/>
                          <w:b/>
                          <w:bCs/>
                          <w:sz w:val="24"/>
                          <w:szCs w:val="24"/>
                          <w:lang w:val="en-US" w:eastAsia="zh-CN"/>
                        </w:rPr>
                      </w:pPr>
                      <w:r>
                        <w:rPr>
                          <w:rFonts w:hint="eastAsia"/>
                          <w:b/>
                          <w:bCs/>
                          <w:sz w:val="24"/>
                          <w:szCs w:val="24"/>
                          <w:lang w:val="en-US" w:eastAsia="zh-CN"/>
                        </w:rPr>
                        <w:t>1</w:t>
                      </w:r>
                    </w:p>
                  </w:txbxContent>
                </v:textbox>
              </v:shape>
            </w:pict>
          </mc:Fallback>
        </mc:AlternateContent>
      </w:r>
    </w:p>
    <w:p>
      <w:pPr>
        <w:pStyle w:val="16"/>
        <w:spacing w:line="240" w:lineRule="auto"/>
        <w:ind w:firstLine="0" w:firstLineChars="0"/>
        <w:rPr>
          <w:rFonts w:ascii="宋体" w:hAnsi="宋体"/>
          <w:sz w:val="28"/>
          <w:szCs w:val="28"/>
        </w:rPr>
      </w:pPr>
      <w:r>
        <w:rPr>
          <w:rFonts w:hint="eastAsia" w:ascii="宋体" w:hAnsi="宋体"/>
          <w:sz w:val="28"/>
          <w:szCs w:val="28"/>
        </w:rPr>
        <mc:AlternateContent>
          <mc:Choice Requires="wps">
            <w:drawing>
              <wp:anchor distT="0" distB="0" distL="114300" distR="114300" simplePos="0" relativeHeight="251663360" behindDoc="0" locked="0" layoutInCell="1" allowOverlap="1">
                <wp:simplePos x="0" y="0"/>
                <wp:positionH relativeFrom="column">
                  <wp:posOffset>4335145</wp:posOffset>
                </wp:positionH>
                <wp:positionV relativeFrom="paragraph">
                  <wp:posOffset>153670</wp:posOffset>
                </wp:positionV>
                <wp:extent cx="293370" cy="716280"/>
                <wp:effectExtent l="15240" t="6350" r="15240" b="20320"/>
                <wp:wrapNone/>
                <wp:docPr id="20" name="箭头: 上 20"/>
                <wp:cNvGraphicFramePr/>
                <a:graphic xmlns:a="http://schemas.openxmlformats.org/drawingml/2006/main">
                  <a:graphicData uri="http://schemas.microsoft.com/office/word/2010/wordprocessingShape">
                    <wps:wsp>
                      <wps:cNvSpPr/>
                      <wps:spPr>
                        <a:xfrm rot="10800000">
                          <a:off x="0" y="0"/>
                          <a:ext cx="293370" cy="71628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箭头: 上 20" o:spid="_x0000_s1026" o:spt="68" type="#_x0000_t68" style="position:absolute;left:0pt;margin-left:341.35pt;margin-top:12.1pt;height:56.4pt;width:23.1pt;rotation:11796480f;z-index:251663360;v-text-anchor:middle;mso-width-relative:page;mso-height-relative:page;" fillcolor="#4472C4 [3204]" filled="t" stroked="t" coordsize="21600,21600" o:gfxdata="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Vt78LNoAAAAKAQAADwAAAAAAAAABACAAAAAiAAAAZHJzL2Rvd25yZXYueG1sUEsBAhQA&#10;FAAAAAgAh07iQINjU26bAgAAOAUAAA4AAAAAAAAAAQAgAAAAKQEAAGRycy9lMm9Eb2MueG1sUEsF&#10;BgAAAAAGAAYAWQEAADYGAAAAAA==&#10;" adj="4423,5400">
                <v:fill on="t" focussize="0,0"/>
                <v:stroke weight="1pt" color="#2F528F [3204]" miterlimit="8" joinstyle="miter"/>
                <v:imagedata o:title=""/>
                <o:lock v:ext="edit" aspectratio="f"/>
                <v:textbox>
                  <w:txbxContent>
                    <w:p>
                      <w:pPr>
                        <w:jc w:val="center"/>
                      </w:pPr>
                    </w:p>
                  </w:txbxContent>
                </v:textbox>
              </v:shape>
            </w:pict>
          </mc:Fallback>
        </mc:AlternateContent>
      </w:r>
      <w:r>
        <w:rPr>
          <w:rFonts w:hint="eastAsia" w:ascii="宋体" w:hAnsi="宋体"/>
          <w:sz w:val="28"/>
          <w:szCs w:val="28"/>
        </w:rPr>
        <mc:AlternateContent>
          <mc:Choice Requires="wps">
            <w:drawing>
              <wp:anchor distT="0" distB="0" distL="114300" distR="114300" simplePos="0" relativeHeight="251666432" behindDoc="0" locked="0" layoutInCell="1" allowOverlap="1">
                <wp:simplePos x="0" y="0"/>
                <wp:positionH relativeFrom="column">
                  <wp:posOffset>2104390</wp:posOffset>
                </wp:positionH>
                <wp:positionV relativeFrom="paragraph">
                  <wp:posOffset>166370</wp:posOffset>
                </wp:positionV>
                <wp:extent cx="160020" cy="160020"/>
                <wp:effectExtent l="0" t="0" r="11430" b="11430"/>
                <wp:wrapNone/>
                <wp:docPr id="15" name="椭圆 15"/>
                <wp:cNvGraphicFramePr/>
                <a:graphic xmlns:a="http://schemas.openxmlformats.org/drawingml/2006/main">
                  <a:graphicData uri="http://schemas.microsoft.com/office/word/2010/wordprocessingShape">
                    <wps:wsp>
                      <wps:cNvSpPr/>
                      <wps:spPr>
                        <a:xfrm>
                          <a:off x="0" y="0"/>
                          <a:ext cx="160020" cy="1600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65.7pt;margin-top:13.1pt;height:12.6pt;width:12.6pt;z-index:251666432;v-text-anchor:middle;mso-width-relative:page;mso-height-relative:page;" filled="f" stroked="t" coordsize="21600,21600" o:gfxdata="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I1LRo9cAAAAJAQAADwAAAAAAAAABACAAAAAiAAAAZHJzL2Rvd25yZXYueG1s&#10;UEsBAhQAFAAAAAgAh07iQKlw2MRrAgAA2gQAAA4AAAAAAAAAAQAgAAAAJgEAAGRycy9lMm9Eb2Mu&#10;eG1sUEsFBgAAAAAGAAYAWQEAAAMGAAAAAA==&#10;">
                <v:fill on="f" focussize="0,0"/>
                <v:stroke weight="1pt" color="#000000 [3213]" miterlimit="8" joinstyle="miter"/>
                <v:imagedata o:title=""/>
                <o:lock v:ext="edit" aspectratio="f"/>
                <v:textbox>
                  <w:txbxContent>
                    <w:p>
                      <w:pPr>
                        <w:jc w:val="center"/>
                      </w:pPr>
                    </w:p>
                  </w:txbxContent>
                </v:textbox>
              </v:shape>
            </w:pict>
          </mc:Fallback>
        </mc:AlternateContent>
      </w:r>
    </w:p>
    <w:p>
      <w:pPr>
        <w:pStyle w:val="16"/>
        <w:spacing w:line="240" w:lineRule="auto"/>
        <w:ind w:firstLine="0" w:firstLineChars="0"/>
        <w:rPr>
          <w:rFonts w:ascii="宋体" w:hAnsi="宋体"/>
          <w:sz w:val="28"/>
          <w:szCs w:val="28"/>
        </w:rPr>
      </w:pPr>
      <w:r>
        <w:rPr>
          <w:rFonts w:hint="eastAsia" w:ascii="宋体" w:hAnsi="宋体"/>
          <w:sz w:val="28"/>
          <w:szCs w:val="28"/>
        </w:rPr>
        <mc:AlternateContent>
          <mc:Choice Requires="wps">
            <w:drawing>
              <wp:anchor distT="0" distB="0" distL="114300" distR="114300" simplePos="0" relativeHeight="251667456" behindDoc="0" locked="0" layoutInCell="1" allowOverlap="1">
                <wp:simplePos x="0" y="0"/>
                <wp:positionH relativeFrom="column">
                  <wp:posOffset>4732020</wp:posOffset>
                </wp:positionH>
                <wp:positionV relativeFrom="paragraph">
                  <wp:posOffset>52070</wp:posOffset>
                </wp:positionV>
                <wp:extent cx="601980" cy="38862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601980" cy="388620"/>
                        </a:xfrm>
                        <a:prstGeom prst="rect">
                          <a:avLst/>
                        </a:prstGeom>
                        <a:noFill/>
                        <a:ln w="6350">
                          <a:noFill/>
                        </a:ln>
                      </wps:spPr>
                      <wps:txbx>
                        <w:txbxContent>
                          <w:p>
                            <w:pPr>
                              <w:rPr>
                                <w:b/>
                                <w:bCs/>
                                <w:sz w:val="24"/>
                                <w:szCs w:val="24"/>
                              </w:rPr>
                            </w:pPr>
                            <w:r>
                              <w:rPr>
                                <w:rFonts w:hint="eastAsia"/>
                                <w:b/>
                                <w:bCs/>
                                <w:sz w:val="24"/>
                                <w:szCs w:val="24"/>
                              </w:rPr>
                              <w:t>风向</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2.6pt;margin-top:4.1pt;height:30.6pt;width:47.4pt;z-index:251667456;mso-width-relative:page;mso-height-relative:page;" filled="f" stroked="f" coordsize="21600,21600" o:gfxdata="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&#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yq98LaAAAACAEAAA8AAAAAAAAAAQAgAAAAIgAAAGRy&#10;cy9kb3ducmV2LnhtbFBLAQIUABQAAAAIAIdO4kChn+ECPAIAAGcEAAAOAAAAAAAAAAEAIAAAACkB&#10;AABkcnMvZTJvRG9jLnhtbFBLBQYAAAAABgAGAFkBAADXBQAAAAA=&#10;">
                <v:fill on="f" focussize="0,0"/>
                <v:stroke on="f" weight="0.5pt"/>
                <v:imagedata o:title=""/>
                <o:lock v:ext="edit" aspectratio="f"/>
                <v:textbox>
                  <w:txbxContent>
                    <w:p>
                      <w:pPr>
                        <w:rPr>
                          <w:b/>
                          <w:bCs/>
                          <w:sz w:val="24"/>
                          <w:szCs w:val="24"/>
                        </w:rPr>
                      </w:pPr>
                      <w:r>
                        <w:rPr>
                          <w:rFonts w:hint="eastAsia"/>
                          <w:b/>
                          <w:bCs/>
                          <w:sz w:val="24"/>
                          <w:szCs w:val="24"/>
                        </w:rPr>
                        <w:t>风向</w:t>
                      </w:r>
                    </w:p>
                  </w:txbxContent>
                </v:textbox>
              </v:shape>
            </w:pict>
          </mc:Fallback>
        </mc:AlternateContent>
      </w:r>
      <w:r>
        <w:rPr>
          <w:rFonts w:hint="eastAsia" w:ascii="宋体" w:hAnsi="宋体"/>
          <w:sz w:val="28"/>
          <w:szCs w:val="28"/>
        </w:rPr>
        <mc:AlternateContent>
          <mc:Choice Requires="wps">
            <w:drawing>
              <wp:anchor distT="0" distB="0" distL="114300" distR="114300" simplePos="0" relativeHeight="251668480" behindDoc="0" locked="0" layoutInCell="1" allowOverlap="1">
                <wp:simplePos x="0" y="0"/>
                <wp:positionH relativeFrom="column">
                  <wp:posOffset>845820</wp:posOffset>
                </wp:positionH>
                <wp:positionV relativeFrom="paragraph">
                  <wp:posOffset>119380</wp:posOffset>
                </wp:positionV>
                <wp:extent cx="2644140" cy="1203960"/>
                <wp:effectExtent l="0" t="0" r="22860" b="15240"/>
                <wp:wrapNone/>
                <wp:docPr id="8" name="文本框 8"/>
                <wp:cNvGraphicFramePr/>
                <a:graphic xmlns:a="http://schemas.openxmlformats.org/drawingml/2006/main">
                  <a:graphicData uri="http://schemas.microsoft.com/office/word/2010/wordprocessingShape">
                    <wps:wsp>
                      <wps:cNvSpPr txBox="1"/>
                      <wps:spPr>
                        <a:xfrm>
                          <a:off x="0" y="0"/>
                          <a:ext cx="2644140" cy="1203960"/>
                        </a:xfrm>
                        <a:prstGeom prst="rect">
                          <a:avLst/>
                        </a:prstGeom>
                        <a:solidFill>
                          <a:schemeClr val="lt1"/>
                        </a:solidFill>
                        <a:ln w="6350">
                          <a:solidFill>
                            <a:prstClr val="black"/>
                          </a:solidFill>
                        </a:ln>
                      </wps:spPr>
                      <wps:txbx>
                        <w:txbxContent>
                          <w:p>
                            <w:pPr>
                              <w:ind w:left="560" w:hanging="560" w:hangingChars="200"/>
                              <w:rPr>
                                <w:sz w:val="28"/>
                                <w:szCs w:val="28"/>
                              </w:rPr>
                            </w:pPr>
                            <w:r>
                              <w:rPr>
                                <w:rFonts w:hint="eastAsia" w:ascii="宋体" w:hAnsi="宋体"/>
                                <w:b/>
                                <w:bCs/>
                                <w:sz w:val="28"/>
                                <w:szCs w:val="28"/>
                              </w:rPr>
                              <w:t xml:space="preserve">江西洪城水业环保有限公司  </w:t>
                            </w:r>
                            <w:r>
                              <w:rPr>
                                <w:rFonts w:hint="eastAsia" w:ascii="宋体" w:hAnsi="宋体"/>
                                <w:b/>
                                <w:bCs/>
                                <w:sz w:val="28"/>
                                <w:szCs w:val="28"/>
                                <w:lang w:val="en-US" w:eastAsia="zh-CN"/>
                              </w:rPr>
                              <w:t>崇义</w:t>
                            </w:r>
                            <w:r>
                              <w:rPr>
                                <w:rFonts w:hint="eastAsia" w:ascii="宋体" w:hAnsi="宋体"/>
                                <w:b/>
                                <w:bCs/>
                                <w:sz w:val="28"/>
                                <w:szCs w:val="28"/>
                              </w:rPr>
                              <w:t>分公司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6.6pt;margin-top:9.4pt;height:94.8pt;width:208.2pt;z-index:251668480;mso-width-relative:page;mso-height-relative:page;" fillcolor="#FFFFFF [3201]" filled="t" stroked="t" coordsize="21600,21600" o:gfxdata="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DH6JwtYA&#10;AAAKAQAADwAAAAAAAAABACAAAAAiAAAAZHJzL2Rvd25yZXYueG1sUEsBAhQAFAAAAAgAh07iQAXj&#10;QbNaAgAAuAQAAA4AAAAAAAAAAQAgAAAAJQEAAGRycy9lMm9Eb2MueG1sUEsFBgAAAAAGAAYAWQEA&#10;APEFAAAAAA==&#10;">
                <v:fill on="t" focussize="0,0"/>
                <v:stroke weight="0.5pt" color="#000000" joinstyle="round"/>
                <v:imagedata o:title=""/>
                <o:lock v:ext="edit" aspectratio="f"/>
                <v:textbox>
                  <w:txbxContent>
                    <w:p>
                      <w:pPr>
                        <w:ind w:left="560" w:hanging="560" w:hangingChars="200"/>
                        <w:rPr>
                          <w:sz w:val="28"/>
                          <w:szCs w:val="28"/>
                        </w:rPr>
                      </w:pPr>
                      <w:r>
                        <w:rPr>
                          <w:rFonts w:hint="eastAsia" w:ascii="宋体" w:hAnsi="宋体"/>
                          <w:b/>
                          <w:bCs/>
                          <w:sz w:val="28"/>
                          <w:szCs w:val="28"/>
                        </w:rPr>
                        <w:t xml:space="preserve">江西洪城水业环保有限公司  </w:t>
                      </w:r>
                      <w:r>
                        <w:rPr>
                          <w:rFonts w:hint="eastAsia" w:ascii="宋体" w:hAnsi="宋体"/>
                          <w:b/>
                          <w:bCs/>
                          <w:sz w:val="28"/>
                          <w:szCs w:val="28"/>
                          <w:lang w:val="en-US" w:eastAsia="zh-CN"/>
                        </w:rPr>
                        <w:t>崇义</w:t>
                      </w:r>
                      <w:r>
                        <w:rPr>
                          <w:rFonts w:hint="eastAsia" w:ascii="宋体" w:hAnsi="宋体"/>
                          <w:b/>
                          <w:bCs/>
                          <w:sz w:val="28"/>
                          <w:szCs w:val="28"/>
                        </w:rPr>
                        <w:t>分公司</w:t>
                      </w:r>
                    </w:p>
                  </w:txbxContent>
                </v:textbox>
              </v:shape>
            </w:pict>
          </mc:Fallback>
        </mc:AlternateContent>
      </w:r>
    </w:p>
    <w:p>
      <w:pPr>
        <w:pStyle w:val="16"/>
        <w:spacing w:line="240" w:lineRule="auto"/>
        <w:ind w:firstLine="0" w:firstLineChars="0"/>
        <w:rPr>
          <w:rFonts w:ascii="宋体" w:hAnsi="宋体"/>
          <w:sz w:val="28"/>
          <w:szCs w:val="28"/>
        </w:rPr>
      </w:pPr>
    </w:p>
    <w:p>
      <w:pPr>
        <w:pStyle w:val="16"/>
        <w:spacing w:line="240" w:lineRule="auto"/>
        <w:ind w:firstLine="0" w:firstLineChars="0"/>
        <w:rPr>
          <w:rFonts w:ascii="宋体" w:hAnsi="宋体"/>
          <w:sz w:val="28"/>
          <w:szCs w:val="28"/>
        </w:rPr>
      </w:pPr>
      <w:r>
        <w:rPr>
          <w:rFonts w:hint="eastAsia" w:ascii="宋体" w:hAnsi="宋体"/>
          <w:sz w:val="28"/>
          <w:szCs w:val="28"/>
        </w:rPr>
        <mc:AlternateContent>
          <mc:Choice Requires="wps">
            <w:drawing>
              <wp:anchor distT="0" distB="0" distL="114300" distR="114300" simplePos="0" relativeHeight="251669504" behindDoc="0" locked="0" layoutInCell="1" allowOverlap="1">
                <wp:simplePos x="0" y="0"/>
                <wp:positionH relativeFrom="column">
                  <wp:posOffset>3649980</wp:posOffset>
                </wp:positionH>
                <wp:positionV relativeFrom="paragraph">
                  <wp:posOffset>71120</wp:posOffset>
                </wp:positionV>
                <wp:extent cx="1676400" cy="1082040"/>
                <wp:effectExtent l="0" t="0" r="0" b="3810"/>
                <wp:wrapNone/>
                <wp:docPr id="25" name="文本框 25"/>
                <wp:cNvGraphicFramePr/>
                <a:graphic xmlns:a="http://schemas.openxmlformats.org/drawingml/2006/main">
                  <a:graphicData uri="http://schemas.microsoft.com/office/word/2010/wordprocessingShape">
                    <wps:wsp>
                      <wps:cNvSpPr txBox="1"/>
                      <wps:spPr>
                        <a:xfrm>
                          <a:off x="0" y="0"/>
                          <a:ext cx="1676400" cy="1082040"/>
                        </a:xfrm>
                        <a:prstGeom prst="rect">
                          <a:avLst/>
                        </a:prstGeom>
                        <a:solidFill>
                          <a:schemeClr val="lt1"/>
                        </a:solidFill>
                        <a:ln w="6350">
                          <a:noFill/>
                        </a:ln>
                      </wps:spPr>
                      <wps:txbx>
                        <w:txbxContent>
                          <w:p>
                            <w:pPr>
                              <w:pStyle w:val="16"/>
                              <w:spacing w:line="240" w:lineRule="atLeast"/>
                              <w:ind w:firstLine="0" w:firstLineChars="0"/>
                              <w:rPr>
                                <w:rFonts w:ascii="宋体" w:hAnsi="宋体"/>
                                <w:sz w:val="18"/>
                                <w:szCs w:val="18"/>
                              </w:rPr>
                            </w:pPr>
                            <w:r>
                              <w:rPr>
                                <w:rFonts w:hint="eastAsia" w:ascii="宋体" w:hAnsi="宋体"/>
                                <w:sz w:val="18"/>
                                <w:szCs w:val="18"/>
                              </w:rPr>
                              <w:t>注：</w:t>
                            </w:r>
                            <w:r>
                              <w:rPr>
                                <w:rFonts w:hint="eastAsia" w:ascii="宋体" w:hAnsi="宋体"/>
                                <w:sz w:val="18"/>
                                <w:szCs w:val="18"/>
                              </w:rPr>
                              <w:drawing>
                                <wp:inline distT="0" distB="0" distL="0" distR="0">
                                  <wp:extent cx="167640" cy="167640"/>
                                  <wp:effectExtent l="0" t="0" r="3810" b="381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67640" cy="167640"/>
                                          </a:xfrm>
                                          <a:prstGeom prst="rect">
                                            <a:avLst/>
                                          </a:prstGeom>
                                          <a:noFill/>
                                          <a:ln>
                                            <a:noFill/>
                                          </a:ln>
                                        </pic:spPr>
                                      </pic:pic>
                                    </a:graphicData>
                                  </a:graphic>
                                </wp:inline>
                              </w:drawing>
                            </w:r>
                            <w:r>
                              <w:rPr>
                                <w:rFonts w:hint="eastAsia" w:ascii="宋体" w:hAnsi="宋体"/>
                                <w:sz w:val="18"/>
                                <w:szCs w:val="18"/>
                              </w:rPr>
                              <w:t>为监测点</w:t>
                            </w:r>
                          </w:p>
                          <w:p>
                            <w:pPr>
                              <w:pStyle w:val="16"/>
                              <w:spacing w:line="240" w:lineRule="atLeast"/>
                              <w:ind w:firstLine="0" w:firstLineChars="0"/>
                              <w:rPr>
                                <w:rFonts w:ascii="宋体" w:hAnsi="宋体"/>
                                <w:sz w:val="28"/>
                                <w:szCs w:val="28"/>
                              </w:rPr>
                            </w:pPr>
                            <w:r>
                              <w:rPr>
                                <w:rFonts w:hint="eastAsia" w:ascii="宋体" w:hAnsi="宋体"/>
                                <w:sz w:val="18"/>
                                <w:szCs w:val="18"/>
                              </w:rPr>
                              <w:t>根据监测期间的风向确定点位布设，上风向设1个参照点，下风向设3个监控点。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7.4pt;margin-top:5.6pt;height:85.2pt;width:132pt;z-index:251669504;mso-width-relative:page;mso-height-relative:page;" fillcolor="#FFFFFF [3201]" filled="t" stroked="f" coordsize="21600,21600" o:gfxdata="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hgruK9QAAAAKAQAADwAA&#10;AAAAAAABACAAAAAiAAAAZHJzL2Rvd25yZXYueG1sUEsBAhQAFAAAAAgAh07iQJIxcOVTAgAAkgQA&#10;AA4AAAAAAAAAAQAgAAAAIwEAAGRycy9lMm9Eb2MueG1sUEsFBgAAAAAGAAYAWQEAAOgFAAAAAA==&#10;">
                <v:fill on="t" focussize="0,0"/>
                <v:stroke on="f" weight="0.5pt"/>
                <v:imagedata o:title=""/>
                <o:lock v:ext="edit" aspectratio="f"/>
                <v:textbox>
                  <w:txbxContent>
                    <w:p>
                      <w:pPr>
                        <w:pStyle w:val="16"/>
                        <w:spacing w:line="240" w:lineRule="atLeast"/>
                        <w:ind w:firstLine="0" w:firstLineChars="0"/>
                        <w:rPr>
                          <w:rFonts w:ascii="宋体" w:hAnsi="宋体"/>
                          <w:sz w:val="18"/>
                          <w:szCs w:val="18"/>
                        </w:rPr>
                      </w:pPr>
                      <w:r>
                        <w:rPr>
                          <w:rFonts w:hint="eastAsia" w:ascii="宋体" w:hAnsi="宋体"/>
                          <w:sz w:val="18"/>
                          <w:szCs w:val="18"/>
                        </w:rPr>
                        <w:t>注：</w:t>
                      </w:r>
                      <w:r>
                        <w:rPr>
                          <w:rFonts w:hint="eastAsia" w:ascii="宋体" w:hAnsi="宋体"/>
                          <w:sz w:val="18"/>
                          <w:szCs w:val="18"/>
                        </w:rPr>
                        <w:drawing>
                          <wp:inline distT="0" distB="0" distL="0" distR="0">
                            <wp:extent cx="167640" cy="167640"/>
                            <wp:effectExtent l="0" t="0" r="3810" b="381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67640" cy="167640"/>
                                    </a:xfrm>
                                    <a:prstGeom prst="rect">
                                      <a:avLst/>
                                    </a:prstGeom>
                                    <a:noFill/>
                                    <a:ln>
                                      <a:noFill/>
                                    </a:ln>
                                  </pic:spPr>
                                </pic:pic>
                              </a:graphicData>
                            </a:graphic>
                          </wp:inline>
                        </w:drawing>
                      </w:r>
                      <w:r>
                        <w:rPr>
                          <w:rFonts w:hint="eastAsia" w:ascii="宋体" w:hAnsi="宋体"/>
                          <w:sz w:val="18"/>
                          <w:szCs w:val="18"/>
                        </w:rPr>
                        <w:t>为监测点</w:t>
                      </w:r>
                    </w:p>
                    <w:p>
                      <w:pPr>
                        <w:pStyle w:val="16"/>
                        <w:spacing w:line="240" w:lineRule="atLeast"/>
                        <w:ind w:firstLine="0" w:firstLineChars="0"/>
                        <w:rPr>
                          <w:rFonts w:ascii="宋体" w:hAnsi="宋体"/>
                          <w:sz w:val="28"/>
                          <w:szCs w:val="28"/>
                        </w:rPr>
                      </w:pPr>
                      <w:r>
                        <w:rPr>
                          <w:rFonts w:hint="eastAsia" w:ascii="宋体" w:hAnsi="宋体"/>
                          <w:sz w:val="18"/>
                          <w:szCs w:val="18"/>
                        </w:rPr>
                        <w:t>根据监测期间的风向确定点位布设，上风向设1个参照点，下风向设3个监控点。</w:t>
                      </w:r>
                    </w:p>
                  </w:txbxContent>
                </v:textbox>
              </v:shape>
            </w:pict>
          </mc:Fallback>
        </mc:AlternateContent>
      </w:r>
    </w:p>
    <w:p>
      <w:pPr>
        <w:pStyle w:val="16"/>
        <w:spacing w:line="240" w:lineRule="auto"/>
        <w:ind w:firstLine="0" w:firstLineChars="0"/>
        <w:rPr>
          <w:rFonts w:ascii="宋体" w:hAnsi="宋体"/>
          <w:sz w:val="28"/>
          <w:szCs w:val="28"/>
        </w:rPr>
      </w:pPr>
      <w:r>
        <w:rPr>
          <w:rFonts w:hint="eastAsia" w:ascii="宋体" w:hAnsi="宋体"/>
          <w:sz w:val="28"/>
          <w:szCs w:val="28"/>
        </w:rPr>
        <mc:AlternateContent>
          <mc:Choice Requires="wps">
            <w:drawing>
              <wp:anchor distT="0" distB="0" distL="114300" distR="114300" simplePos="0" relativeHeight="251670528" behindDoc="0" locked="0" layoutInCell="1" allowOverlap="1">
                <wp:simplePos x="0" y="0"/>
                <wp:positionH relativeFrom="column">
                  <wp:posOffset>2305685</wp:posOffset>
                </wp:positionH>
                <wp:positionV relativeFrom="paragraph">
                  <wp:posOffset>198755</wp:posOffset>
                </wp:positionV>
                <wp:extent cx="327660" cy="38862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327660" cy="388620"/>
                        </a:xfrm>
                        <a:prstGeom prst="rect">
                          <a:avLst/>
                        </a:prstGeom>
                        <a:noFill/>
                        <a:ln w="6350">
                          <a:noFill/>
                        </a:ln>
                      </wps:spPr>
                      <wps:txbx>
                        <w:txbxContent>
                          <w:p>
                            <w:pPr>
                              <w:rPr>
                                <w:rFonts w:hint="eastAsia" w:eastAsiaTheme="minorEastAsia"/>
                                <w:b/>
                                <w:bCs/>
                                <w:sz w:val="24"/>
                                <w:szCs w:val="24"/>
                                <w:lang w:val="en-US" w:eastAsia="zh-CN"/>
                              </w:rPr>
                            </w:pPr>
                            <w:r>
                              <w:rPr>
                                <w:rFonts w:hint="eastAsia"/>
                                <w:b/>
                                <w:bCs/>
                                <w:sz w:val="24"/>
                                <w:szCs w:val="24"/>
                                <w:lang w:val="en-US" w:eastAsia="zh-CN"/>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1.55pt;margin-top:15.65pt;height:30.6pt;width:25.8pt;z-index:251670528;mso-width-relative:page;mso-height-relative:page;" filled="f" stroked="f" coordsize="21600,21600" o:gfxdata="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97zQLNsAAAAJAQAADwAAAAAAAAABACAAAAAiAAAA&#10;ZHJzL2Rvd25yZXYueG1sUEsBAhQAFAAAAAgAh07iQOsrBrM9AgAAZwQAAA4AAAAAAAAAAQAgAAAA&#10;KgEAAGRycy9lMm9Eb2MueG1sUEsFBgAAAAAGAAYAWQEAANkFAAAAAA==&#10;">
                <v:fill on="f" focussize="0,0"/>
                <v:stroke on="f" weight="0.5pt"/>
                <v:imagedata o:title=""/>
                <o:lock v:ext="edit" aspectratio="f"/>
                <v:textbox>
                  <w:txbxContent>
                    <w:p>
                      <w:pPr>
                        <w:rPr>
                          <w:rFonts w:hint="eastAsia" w:eastAsiaTheme="minorEastAsia"/>
                          <w:b/>
                          <w:bCs/>
                          <w:sz w:val="24"/>
                          <w:szCs w:val="24"/>
                          <w:lang w:val="en-US" w:eastAsia="zh-CN"/>
                        </w:rPr>
                      </w:pPr>
                      <w:r>
                        <w:rPr>
                          <w:rFonts w:hint="eastAsia"/>
                          <w:b/>
                          <w:bCs/>
                          <w:sz w:val="24"/>
                          <w:szCs w:val="24"/>
                          <w:lang w:val="en-US" w:eastAsia="zh-CN"/>
                        </w:rPr>
                        <w:t>3</w:t>
                      </w:r>
                    </w:p>
                  </w:txbxContent>
                </v:textbox>
              </v:shape>
            </w:pict>
          </mc:Fallback>
        </mc:AlternateContent>
      </w:r>
      <w:r>
        <w:rPr>
          <w:rFonts w:hint="eastAsia" w:ascii="宋体" w:hAnsi="宋体"/>
          <w:sz w:val="28"/>
          <w:szCs w:val="28"/>
        </w:rPr>
        <mc:AlternateContent>
          <mc:Choice Requires="wps">
            <w:drawing>
              <wp:anchor distT="0" distB="0" distL="114300" distR="114300" simplePos="0" relativeHeight="251661312" behindDoc="0" locked="0" layoutInCell="1" allowOverlap="1">
                <wp:simplePos x="0" y="0"/>
                <wp:positionH relativeFrom="column">
                  <wp:posOffset>3053080</wp:posOffset>
                </wp:positionH>
                <wp:positionV relativeFrom="paragraph">
                  <wp:posOffset>217170</wp:posOffset>
                </wp:positionV>
                <wp:extent cx="327660" cy="38862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327660" cy="388620"/>
                        </a:xfrm>
                        <a:prstGeom prst="rect">
                          <a:avLst/>
                        </a:prstGeom>
                        <a:noFill/>
                        <a:ln w="6350">
                          <a:noFill/>
                        </a:ln>
                      </wps:spPr>
                      <wps:txbx>
                        <w:txbxContent>
                          <w:p>
                            <w:pPr>
                              <w:rPr>
                                <w:b/>
                                <w:bCs/>
                                <w:sz w:val="24"/>
                                <w:szCs w:val="24"/>
                              </w:rPr>
                            </w:pPr>
                            <w:r>
                              <w:rPr>
                                <w:b/>
                                <w:bCs/>
                                <w:sz w:val="24"/>
                                <w:szCs w:val="24"/>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0.4pt;margin-top:17.1pt;height:30.6pt;width:25.8pt;z-index:251661312;mso-width-relative:page;mso-height-relative:page;" filled="f" stroked="f" coordsize="21600,21600" o:gfxdata="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KUdF5NsAAAAJAQAADwAAAAAAAAABACAAAAAiAAAA&#10;ZHJzL2Rvd25yZXYueG1sUEsBAhQAFAAAAAgAh07iQCDBwYc9AgAAZwQAAA4AAAAAAAAAAQAgAAAA&#10;KgEAAGRycy9lMm9Eb2MueG1sUEsFBgAAAAAGAAYAWQEAANkFAAAAAA==&#10;">
                <v:fill on="f" focussize="0,0"/>
                <v:stroke on="f" weight="0.5pt"/>
                <v:imagedata o:title=""/>
                <o:lock v:ext="edit" aspectratio="f"/>
                <v:textbox>
                  <w:txbxContent>
                    <w:p>
                      <w:pPr>
                        <w:rPr>
                          <w:b/>
                          <w:bCs/>
                          <w:sz w:val="24"/>
                          <w:szCs w:val="24"/>
                        </w:rPr>
                      </w:pPr>
                      <w:r>
                        <w:rPr>
                          <w:b/>
                          <w:bCs/>
                          <w:sz w:val="24"/>
                          <w:szCs w:val="24"/>
                        </w:rPr>
                        <w:t>4</w:t>
                      </w:r>
                    </w:p>
                  </w:txbxContent>
                </v:textbox>
              </v:shape>
            </w:pict>
          </mc:Fallback>
        </mc:AlternateContent>
      </w:r>
      <w:r>
        <w:rPr>
          <w:rFonts w:hint="eastAsia" w:ascii="宋体" w:hAnsi="宋体"/>
          <w:sz w:val="28"/>
          <w:szCs w:val="28"/>
        </w:rPr>
        <mc:AlternateContent>
          <mc:Choice Requires="wps">
            <w:drawing>
              <wp:anchor distT="0" distB="0" distL="114300" distR="114300" simplePos="0" relativeHeight="251660288" behindDoc="0" locked="0" layoutInCell="1" allowOverlap="1">
                <wp:simplePos x="0" y="0"/>
                <wp:positionH relativeFrom="column">
                  <wp:posOffset>1384935</wp:posOffset>
                </wp:positionH>
                <wp:positionV relativeFrom="paragraph">
                  <wp:posOffset>200660</wp:posOffset>
                </wp:positionV>
                <wp:extent cx="327660" cy="38862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327660" cy="388620"/>
                        </a:xfrm>
                        <a:prstGeom prst="rect">
                          <a:avLst/>
                        </a:prstGeom>
                        <a:noFill/>
                        <a:ln w="6350">
                          <a:noFill/>
                        </a:ln>
                      </wps:spPr>
                      <wps:txbx>
                        <w:txbxContent>
                          <w:p>
                            <w:pPr>
                              <w:rPr>
                                <w:b/>
                                <w:bCs/>
                                <w:sz w:val="24"/>
                                <w:szCs w:val="24"/>
                              </w:rPr>
                            </w:pPr>
                            <w:r>
                              <w:rPr>
                                <w:b/>
                                <w:bCs/>
                                <w:sz w:val="24"/>
                                <w:szCs w:val="24"/>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05pt;margin-top:15.8pt;height:30.6pt;width:25.8pt;z-index:251660288;mso-width-relative:page;mso-height-relative:page;" filled="f" stroked="f" coordsize="21600,21600" o:gfxdata="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niaynaAAAACQEAAA8AAAAAAAAAAQAgAAAAIgAAAGRy&#10;cy9kb3ducmV2LnhtbFBLAQIUABQAAAAIAIdO4kBltxpwPAIAAGcEAAAOAAAAAAAAAAEAIAAAACkB&#10;AABkcnMvZTJvRG9jLnhtbFBLBQYAAAAABgAGAFkBAADXBQAAAAA=&#10;">
                <v:fill on="f" focussize="0,0"/>
                <v:stroke on="f" weight="0.5pt"/>
                <v:imagedata o:title=""/>
                <o:lock v:ext="edit" aspectratio="f"/>
                <v:textbox>
                  <w:txbxContent>
                    <w:p>
                      <w:pPr>
                        <w:rPr>
                          <w:b/>
                          <w:bCs/>
                          <w:sz w:val="24"/>
                          <w:szCs w:val="24"/>
                        </w:rPr>
                      </w:pPr>
                      <w:r>
                        <w:rPr>
                          <w:b/>
                          <w:bCs/>
                          <w:sz w:val="24"/>
                          <w:szCs w:val="24"/>
                        </w:rPr>
                        <w:t>2</w:t>
                      </w:r>
                    </w:p>
                  </w:txbxContent>
                </v:textbox>
              </v:shape>
            </w:pict>
          </mc:Fallback>
        </mc:AlternateContent>
      </w:r>
    </w:p>
    <w:p>
      <w:pPr>
        <w:pStyle w:val="16"/>
        <w:spacing w:line="240" w:lineRule="auto"/>
        <w:ind w:firstLine="0" w:firstLineChars="0"/>
        <w:rPr>
          <w:rFonts w:ascii="宋体" w:hAnsi="宋体"/>
          <w:sz w:val="28"/>
          <w:szCs w:val="28"/>
        </w:rPr>
      </w:pPr>
      <w:r>
        <w:rPr>
          <w:rFonts w:hint="eastAsia" w:ascii="宋体" w:hAnsi="宋体"/>
          <w:sz w:val="28"/>
          <w:szCs w:val="28"/>
        </w:rPr>
        <mc:AlternateContent>
          <mc:Choice Requires="wps">
            <w:drawing>
              <wp:anchor distT="0" distB="0" distL="114300" distR="114300" simplePos="0" relativeHeight="251664384" behindDoc="0" locked="0" layoutInCell="1" allowOverlap="1">
                <wp:simplePos x="0" y="0"/>
                <wp:positionH relativeFrom="column">
                  <wp:posOffset>2823210</wp:posOffset>
                </wp:positionH>
                <wp:positionV relativeFrom="paragraph">
                  <wp:posOffset>170815</wp:posOffset>
                </wp:positionV>
                <wp:extent cx="160020" cy="160020"/>
                <wp:effectExtent l="0" t="0" r="11430" b="11430"/>
                <wp:wrapNone/>
                <wp:docPr id="12" name="椭圆 12"/>
                <wp:cNvGraphicFramePr/>
                <a:graphic xmlns:a="http://schemas.openxmlformats.org/drawingml/2006/main">
                  <a:graphicData uri="http://schemas.microsoft.com/office/word/2010/wordprocessingShape">
                    <wps:wsp>
                      <wps:cNvSpPr/>
                      <wps:spPr>
                        <a:xfrm>
                          <a:off x="0" y="0"/>
                          <a:ext cx="160020" cy="1600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22.3pt;margin-top:13.45pt;height:12.6pt;width:12.6pt;z-index:251664384;v-text-anchor:middle;mso-width-relative:page;mso-height-relative:page;" filled="f" stroked="t" coordsize="21600,21600" o:gfxdata="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YC/s01wAAAAkBAAAPAAAAAAAAAAEAIAAAACIAAABkcnMvZG93bnJldi54bWxQ&#10;SwECFAAUAAAACACHTuJAYAC9KWoCAADaBAAADgAAAAAAAAABACAAAAAmAQAAZHJzL2Uyb0RvYy54&#10;bWxQSwUGAAAAAAYABgBZAQAAAgYAAAAA&#10;">
                <v:fill on="f" focussize="0,0"/>
                <v:stroke weight="1pt" color="#000000 [3213]" miterlimit="8" joinstyle="miter"/>
                <v:imagedata o:title=""/>
                <o:lock v:ext="edit" aspectratio="f"/>
                <v:textbox>
                  <w:txbxContent>
                    <w:p>
                      <w:pPr>
                        <w:jc w:val="center"/>
                      </w:pPr>
                    </w:p>
                  </w:txbxContent>
                </v:textbox>
              </v:shape>
            </w:pict>
          </mc:Fallback>
        </mc:AlternateContent>
      </w:r>
      <w:r>
        <w:rPr>
          <w:rFonts w:hint="eastAsia" w:ascii="宋体" w:hAnsi="宋体"/>
          <w:sz w:val="28"/>
          <w:szCs w:val="28"/>
        </w:rPr>
        <mc:AlternateContent>
          <mc:Choice Requires="wps">
            <w:drawing>
              <wp:anchor distT="0" distB="0" distL="114300" distR="114300" simplePos="0" relativeHeight="251671552" behindDoc="0" locked="0" layoutInCell="1" allowOverlap="1">
                <wp:simplePos x="0" y="0"/>
                <wp:positionH relativeFrom="column">
                  <wp:posOffset>2059305</wp:posOffset>
                </wp:positionH>
                <wp:positionV relativeFrom="paragraph">
                  <wp:posOffset>156210</wp:posOffset>
                </wp:positionV>
                <wp:extent cx="160020" cy="160020"/>
                <wp:effectExtent l="0" t="0" r="11430" b="11430"/>
                <wp:wrapNone/>
                <wp:docPr id="16" name="椭圆 16"/>
                <wp:cNvGraphicFramePr/>
                <a:graphic xmlns:a="http://schemas.openxmlformats.org/drawingml/2006/main">
                  <a:graphicData uri="http://schemas.microsoft.com/office/word/2010/wordprocessingShape">
                    <wps:wsp>
                      <wps:cNvSpPr/>
                      <wps:spPr>
                        <a:xfrm>
                          <a:off x="0" y="0"/>
                          <a:ext cx="160020" cy="1600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62.15pt;margin-top:12.3pt;height:12.6pt;width:12.6pt;z-index:251671552;v-text-anchor:middle;mso-width-relative:page;mso-height-relative:page;" filled="f" stroked="t" coordsize="21600,21600" o:gfxdata="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eOaGT2QAAAAkBAAAPAAAAAAAAAAEAIAAAACIAAABkcnMvZG93bnJldi54&#10;bWxQSwECFAAUAAAACACHTuJAbC06o2sCAADaBAAADgAAAAAAAAABACAAAAAoAQAAZHJzL2Uyb0Rv&#10;Yy54bWxQSwUGAAAAAAYABgBZAQAABQYAAAAA&#10;">
                <v:fill on="f" focussize="0,0"/>
                <v:stroke weight="1pt" color="#000000 [3213]" miterlimit="8" joinstyle="miter"/>
                <v:imagedata o:title=""/>
                <o:lock v:ext="edit" aspectratio="f"/>
                <v:textbox>
                  <w:txbxContent>
                    <w:p>
                      <w:pPr>
                        <w:jc w:val="center"/>
                      </w:pPr>
                    </w:p>
                  </w:txbxContent>
                </v:textbox>
              </v:shape>
            </w:pict>
          </mc:Fallback>
        </mc:AlternateContent>
      </w:r>
      <w:r>
        <w:rPr>
          <w:rFonts w:hint="eastAsia" w:ascii="宋体" w:hAnsi="宋体"/>
          <w:sz w:val="28"/>
          <w:szCs w:val="28"/>
        </w:rPr>
        <mc:AlternateContent>
          <mc:Choice Requires="wps">
            <w:drawing>
              <wp:anchor distT="0" distB="0" distL="114300" distR="114300" simplePos="0" relativeHeight="251665408" behindDoc="0" locked="0" layoutInCell="1" allowOverlap="1">
                <wp:simplePos x="0" y="0"/>
                <wp:positionH relativeFrom="column">
                  <wp:posOffset>1195705</wp:posOffset>
                </wp:positionH>
                <wp:positionV relativeFrom="paragraph">
                  <wp:posOffset>176530</wp:posOffset>
                </wp:positionV>
                <wp:extent cx="160020" cy="160020"/>
                <wp:effectExtent l="0" t="0" r="11430" b="11430"/>
                <wp:wrapNone/>
                <wp:docPr id="14" name="椭圆 14"/>
                <wp:cNvGraphicFramePr/>
                <a:graphic xmlns:a="http://schemas.openxmlformats.org/drawingml/2006/main">
                  <a:graphicData uri="http://schemas.microsoft.com/office/word/2010/wordprocessingShape">
                    <wps:wsp>
                      <wps:cNvSpPr/>
                      <wps:spPr>
                        <a:xfrm>
                          <a:off x="0" y="0"/>
                          <a:ext cx="160020" cy="1600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94.15pt;margin-top:13.9pt;height:12.6pt;width:12.6pt;z-index:251665408;v-text-anchor:middle;mso-width-relative:page;mso-height-relative:page;" filled="f" stroked="t" coordsize="21600,21600" o:gfxdata="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MQ/4S3WAAAACQEAAA8AAAAAAAAAAQAgAAAAIgAAAGRycy9kb3ducmV2LnhtbFBL&#10;AQIUABQAAAAIAIdO4kDqu3nmagIAANoEAAAOAAAAAAAAAAEAIAAAACUBAABkcnMvZTJvRG9jLnht&#10;bFBLBQYAAAAABgAGAFkBAAABBgAAAAA=&#10;">
                <v:fill on="f" focussize="0,0"/>
                <v:stroke weight="1pt" color="#000000 [3213]" miterlimit="8" joinstyle="miter"/>
                <v:imagedata o:title=""/>
                <o:lock v:ext="edit" aspectratio="f"/>
                <v:textbox>
                  <w:txbxContent>
                    <w:p>
                      <w:pPr>
                        <w:jc w:val="center"/>
                      </w:pPr>
                    </w:p>
                  </w:txbxContent>
                </v:textbox>
              </v:shape>
            </w:pict>
          </mc:Fallback>
        </mc:AlternateContent>
      </w:r>
    </w:p>
    <w:p>
      <w:pPr>
        <w:pStyle w:val="16"/>
        <w:spacing w:line="240" w:lineRule="auto"/>
        <w:ind w:firstLine="0" w:firstLineChars="0"/>
        <w:jc w:val="center"/>
        <w:rPr>
          <w:rFonts w:ascii="宋体" w:hAnsi="宋体"/>
          <w:sz w:val="28"/>
          <w:szCs w:val="28"/>
        </w:rPr>
      </w:pPr>
      <w:r>
        <w:rPr>
          <w:rFonts w:hint="eastAsia" w:ascii="宋体" w:hAnsi="宋体"/>
          <w:sz w:val="28"/>
          <w:szCs w:val="28"/>
        </w:rPr>
        <w:t>图2  无组织排放废气监测布点示意图</w:t>
      </w:r>
    </w:p>
    <w:p>
      <w:pPr>
        <w:pStyle w:val="1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0"/>
        <w:rPr>
          <w:rFonts w:ascii="宋体" w:hAnsi="宋体"/>
          <w:b/>
          <w:bCs/>
          <w:sz w:val="28"/>
          <w:szCs w:val="28"/>
        </w:rPr>
      </w:pPr>
      <w:r>
        <w:rPr>
          <w:rFonts w:hint="eastAsia" w:ascii="宋体" w:hAnsi="宋体"/>
          <w:b/>
          <w:bCs/>
          <w:sz w:val="28"/>
          <w:szCs w:val="28"/>
        </w:rPr>
        <w:t>四、监测指标及相关信息</w:t>
      </w:r>
    </w:p>
    <w:p>
      <w:pPr>
        <w:pStyle w:val="16"/>
        <w:spacing w:line="240" w:lineRule="auto"/>
        <w:ind w:firstLine="560"/>
        <w:rPr>
          <w:rFonts w:ascii="宋体" w:hAnsi="宋体"/>
          <w:sz w:val="28"/>
          <w:szCs w:val="28"/>
        </w:rPr>
      </w:pPr>
      <w:r>
        <w:rPr>
          <w:rFonts w:hint="eastAsia" w:ascii="宋体" w:hAnsi="宋体"/>
          <w:sz w:val="28"/>
          <w:szCs w:val="28"/>
        </w:rPr>
        <w:t>本公司自行监测的具体监测点位、监测指标、监测频次和监测方法见下表。</w:t>
      </w:r>
    </w:p>
    <w:p>
      <w:pPr>
        <w:pStyle w:val="16"/>
        <w:spacing w:line="240" w:lineRule="auto"/>
        <w:ind w:firstLine="0" w:firstLineChars="0"/>
        <w:rPr>
          <w:rFonts w:ascii="宋体" w:hAnsi="宋体"/>
          <w:sz w:val="28"/>
          <w:szCs w:val="28"/>
        </w:rPr>
        <w:sectPr>
          <w:footerReference r:id="rId3" w:type="default"/>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jc w:val="left"/>
        <w:textAlignment w:val="auto"/>
        <w:outlineLvl w:val="1"/>
        <w:rPr>
          <w:rFonts w:ascii="宋体" w:hAnsi="宋体" w:eastAsia="宋体" w:cs="宋体"/>
          <w:color w:val="auto"/>
          <w:sz w:val="28"/>
          <w:szCs w:val="28"/>
          <w:highlight w:val="none"/>
        </w:rPr>
      </w:pPr>
      <w:r>
        <w:rPr>
          <w:rFonts w:hint="eastAsia" w:ascii="宋体" w:hAnsi="宋体" w:eastAsia="宋体" w:cs="宋体"/>
          <w:color w:val="000000"/>
          <w:sz w:val="28"/>
          <w:szCs w:val="28"/>
        </w:rPr>
        <w:t>1、</w:t>
      </w:r>
      <w:r>
        <w:rPr>
          <w:rFonts w:hint="eastAsia" w:ascii="宋体" w:hAnsi="宋体" w:eastAsia="宋体" w:cs="宋体"/>
          <w:color w:val="auto"/>
          <w:sz w:val="28"/>
          <w:szCs w:val="28"/>
          <w:highlight w:val="none"/>
        </w:rPr>
        <w:t>废气无组织自行监测及记录信息表</w:t>
      </w:r>
      <w:bookmarkStart w:id="1" w:name="BIAO15"/>
    </w:p>
    <w:bookmarkEnd w:id="1"/>
    <w:tbl>
      <w:tblPr>
        <w:tblStyle w:val="8"/>
        <w:tblW w:w="19715" w:type="dxa"/>
        <w:tblInd w:w="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8" w:type="dxa"/>
          <w:bottom w:w="0" w:type="dxa"/>
          <w:right w:w="108" w:type="dxa"/>
        </w:tblCellMar>
      </w:tblPr>
      <w:tblGrid>
        <w:gridCol w:w="515"/>
        <w:gridCol w:w="1061"/>
        <w:gridCol w:w="1073"/>
        <w:gridCol w:w="685"/>
        <w:gridCol w:w="858"/>
        <w:gridCol w:w="753"/>
        <w:gridCol w:w="3039"/>
        <w:gridCol w:w="1418"/>
        <w:gridCol w:w="1701"/>
        <w:gridCol w:w="1701"/>
        <w:gridCol w:w="3714"/>
        <w:gridCol w:w="1812"/>
        <w:gridCol w:w="13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2198" w:hRule="atLeast"/>
          <w:tblHeader/>
        </w:trPr>
        <w:tc>
          <w:tcPr>
            <w:tcW w:w="51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序号</w:t>
            </w:r>
          </w:p>
        </w:tc>
        <w:tc>
          <w:tcPr>
            <w:tcW w:w="106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污染源类别/监测类别</w:t>
            </w:r>
          </w:p>
        </w:tc>
        <w:tc>
          <w:tcPr>
            <w:tcW w:w="107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排放口编号/监测点位</w:t>
            </w:r>
          </w:p>
        </w:tc>
        <w:tc>
          <w:tcPr>
            <w:tcW w:w="6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监测点位名称</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监测指标</w:t>
            </w:r>
          </w:p>
        </w:tc>
        <w:tc>
          <w:tcPr>
            <w:tcW w:w="75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监测设施</w:t>
            </w:r>
          </w:p>
        </w:tc>
        <w:tc>
          <w:tcPr>
            <w:tcW w:w="303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排放标准</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排放限值</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手工监测采样方法及个数</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手工监测频次</w:t>
            </w:r>
          </w:p>
        </w:tc>
        <w:tc>
          <w:tcPr>
            <w:tcW w:w="371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手工测定方法</w:t>
            </w:r>
          </w:p>
        </w:tc>
        <w:tc>
          <w:tcPr>
            <w:tcW w:w="181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手工检测设备</w:t>
            </w:r>
          </w:p>
        </w:tc>
        <w:tc>
          <w:tcPr>
            <w:tcW w:w="13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其他信息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557" w:hRule="atLeast"/>
        </w:trPr>
        <w:tc>
          <w:tcPr>
            <w:tcW w:w="51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106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107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DA001</w:t>
            </w:r>
          </w:p>
        </w:tc>
        <w:tc>
          <w:tcPr>
            <w:tcW w:w="6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厂界上风向1</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臭气浓度</w:t>
            </w:r>
          </w:p>
        </w:tc>
        <w:tc>
          <w:tcPr>
            <w:tcW w:w="75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303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上限:20（无量纲）</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71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《空气质量 恶臭的测定 三点比较式臭袋法》</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GB/T 14675-1993</w:t>
            </w:r>
          </w:p>
        </w:tc>
        <w:tc>
          <w:tcPr>
            <w:tcW w:w="1812"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8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557" w:hRule="atLeast"/>
        </w:trPr>
        <w:tc>
          <w:tcPr>
            <w:tcW w:w="51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color w:val="auto"/>
                <w:highlight w:val="none"/>
              </w:rPr>
            </w:pPr>
            <w:r>
              <w:rPr>
                <w:rFonts w:hint="eastAsia"/>
                <w:color w:val="auto"/>
                <w:highlight w:val="none"/>
              </w:rPr>
              <w:t>2</w:t>
            </w:r>
          </w:p>
        </w:tc>
        <w:tc>
          <w:tcPr>
            <w:tcW w:w="106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107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DA002</w:t>
            </w:r>
          </w:p>
        </w:tc>
        <w:tc>
          <w:tcPr>
            <w:tcW w:w="6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厂界下风向1</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臭气浓度</w:t>
            </w:r>
          </w:p>
        </w:tc>
        <w:tc>
          <w:tcPr>
            <w:tcW w:w="75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303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上限:20（无量纲）</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71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《空气质量 恶臭的测定 三点比较式臭袋法》</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GB/T 14675-1993</w:t>
            </w:r>
          </w:p>
        </w:tc>
        <w:tc>
          <w:tcPr>
            <w:tcW w:w="1812"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8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557" w:hRule="atLeast"/>
        </w:trPr>
        <w:tc>
          <w:tcPr>
            <w:tcW w:w="51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w:t>
            </w:r>
          </w:p>
        </w:tc>
        <w:tc>
          <w:tcPr>
            <w:tcW w:w="106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107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DA003</w:t>
            </w:r>
          </w:p>
        </w:tc>
        <w:tc>
          <w:tcPr>
            <w:tcW w:w="6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厂界下风向2</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臭气浓度</w:t>
            </w:r>
          </w:p>
        </w:tc>
        <w:tc>
          <w:tcPr>
            <w:tcW w:w="75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303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上限:20（无量纲）</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71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《空气质量 恶臭的测定 三点比较式臭袋法》</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GB/T 14675-1993</w:t>
            </w:r>
          </w:p>
        </w:tc>
        <w:tc>
          <w:tcPr>
            <w:tcW w:w="1812"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8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557" w:hRule="atLeast"/>
        </w:trPr>
        <w:tc>
          <w:tcPr>
            <w:tcW w:w="51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w:t>
            </w:r>
          </w:p>
        </w:tc>
        <w:tc>
          <w:tcPr>
            <w:tcW w:w="106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107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DA004</w:t>
            </w:r>
          </w:p>
        </w:tc>
        <w:tc>
          <w:tcPr>
            <w:tcW w:w="6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厂界下风向3</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臭气浓度</w:t>
            </w:r>
          </w:p>
        </w:tc>
        <w:tc>
          <w:tcPr>
            <w:tcW w:w="75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303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上限:20（无量纲）</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71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《空气质量 恶臭的测定 三点比较式臭袋法》</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GB/T 14675-1993</w:t>
            </w:r>
          </w:p>
        </w:tc>
        <w:tc>
          <w:tcPr>
            <w:tcW w:w="1812"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8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93" w:hRule="atLeast"/>
        </w:trPr>
        <w:tc>
          <w:tcPr>
            <w:tcW w:w="51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106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107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DA001</w:t>
            </w:r>
          </w:p>
        </w:tc>
        <w:tc>
          <w:tcPr>
            <w:tcW w:w="6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厂界上风向1</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w:t>
            </w:r>
          </w:p>
        </w:tc>
        <w:tc>
          <w:tcPr>
            <w:tcW w:w="75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303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上限:1.5mg/Nm</w:t>
            </w:r>
            <w:r>
              <w:rPr>
                <w:rFonts w:hint="eastAsia" w:ascii="宋体" w:hAnsi="宋体" w:eastAsia="宋体" w:cs="宋体"/>
                <w:color w:val="auto"/>
                <w:kern w:val="0"/>
                <w:sz w:val="24"/>
                <w:szCs w:val="24"/>
                <w:highlight w:val="none"/>
                <w:vertAlign w:val="superscript"/>
                <w:lang w:bidi="ar"/>
              </w:rPr>
              <w:t>3</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71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环境空气和废气 氨的测定 纳氏试剂分光光度法 HJ 533-2009</w:t>
            </w:r>
          </w:p>
        </w:tc>
        <w:tc>
          <w:tcPr>
            <w:tcW w:w="1812"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38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981" w:hRule="atLeast"/>
        </w:trPr>
        <w:tc>
          <w:tcPr>
            <w:tcW w:w="51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06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107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DA002</w:t>
            </w:r>
          </w:p>
        </w:tc>
        <w:tc>
          <w:tcPr>
            <w:tcW w:w="6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厂界下风向1</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w:t>
            </w:r>
          </w:p>
        </w:tc>
        <w:tc>
          <w:tcPr>
            <w:tcW w:w="75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303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上限:1.5mg/Nm</w:t>
            </w:r>
            <w:r>
              <w:rPr>
                <w:rFonts w:hint="eastAsia" w:ascii="宋体" w:hAnsi="宋体" w:eastAsia="宋体" w:cs="宋体"/>
                <w:color w:val="auto"/>
                <w:kern w:val="0"/>
                <w:sz w:val="24"/>
                <w:szCs w:val="24"/>
                <w:highlight w:val="none"/>
                <w:vertAlign w:val="superscript"/>
                <w:lang w:bidi="ar"/>
              </w:rPr>
              <w:t>3</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71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环境空气和废气 氨的测定 纳氏试剂分光光度法 HJ 533-2009</w:t>
            </w:r>
          </w:p>
        </w:tc>
        <w:tc>
          <w:tcPr>
            <w:tcW w:w="1812"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38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995" w:hRule="atLeast"/>
        </w:trPr>
        <w:tc>
          <w:tcPr>
            <w:tcW w:w="51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06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107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DA003</w:t>
            </w:r>
          </w:p>
        </w:tc>
        <w:tc>
          <w:tcPr>
            <w:tcW w:w="6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厂界下风向2</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w:t>
            </w:r>
          </w:p>
        </w:tc>
        <w:tc>
          <w:tcPr>
            <w:tcW w:w="75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303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上限:1.5mg/Nm</w:t>
            </w:r>
            <w:r>
              <w:rPr>
                <w:rFonts w:hint="eastAsia" w:ascii="宋体" w:hAnsi="宋体" w:eastAsia="宋体" w:cs="宋体"/>
                <w:color w:val="auto"/>
                <w:kern w:val="0"/>
                <w:sz w:val="24"/>
                <w:szCs w:val="24"/>
                <w:highlight w:val="none"/>
                <w:vertAlign w:val="superscript"/>
                <w:lang w:bidi="ar"/>
              </w:rPr>
              <w:t>3</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71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环境空气和废气 氨的测定 纳氏试剂分光光度法 HJ 533-2009</w:t>
            </w:r>
          </w:p>
        </w:tc>
        <w:tc>
          <w:tcPr>
            <w:tcW w:w="1812"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38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981" w:hRule="atLeast"/>
        </w:trPr>
        <w:tc>
          <w:tcPr>
            <w:tcW w:w="51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8</w:t>
            </w:r>
          </w:p>
        </w:tc>
        <w:tc>
          <w:tcPr>
            <w:tcW w:w="106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107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DA004</w:t>
            </w:r>
          </w:p>
        </w:tc>
        <w:tc>
          <w:tcPr>
            <w:tcW w:w="6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厂界下风向3</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w:t>
            </w:r>
          </w:p>
        </w:tc>
        <w:tc>
          <w:tcPr>
            <w:tcW w:w="75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303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上限:1.5mg/Nm</w:t>
            </w:r>
            <w:r>
              <w:rPr>
                <w:rFonts w:hint="eastAsia" w:ascii="宋体" w:hAnsi="宋体" w:eastAsia="宋体" w:cs="宋体"/>
                <w:color w:val="auto"/>
                <w:kern w:val="0"/>
                <w:sz w:val="24"/>
                <w:szCs w:val="24"/>
                <w:highlight w:val="none"/>
                <w:vertAlign w:val="superscript"/>
                <w:lang w:bidi="ar"/>
              </w:rPr>
              <w:t>3</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71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环境空气和废气 氨的测定 纳氏试剂分光光度法 HJ 533-2009</w:t>
            </w:r>
          </w:p>
        </w:tc>
        <w:tc>
          <w:tcPr>
            <w:tcW w:w="1812"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38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1137" w:hRule="atLeast"/>
        </w:trPr>
        <w:tc>
          <w:tcPr>
            <w:tcW w:w="51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9</w:t>
            </w:r>
          </w:p>
        </w:tc>
        <w:tc>
          <w:tcPr>
            <w:tcW w:w="106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107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DA001</w:t>
            </w:r>
          </w:p>
        </w:tc>
        <w:tc>
          <w:tcPr>
            <w:tcW w:w="6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厂界上风向1</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硫化氢</w:t>
            </w:r>
          </w:p>
        </w:tc>
        <w:tc>
          <w:tcPr>
            <w:tcW w:w="75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303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上限:0.06mg/Nm</w:t>
            </w:r>
            <w:r>
              <w:rPr>
                <w:rFonts w:hint="eastAsia" w:ascii="宋体" w:hAnsi="宋体" w:eastAsia="宋体" w:cs="宋体"/>
                <w:color w:val="auto"/>
                <w:kern w:val="0"/>
                <w:sz w:val="24"/>
                <w:szCs w:val="24"/>
                <w:highlight w:val="none"/>
                <w:vertAlign w:val="superscript"/>
                <w:lang w:bidi="ar"/>
              </w:rPr>
              <w:t>3</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71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《空气和废气监测分析方法》（第四版）国家环境保护总局（2003年）5.4.10（3）中的硫化氢亚甲蓝分光光度法</w:t>
            </w:r>
          </w:p>
        </w:tc>
        <w:tc>
          <w:tcPr>
            <w:tcW w:w="1812"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38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14" w:hRule="atLeast"/>
        </w:trPr>
        <w:tc>
          <w:tcPr>
            <w:tcW w:w="51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10</w:t>
            </w:r>
          </w:p>
        </w:tc>
        <w:tc>
          <w:tcPr>
            <w:tcW w:w="106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107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DA002</w:t>
            </w:r>
          </w:p>
        </w:tc>
        <w:tc>
          <w:tcPr>
            <w:tcW w:w="6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厂界下风向1</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硫化氢</w:t>
            </w:r>
          </w:p>
        </w:tc>
        <w:tc>
          <w:tcPr>
            <w:tcW w:w="75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303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上限:0.06mg/Nm</w:t>
            </w:r>
            <w:r>
              <w:rPr>
                <w:rFonts w:hint="eastAsia" w:ascii="宋体" w:hAnsi="宋体" w:eastAsia="宋体" w:cs="宋体"/>
                <w:color w:val="auto"/>
                <w:kern w:val="0"/>
                <w:sz w:val="24"/>
                <w:szCs w:val="24"/>
                <w:highlight w:val="none"/>
                <w:vertAlign w:val="superscript"/>
                <w:lang w:bidi="ar"/>
              </w:rPr>
              <w:t>3</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71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《空气和废气监测分析方法》（第四版）国家环境保护总局（2003年）5.4.10（3）中的硫化氢亚甲蓝分光光度法</w:t>
            </w:r>
          </w:p>
        </w:tc>
        <w:tc>
          <w:tcPr>
            <w:tcW w:w="1812"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38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14" w:hRule="atLeast"/>
        </w:trPr>
        <w:tc>
          <w:tcPr>
            <w:tcW w:w="51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11</w:t>
            </w:r>
          </w:p>
        </w:tc>
        <w:tc>
          <w:tcPr>
            <w:tcW w:w="106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107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DA003</w:t>
            </w:r>
          </w:p>
        </w:tc>
        <w:tc>
          <w:tcPr>
            <w:tcW w:w="6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厂界下风向2</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硫化氢</w:t>
            </w:r>
          </w:p>
        </w:tc>
        <w:tc>
          <w:tcPr>
            <w:tcW w:w="75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303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上限:0.06mg/Nm</w:t>
            </w:r>
            <w:r>
              <w:rPr>
                <w:rFonts w:hint="eastAsia" w:ascii="宋体" w:hAnsi="宋体" w:eastAsia="宋体" w:cs="宋体"/>
                <w:color w:val="auto"/>
                <w:kern w:val="0"/>
                <w:sz w:val="24"/>
                <w:szCs w:val="24"/>
                <w:highlight w:val="none"/>
                <w:vertAlign w:val="superscript"/>
                <w:lang w:bidi="ar"/>
              </w:rPr>
              <w:t>3</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71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《空气和废气监测分析方法》（第四版）国家环境保护总局（2003年）5.4.10（3）中的硫化氢亚甲蓝分光光度法</w:t>
            </w:r>
          </w:p>
        </w:tc>
        <w:tc>
          <w:tcPr>
            <w:tcW w:w="1812"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38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14" w:hRule="atLeast"/>
        </w:trPr>
        <w:tc>
          <w:tcPr>
            <w:tcW w:w="51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12</w:t>
            </w:r>
          </w:p>
        </w:tc>
        <w:tc>
          <w:tcPr>
            <w:tcW w:w="106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107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DA004</w:t>
            </w:r>
          </w:p>
        </w:tc>
        <w:tc>
          <w:tcPr>
            <w:tcW w:w="6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厂界下风向3</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硫化氢</w:t>
            </w:r>
          </w:p>
        </w:tc>
        <w:tc>
          <w:tcPr>
            <w:tcW w:w="75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303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上限:0.06mg/Nm</w:t>
            </w:r>
            <w:r>
              <w:rPr>
                <w:rFonts w:hint="eastAsia" w:ascii="宋体" w:hAnsi="宋体" w:eastAsia="宋体" w:cs="宋体"/>
                <w:color w:val="auto"/>
                <w:kern w:val="0"/>
                <w:sz w:val="24"/>
                <w:szCs w:val="24"/>
                <w:highlight w:val="none"/>
                <w:vertAlign w:val="superscript"/>
                <w:lang w:bidi="ar"/>
              </w:rPr>
              <w:t>3</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71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《空气和废气监测分析方法》（第四版）国家环境保护总局（2003年）5.4.10（3）中的硫化氢亚甲蓝分光光度法</w:t>
            </w:r>
          </w:p>
        </w:tc>
        <w:tc>
          <w:tcPr>
            <w:tcW w:w="1812"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38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14" w:hRule="atLeast"/>
        </w:trPr>
        <w:tc>
          <w:tcPr>
            <w:tcW w:w="51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13</w:t>
            </w:r>
          </w:p>
        </w:tc>
        <w:tc>
          <w:tcPr>
            <w:tcW w:w="106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107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CN001</w:t>
            </w:r>
          </w:p>
        </w:tc>
        <w:tc>
          <w:tcPr>
            <w:tcW w:w="68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厂区体积浓度最高处</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甲烷</w:t>
            </w:r>
          </w:p>
        </w:tc>
        <w:tc>
          <w:tcPr>
            <w:tcW w:w="75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303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1次/年</w:t>
            </w:r>
          </w:p>
        </w:tc>
        <w:tc>
          <w:tcPr>
            <w:tcW w:w="371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环境空气 总烃、甲烷和非甲烷总烃的测定 直接进样-气相色谱法 HJ 604-2017</w:t>
            </w:r>
          </w:p>
        </w:tc>
        <w:tc>
          <w:tcPr>
            <w:tcW w:w="181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气相色谱仪</w:t>
            </w:r>
          </w:p>
        </w:tc>
        <w:tc>
          <w:tcPr>
            <w:tcW w:w="13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bl>
    <w:p>
      <w:pPr>
        <w:adjustRightInd w:val="0"/>
        <w:snapToGrid w:val="0"/>
        <w:jc w:val="center"/>
        <w:rPr>
          <w:rFonts w:ascii="宋体" w:hAnsi="宋体" w:eastAsia="宋体" w:cs="宋体"/>
          <w:color w:val="auto"/>
          <w:sz w:val="28"/>
          <w:szCs w:val="28"/>
          <w:highlight w:val="none"/>
        </w:rPr>
      </w:pPr>
    </w:p>
    <w:p>
      <w:pPr>
        <w:widowControl/>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br w:type="page"/>
      </w:r>
    </w:p>
    <w:p>
      <w:pPr>
        <w:keepNext w:val="0"/>
        <w:keepLines w:val="0"/>
        <w:pageBreakBefore w:val="0"/>
        <w:widowControl w:val="0"/>
        <w:kinsoku/>
        <w:wordWrap/>
        <w:overflowPunct/>
        <w:topLinePunct w:val="0"/>
        <w:autoSpaceDE/>
        <w:autoSpaceDN/>
        <w:bidi w:val="0"/>
        <w:adjustRightInd w:val="0"/>
        <w:snapToGrid w:val="0"/>
        <w:jc w:val="left"/>
        <w:textAlignment w:val="auto"/>
        <w:outlineLvl w:val="1"/>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rPr>
        <w:t>2</w:t>
      </w:r>
      <w:r>
        <w:rPr>
          <w:rFonts w:hint="eastAsia" w:ascii="宋体" w:hAnsi="宋体" w:eastAsia="宋体" w:cs="宋体"/>
          <w:color w:val="auto"/>
          <w:sz w:val="28"/>
          <w:szCs w:val="28"/>
          <w:highlight w:val="none"/>
        </w:rPr>
        <w:t>、废气有组织自行监测及记录信息表</w:t>
      </w:r>
    </w:p>
    <w:tbl>
      <w:tblPr>
        <w:tblStyle w:val="8"/>
        <w:tblW w:w="20458" w:type="dxa"/>
        <w:tblInd w:w="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08"/>
        <w:gridCol w:w="808"/>
        <w:gridCol w:w="910"/>
        <w:gridCol w:w="808"/>
        <w:gridCol w:w="295"/>
        <w:gridCol w:w="1372"/>
        <w:gridCol w:w="2983"/>
        <w:gridCol w:w="1418"/>
        <w:gridCol w:w="1701"/>
        <w:gridCol w:w="1701"/>
        <w:gridCol w:w="3827"/>
        <w:gridCol w:w="1984"/>
        <w:gridCol w:w="18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198" w:hRule="atLeast"/>
          <w:tblHeader/>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序号</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污染源类别/监测类别</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排放口编号/监测点位</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监测点位名称</w:t>
            </w:r>
          </w:p>
        </w:tc>
        <w:tc>
          <w:tcPr>
            <w:tcW w:w="29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监测指标</w:t>
            </w:r>
          </w:p>
        </w:tc>
        <w:tc>
          <w:tcPr>
            <w:tcW w:w="137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监测设施</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排放标准</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排放限值</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手工监测采样方法及个数</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手工监测频次</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手工测定方法</w:t>
            </w:r>
          </w:p>
        </w:tc>
        <w:tc>
          <w:tcPr>
            <w:tcW w:w="198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手工检测设备</w:t>
            </w:r>
          </w:p>
        </w:tc>
        <w:tc>
          <w:tcPr>
            <w:tcW w:w="184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其他信息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有组织排气筒点位编号</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除臭系统排气筒</w:t>
            </w:r>
          </w:p>
        </w:tc>
        <w:tc>
          <w:tcPr>
            <w:tcW w:w="29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臭气浓度</w:t>
            </w:r>
          </w:p>
        </w:tc>
        <w:tc>
          <w:tcPr>
            <w:tcW w:w="137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default" w:ascii="宋体" w:hAnsi="宋体" w:eastAsia="宋体" w:cs="宋体"/>
                <w:color w:val="auto"/>
                <w:kern w:val="0"/>
                <w:sz w:val="24"/>
                <w:szCs w:val="24"/>
                <w:highlight w:val="none"/>
                <w:lang w:bidi="ar"/>
              </w:rPr>
              <w:t>《恶臭污染物排放标准》(GB14554-93)</w:t>
            </w:r>
            <w:r>
              <w:rPr>
                <w:rFonts w:hint="eastAsia" w:ascii="宋体" w:hAnsi="宋体" w:eastAsia="宋体" w:cs="宋体"/>
                <w:color w:val="auto"/>
                <w:kern w:val="0"/>
                <w:sz w:val="24"/>
                <w:szCs w:val="24"/>
                <w:highlight w:val="none"/>
                <w:lang w:bidi="ar"/>
              </w:rPr>
              <w:t>表2排放限值</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上限:2</w:t>
            </w:r>
            <w:r>
              <w:rPr>
                <w:rFonts w:hint="default" w:ascii="宋体" w:hAnsi="宋体" w:eastAsia="宋体" w:cs="宋体"/>
                <w:color w:val="auto"/>
                <w:kern w:val="0"/>
                <w:sz w:val="24"/>
                <w:szCs w:val="24"/>
                <w:highlight w:val="none"/>
                <w:lang w:bidi="ar"/>
              </w:rPr>
              <w:t>00</w:t>
            </w:r>
            <w:r>
              <w:rPr>
                <w:rFonts w:hint="eastAsia" w:ascii="宋体" w:hAnsi="宋体" w:eastAsia="宋体" w:cs="宋体"/>
                <w:color w:val="auto"/>
                <w:kern w:val="0"/>
                <w:sz w:val="24"/>
                <w:szCs w:val="24"/>
                <w:highlight w:val="none"/>
                <w:lang w:bidi="ar"/>
              </w:rPr>
              <w:t>0（无量纲）（根据排气筒高度确定</w:t>
            </w:r>
            <w:r>
              <w:rPr>
                <w:rFonts w:hint="default" w:ascii="宋体" w:hAnsi="宋体" w:eastAsia="宋体" w:cs="宋体"/>
                <w:color w:val="auto"/>
                <w:kern w:val="0"/>
                <w:sz w:val="24"/>
                <w:szCs w:val="24"/>
                <w:highlight w:val="none"/>
                <w:lang w:bidi="ar"/>
              </w:rPr>
              <w:t>）</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3</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《空气质量 恶臭的测定 三点比较式臭袋法》GB/T 14675-1993</w:t>
            </w:r>
          </w:p>
        </w:tc>
        <w:tc>
          <w:tcPr>
            <w:tcW w:w="1984"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43"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color w:val="auto"/>
                <w:highlight w:val="none"/>
              </w:rPr>
            </w:pPr>
            <w:r>
              <w:rPr>
                <w:rFonts w:hint="eastAsia"/>
                <w:color w:val="auto"/>
                <w:highlight w:val="none"/>
              </w:rPr>
              <w:t>2</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有组织排气筒点位编号</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除臭系统排气筒</w:t>
            </w:r>
          </w:p>
        </w:tc>
        <w:tc>
          <w:tcPr>
            <w:tcW w:w="29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w:t>
            </w:r>
          </w:p>
        </w:tc>
        <w:tc>
          <w:tcPr>
            <w:tcW w:w="137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default" w:ascii="宋体" w:hAnsi="宋体" w:eastAsia="宋体" w:cs="宋体"/>
                <w:color w:val="auto"/>
                <w:kern w:val="0"/>
                <w:sz w:val="24"/>
                <w:szCs w:val="24"/>
                <w:highlight w:val="none"/>
                <w:lang w:bidi="ar"/>
              </w:rPr>
              <w:t>《恶臭污染物排放标准》(GB14554-93)</w:t>
            </w:r>
            <w:r>
              <w:rPr>
                <w:rFonts w:hint="eastAsia" w:ascii="宋体" w:hAnsi="宋体" w:eastAsia="宋体" w:cs="宋体"/>
                <w:color w:val="auto"/>
                <w:kern w:val="0"/>
                <w:sz w:val="24"/>
                <w:szCs w:val="24"/>
                <w:highlight w:val="none"/>
                <w:lang w:bidi="ar"/>
              </w:rPr>
              <w:t xml:space="preserve"> 表2排放限值</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default" w:ascii="宋体" w:hAnsi="宋体" w:eastAsia="宋体" w:cs="宋体"/>
                <w:color w:val="auto"/>
                <w:kern w:val="0"/>
                <w:sz w:val="24"/>
                <w:szCs w:val="24"/>
                <w:highlight w:val="none"/>
                <w:lang w:bidi="ar"/>
              </w:rPr>
              <w:t>4.9</w:t>
            </w:r>
            <w:r>
              <w:rPr>
                <w:rFonts w:hint="eastAsia" w:ascii="宋体" w:hAnsi="宋体" w:eastAsia="宋体" w:cs="宋体"/>
                <w:color w:val="auto"/>
                <w:kern w:val="0"/>
                <w:sz w:val="24"/>
                <w:szCs w:val="24"/>
                <w:highlight w:val="none"/>
                <w:lang w:bidi="ar"/>
              </w:rPr>
              <w:t xml:space="preserve"> kg</w:t>
            </w:r>
            <w:r>
              <w:rPr>
                <w:rFonts w:hint="default"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bidi="ar"/>
              </w:rPr>
              <w:t>h（根据排气筒高度确定，单位与无组织不同）</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3</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环境空气和废气 氨的测定纳氏试剂分光光度法 HJ 533-2009</w:t>
            </w:r>
          </w:p>
        </w:tc>
        <w:tc>
          <w:tcPr>
            <w:tcW w:w="1984"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紫外分光光度计</w:t>
            </w:r>
          </w:p>
        </w:tc>
        <w:tc>
          <w:tcPr>
            <w:tcW w:w="1843"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有组织排气筒点位编号</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除臭系统排气筒</w:t>
            </w:r>
          </w:p>
        </w:tc>
        <w:tc>
          <w:tcPr>
            <w:tcW w:w="29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硫化氢</w:t>
            </w:r>
          </w:p>
        </w:tc>
        <w:tc>
          <w:tcPr>
            <w:tcW w:w="137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default" w:ascii="宋体" w:hAnsi="宋体" w:eastAsia="宋体" w:cs="宋体"/>
                <w:color w:val="auto"/>
                <w:kern w:val="0"/>
                <w:sz w:val="24"/>
                <w:szCs w:val="24"/>
                <w:highlight w:val="none"/>
                <w:lang w:bidi="ar"/>
              </w:rPr>
              <w:t>《恶臭污染物排放标准》(GB14554-93)</w:t>
            </w:r>
            <w:r>
              <w:rPr>
                <w:rFonts w:hint="eastAsia" w:ascii="宋体" w:hAnsi="宋体" w:eastAsia="宋体" w:cs="宋体"/>
                <w:color w:val="auto"/>
                <w:kern w:val="0"/>
                <w:sz w:val="24"/>
                <w:szCs w:val="24"/>
                <w:highlight w:val="none"/>
                <w:lang w:bidi="ar"/>
              </w:rPr>
              <w:t xml:space="preserve"> 表2排放限值</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default" w:ascii="宋体" w:hAnsi="宋体" w:eastAsia="宋体" w:cs="宋体"/>
                <w:color w:val="auto"/>
                <w:kern w:val="0"/>
                <w:sz w:val="24"/>
                <w:szCs w:val="24"/>
                <w:highlight w:val="none"/>
                <w:lang w:bidi="ar"/>
              </w:rPr>
              <w:t>0.33</w:t>
            </w:r>
            <w:r>
              <w:rPr>
                <w:rFonts w:hint="eastAsia" w:ascii="宋体" w:hAnsi="宋体" w:eastAsia="宋体" w:cs="宋体"/>
                <w:color w:val="auto"/>
                <w:kern w:val="0"/>
                <w:sz w:val="24"/>
                <w:szCs w:val="24"/>
                <w:highlight w:val="none"/>
                <w:lang w:bidi="ar"/>
              </w:rPr>
              <w:t>kg</w:t>
            </w:r>
            <w:r>
              <w:rPr>
                <w:rFonts w:hint="default"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bidi="ar"/>
              </w:rPr>
              <w:t>h（根据排气筒高度确定，单位与无组织不同）</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3</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紫外分光光度计</w:t>
            </w:r>
          </w:p>
        </w:tc>
        <w:tc>
          <w:tcPr>
            <w:tcW w:w="1843"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bl>
    <w:p>
      <w:pPr>
        <w:adjustRightInd w:val="0"/>
        <w:snapToGrid w:val="0"/>
        <w:spacing w:before="255" w:beforeLines="80"/>
        <w:jc w:val="left"/>
        <w:rPr>
          <w:rFonts w:ascii="宋体" w:hAnsi="宋体" w:eastAsia="宋体" w:cs="宋体"/>
          <w:color w:val="auto"/>
          <w:sz w:val="28"/>
          <w:szCs w:val="28"/>
          <w:highlight w:val="none"/>
        </w:rPr>
      </w:pPr>
    </w:p>
    <w:p>
      <w:pPr>
        <w:widowControl/>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br w:type="page"/>
      </w:r>
    </w:p>
    <w:p>
      <w:pPr>
        <w:keepNext w:val="0"/>
        <w:keepLines w:val="0"/>
        <w:pageBreakBefore w:val="0"/>
        <w:widowControl w:val="0"/>
        <w:kinsoku/>
        <w:wordWrap/>
        <w:overflowPunct/>
        <w:topLinePunct w:val="0"/>
        <w:autoSpaceDE/>
        <w:autoSpaceDN/>
        <w:bidi w:val="0"/>
        <w:adjustRightInd w:val="0"/>
        <w:snapToGrid w:val="0"/>
        <w:spacing w:before="255" w:beforeLines="80"/>
        <w:jc w:val="left"/>
        <w:textAlignment w:val="auto"/>
        <w:outlineLvl w:val="1"/>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rPr>
        <w:t>3</w:t>
      </w:r>
      <w:r>
        <w:rPr>
          <w:rFonts w:hint="eastAsia" w:ascii="宋体" w:hAnsi="宋体" w:eastAsia="宋体" w:cs="宋体"/>
          <w:color w:val="auto"/>
          <w:sz w:val="28"/>
          <w:szCs w:val="28"/>
          <w:highlight w:val="none"/>
        </w:rPr>
        <w:t>、废水自行监测及记录信息表</w:t>
      </w:r>
    </w:p>
    <w:tbl>
      <w:tblPr>
        <w:tblStyle w:val="8"/>
        <w:tblW w:w="19775" w:type="dxa"/>
        <w:tblInd w:w="10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525"/>
        <w:gridCol w:w="844"/>
        <w:gridCol w:w="900"/>
        <w:gridCol w:w="1125"/>
        <w:gridCol w:w="993"/>
        <w:gridCol w:w="636"/>
        <w:gridCol w:w="1859"/>
        <w:gridCol w:w="1212"/>
        <w:gridCol w:w="705"/>
        <w:gridCol w:w="1320"/>
        <w:gridCol w:w="990"/>
        <w:gridCol w:w="1155"/>
        <w:gridCol w:w="1035"/>
        <w:gridCol w:w="1165"/>
        <w:gridCol w:w="1559"/>
        <w:gridCol w:w="992"/>
        <w:gridCol w:w="1418"/>
        <w:gridCol w:w="134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55" w:hRule="atLeast"/>
          <w:tblHeader/>
        </w:trPr>
        <w:tc>
          <w:tcPr>
            <w:tcW w:w="525" w:type="dxa"/>
            <w:tcBorders>
              <w:tl2br w:val="nil"/>
              <w:tr2bl w:val="nil"/>
            </w:tcBorders>
            <w:shd w:val="clear" w:color="auto" w:fill="auto"/>
            <w:vAlign w:val="center"/>
          </w:tcPr>
          <w:p>
            <w:pPr>
              <w:pStyle w:val="20"/>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序号</w:t>
            </w:r>
          </w:p>
        </w:tc>
        <w:tc>
          <w:tcPr>
            <w:tcW w:w="844" w:type="dxa"/>
            <w:tcBorders>
              <w:tl2br w:val="nil"/>
              <w:tr2bl w:val="nil"/>
            </w:tcBorders>
            <w:shd w:val="clear" w:color="auto" w:fill="auto"/>
            <w:vAlign w:val="center"/>
          </w:tcPr>
          <w:p>
            <w:pPr>
              <w:pStyle w:val="20"/>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污染源类别/监测类别</w:t>
            </w:r>
          </w:p>
        </w:tc>
        <w:tc>
          <w:tcPr>
            <w:tcW w:w="900" w:type="dxa"/>
            <w:tcBorders>
              <w:tl2br w:val="nil"/>
              <w:tr2bl w:val="nil"/>
            </w:tcBorders>
            <w:shd w:val="clear" w:color="auto" w:fill="auto"/>
            <w:vAlign w:val="center"/>
          </w:tcPr>
          <w:p>
            <w:pPr>
              <w:pStyle w:val="20"/>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排放口编号/监测点位</w:t>
            </w:r>
          </w:p>
        </w:tc>
        <w:tc>
          <w:tcPr>
            <w:tcW w:w="1125" w:type="dxa"/>
            <w:tcBorders>
              <w:tl2br w:val="nil"/>
              <w:tr2bl w:val="nil"/>
            </w:tcBorders>
            <w:shd w:val="clear" w:color="auto" w:fill="auto"/>
            <w:vAlign w:val="center"/>
          </w:tcPr>
          <w:p>
            <w:pPr>
              <w:pStyle w:val="20"/>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排放口名称/监测点位名称</w:t>
            </w:r>
          </w:p>
        </w:tc>
        <w:tc>
          <w:tcPr>
            <w:tcW w:w="993" w:type="dxa"/>
            <w:tcBorders>
              <w:tl2br w:val="nil"/>
              <w:tr2bl w:val="nil"/>
            </w:tcBorders>
            <w:shd w:val="clear" w:color="auto" w:fill="auto"/>
            <w:vAlign w:val="center"/>
          </w:tcPr>
          <w:p>
            <w:pPr>
              <w:pStyle w:val="20"/>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监测指标</w:t>
            </w:r>
          </w:p>
        </w:tc>
        <w:tc>
          <w:tcPr>
            <w:tcW w:w="636" w:type="dxa"/>
            <w:tcBorders>
              <w:tl2br w:val="nil"/>
              <w:tr2bl w:val="nil"/>
            </w:tcBorders>
            <w:shd w:val="clear" w:color="auto" w:fill="auto"/>
            <w:vAlign w:val="center"/>
          </w:tcPr>
          <w:p>
            <w:pPr>
              <w:pStyle w:val="20"/>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监测设施</w:t>
            </w:r>
          </w:p>
        </w:tc>
        <w:tc>
          <w:tcPr>
            <w:tcW w:w="1859" w:type="dxa"/>
            <w:tcBorders>
              <w:tl2br w:val="nil"/>
              <w:tr2bl w:val="nil"/>
            </w:tcBorders>
            <w:shd w:val="clear" w:color="auto" w:fill="auto"/>
            <w:vAlign w:val="center"/>
          </w:tcPr>
          <w:p>
            <w:pPr>
              <w:pStyle w:val="20"/>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排放标准</w:t>
            </w:r>
          </w:p>
        </w:tc>
        <w:tc>
          <w:tcPr>
            <w:tcW w:w="1212" w:type="dxa"/>
            <w:tcBorders>
              <w:tl2br w:val="nil"/>
              <w:tr2bl w:val="nil"/>
            </w:tcBorders>
            <w:shd w:val="clear" w:color="auto" w:fill="auto"/>
            <w:vAlign w:val="center"/>
          </w:tcPr>
          <w:p>
            <w:pPr>
              <w:pStyle w:val="20"/>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排放限值</w:t>
            </w:r>
          </w:p>
        </w:tc>
        <w:tc>
          <w:tcPr>
            <w:tcW w:w="705" w:type="dxa"/>
            <w:tcBorders>
              <w:tl2br w:val="nil"/>
              <w:tr2bl w:val="nil"/>
            </w:tcBorders>
            <w:shd w:val="clear" w:color="auto" w:fill="auto"/>
            <w:vAlign w:val="center"/>
          </w:tcPr>
          <w:p>
            <w:pPr>
              <w:pStyle w:val="20"/>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自动监测是否联网</w:t>
            </w:r>
          </w:p>
        </w:tc>
        <w:tc>
          <w:tcPr>
            <w:tcW w:w="1320" w:type="dxa"/>
            <w:tcBorders>
              <w:tl2br w:val="nil"/>
              <w:tr2bl w:val="nil"/>
            </w:tcBorders>
            <w:shd w:val="clear" w:color="auto" w:fill="auto"/>
            <w:vAlign w:val="center"/>
          </w:tcPr>
          <w:p>
            <w:pPr>
              <w:pStyle w:val="20"/>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自动监测仪器名称</w:t>
            </w:r>
          </w:p>
        </w:tc>
        <w:tc>
          <w:tcPr>
            <w:tcW w:w="990" w:type="dxa"/>
            <w:tcBorders>
              <w:tl2br w:val="nil"/>
              <w:tr2bl w:val="nil"/>
            </w:tcBorders>
            <w:shd w:val="clear" w:color="auto" w:fill="auto"/>
            <w:vAlign w:val="center"/>
          </w:tcPr>
          <w:p>
            <w:pPr>
              <w:pStyle w:val="20"/>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自动监测设施安装位置</w:t>
            </w:r>
          </w:p>
        </w:tc>
        <w:tc>
          <w:tcPr>
            <w:tcW w:w="1155" w:type="dxa"/>
            <w:tcBorders>
              <w:tl2br w:val="nil"/>
              <w:tr2bl w:val="nil"/>
            </w:tcBorders>
            <w:shd w:val="clear" w:color="auto" w:fill="auto"/>
            <w:vAlign w:val="center"/>
          </w:tcPr>
          <w:p>
            <w:pPr>
              <w:pStyle w:val="20"/>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自动监测设施是否符合安装、运行、维护等管理要求</w:t>
            </w:r>
          </w:p>
        </w:tc>
        <w:tc>
          <w:tcPr>
            <w:tcW w:w="1035" w:type="dxa"/>
            <w:tcBorders>
              <w:tl2br w:val="nil"/>
              <w:tr2bl w:val="nil"/>
            </w:tcBorders>
            <w:shd w:val="clear" w:color="auto" w:fill="auto"/>
            <w:vAlign w:val="center"/>
          </w:tcPr>
          <w:p>
            <w:pPr>
              <w:pStyle w:val="20"/>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手工监测采样方法及个数</w:t>
            </w:r>
          </w:p>
        </w:tc>
        <w:tc>
          <w:tcPr>
            <w:tcW w:w="1165" w:type="dxa"/>
            <w:tcBorders>
              <w:tl2br w:val="nil"/>
              <w:tr2bl w:val="nil"/>
            </w:tcBorders>
            <w:shd w:val="clear" w:color="auto" w:fill="auto"/>
            <w:vAlign w:val="center"/>
          </w:tcPr>
          <w:p>
            <w:pPr>
              <w:pStyle w:val="20"/>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手工监测频次（处理量＜2万吨/日）</w:t>
            </w:r>
          </w:p>
        </w:tc>
        <w:tc>
          <w:tcPr>
            <w:tcW w:w="1559" w:type="dxa"/>
            <w:tcBorders>
              <w:tl2br w:val="nil"/>
              <w:tr2bl w:val="nil"/>
            </w:tcBorders>
            <w:shd w:val="clear" w:color="auto" w:fill="auto"/>
            <w:vAlign w:val="center"/>
          </w:tcPr>
          <w:p>
            <w:pPr>
              <w:pStyle w:val="20"/>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手工测定方法</w:t>
            </w:r>
          </w:p>
        </w:tc>
        <w:tc>
          <w:tcPr>
            <w:tcW w:w="992" w:type="dxa"/>
            <w:tcBorders>
              <w:tl2br w:val="nil"/>
              <w:tr2bl w:val="nil"/>
            </w:tcBorders>
            <w:shd w:val="clear" w:color="auto" w:fill="auto"/>
            <w:vAlign w:val="center"/>
          </w:tcPr>
          <w:p>
            <w:pPr>
              <w:pStyle w:val="20"/>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手工检测设备</w:t>
            </w:r>
          </w:p>
        </w:tc>
        <w:tc>
          <w:tcPr>
            <w:tcW w:w="1418" w:type="dxa"/>
            <w:tcBorders>
              <w:tl2br w:val="nil"/>
              <w:tr2bl w:val="nil"/>
            </w:tcBorders>
            <w:shd w:val="clear" w:color="auto" w:fill="auto"/>
            <w:vAlign w:val="center"/>
          </w:tcPr>
          <w:p>
            <w:pPr>
              <w:pStyle w:val="20"/>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样品保存</w:t>
            </w:r>
          </w:p>
        </w:tc>
        <w:tc>
          <w:tcPr>
            <w:tcW w:w="1342" w:type="dxa"/>
            <w:tcBorders>
              <w:tl2br w:val="nil"/>
              <w:tr2bl w:val="nil"/>
            </w:tcBorders>
            <w:shd w:val="clear" w:color="auto" w:fill="auto"/>
            <w:vAlign w:val="center"/>
          </w:tcPr>
          <w:p>
            <w:pPr>
              <w:pStyle w:val="20"/>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其他信息</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84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pH值</w:t>
            </w:r>
          </w:p>
        </w:tc>
        <w:tc>
          <w:tcPr>
            <w:tcW w:w="636"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自动</w:t>
            </w:r>
          </w:p>
        </w:tc>
        <w:tc>
          <w:tcPr>
            <w:tcW w:w="1859"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6-9（无量纲）</w:t>
            </w:r>
          </w:p>
        </w:tc>
        <w:tc>
          <w:tcPr>
            <w:tcW w:w="70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是</w:t>
            </w:r>
          </w:p>
        </w:tc>
        <w:tc>
          <w:tcPr>
            <w:tcW w:w="132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PH</w:t>
            </w:r>
            <w:r>
              <w:rPr>
                <w:rFonts w:hint="eastAsia" w:ascii="宋体" w:hAnsi="宋体" w:eastAsia="宋体" w:cs="宋体"/>
                <w:color w:val="auto"/>
                <w:kern w:val="0"/>
                <w:sz w:val="24"/>
                <w:szCs w:val="24"/>
                <w:highlight w:val="none"/>
                <w:lang w:val="en-US" w:eastAsia="zh-CN" w:bidi="ar"/>
              </w:rPr>
              <w:t>/T</w:t>
            </w:r>
            <w:r>
              <w:rPr>
                <w:rFonts w:hint="eastAsia" w:ascii="宋体" w:hAnsi="宋体" w:eastAsia="宋体" w:cs="宋体"/>
                <w:color w:val="auto"/>
                <w:kern w:val="0"/>
                <w:sz w:val="24"/>
                <w:szCs w:val="24"/>
                <w:highlight w:val="none"/>
                <w:lang w:bidi="ar"/>
              </w:rPr>
              <w:t>在线监测设备</w:t>
            </w:r>
          </w:p>
        </w:tc>
        <w:tc>
          <w:tcPr>
            <w:tcW w:w="9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出水在线监测房</w:t>
            </w: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是</w:t>
            </w:r>
          </w:p>
        </w:tc>
        <w:tc>
          <w:tcPr>
            <w:tcW w:w="103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16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55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418" w:type="dxa"/>
            <w:tcBorders>
              <w:tl2br w:val="nil"/>
              <w:tr2bl w:val="nil"/>
            </w:tcBorders>
            <w:shd w:val="clear" w:color="auto" w:fill="auto"/>
            <w:vAlign w:val="center"/>
          </w:tcPr>
          <w:p>
            <w:pPr>
              <w:keepNext w:val="0"/>
              <w:keepLines w:val="0"/>
              <w:suppressLineNumbers w:val="0"/>
              <w:adjustRightInd w:val="0"/>
              <w:snapToGrid w:val="0"/>
              <w:spacing w:before="255" w:beforeLines="8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pPr>
              <w:keepNext w:val="0"/>
              <w:keepLines w:val="0"/>
              <w:suppressLineNumbers w:val="0"/>
              <w:adjustRightInd w:val="0"/>
              <w:snapToGrid w:val="0"/>
              <w:spacing w:before="255" w:beforeLines="80" w:beforeAutospacing="0" w:after="0" w:afterAutospacing="0"/>
              <w:ind w:left="0" w:right="0"/>
              <w:jc w:val="left"/>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default" w:ascii="宋体" w:hAnsi="宋体" w:eastAsia="宋体" w:cs="宋体"/>
                <w:color w:val="auto"/>
                <w:kern w:val="0"/>
                <w:sz w:val="24"/>
                <w:szCs w:val="24"/>
                <w:highlight w:val="none"/>
                <w:lang w:bidi="ar"/>
              </w:rPr>
              <w:t>2</w:t>
            </w:r>
          </w:p>
        </w:tc>
        <w:tc>
          <w:tcPr>
            <w:tcW w:w="84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化学需氧量</w:t>
            </w:r>
          </w:p>
        </w:tc>
        <w:tc>
          <w:tcPr>
            <w:tcW w:w="636"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w:t>
            </w:r>
          </w:p>
        </w:tc>
        <w:tc>
          <w:tcPr>
            <w:tcW w:w="1859"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≤50mg/L</w:t>
            </w:r>
          </w:p>
        </w:tc>
        <w:tc>
          <w:tcPr>
            <w:tcW w:w="70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32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COD在线监测设备</w:t>
            </w:r>
          </w:p>
        </w:tc>
        <w:tc>
          <w:tcPr>
            <w:tcW w:w="9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出水在线监测房</w:t>
            </w: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03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16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55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Style w:val="25"/>
                <w:rFonts w:ascii="宋体" w:hAnsi="宋体" w:eastAsia="宋体" w:cs="宋体"/>
                <w:color w:val="auto"/>
                <w:sz w:val="24"/>
                <w:szCs w:val="24"/>
                <w:highlight w:val="none"/>
                <w:lang w:bidi="ar"/>
              </w:rPr>
            </w:pPr>
            <w:r>
              <w:rPr>
                <w:rStyle w:val="25"/>
                <w:rFonts w:hint="eastAsia" w:ascii="宋体" w:hAnsi="宋体" w:eastAsia="宋体" w:cs="宋体"/>
                <w:color w:val="auto"/>
                <w:sz w:val="24"/>
                <w:szCs w:val="24"/>
                <w:highlight w:val="none"/>
                <w:lang w:bidi="ar"/>
              </w:rPr>
              <w:t>/</w:t>
            </w:r>
          </w:p>
        </w:tc>
        <w:tc>
          <w:tcPr>
            <w:tcW w:w="1418" w:type="dxa"/>
            <w:tcBorders>
              <w:tl2br w:val="nil"/>
              <w:tr2bl w:val="nil"/>
            </w:tcBorders>
            <w:shd w:val="clear" w:color="auto" w:fill="auto"/>
            <w:vAlign w:val="center"/>
          </w:tcPr>
          <w:p>
            <w:pPr>
              <w:keepNext w:val="0"/>
              <w:keepLines w:val="0"/>
              <w:suppressLineNumbers w:val="0"/>
              <w:adjustRightInd w:val="0"/>
              <w:snapToGrid w:val="0"/>
              <w:spacing w:before="255" w:beforeLines="80" w:beforeAutospacing="0" w:after="0" w:afterAutospacing="0"/>
              <w:ind w:left="0" w:right="0"/>
              <w:jc w:val="center"/>
              <w:rPr>
                <w:rFonts w:hint="default" w:ascii="宋体" w:hAnsi="宋体" w:eastAsia="宋体" w:cs="宋体"/>
                <w:color w:val="auto"/>
                <w:kern w:val="0"/>
                <w:sz w:val="24"/>
                <w:szCs w:val="24"/>
                <w:highlight w:val="none"/>
                <w:lang w:bidi="ar"/>
              </w:rPr>
            </w:pPr>
            <w:r>
              <w:rPr>
                <w:rStyle w:val="25"/>
                <w:rFonts w:hint="eastAsia" w:ascii="宋体" w:hAnsi="宋体" w:eastAsia="宋体" w:cs="宋体"/>
                <w:color w:val="auto"/>
                <w:sz w:val="24"/>
                <w:szCs w:val="24"/>
                <w:highlight w:val="none"/>
                <w:lang w:bidi="ar"/>
              </w:rPr>
              <w:t>/</w:t>
            </w:r>
          </w:p>
        </w:tc>
        <w:tc>
          <w:tcPr>
            <w:tcW w:w="1342" w:type="dxa"/>
            <w:tcBorders>
              <w:tl2br w:val="nil"/>
              <w:tr2bl w:val="nil"/>
            </w:tcBorders>
            <w:shd w:val="clear" w:color="auto" w:fill="auto"/>
            <w:vAlign w:val="center"/>
          </w:tcPr>
          <w:p>
            <w:pPr>
              <w:keepNext w:val="0"/>
              <w:keepLines w:val="0"/>
              <w:suppressLineNumbers w:val="0"/>
              <w:adjustRightInd w:val="0"/>
              <w:snapToGrid w:val="0"/>
              <w:spacing w:before="255" w:beforeLines="80" w:beforeAutospacing="0" w:after="0" w:afterAutospacing="0"/>
              <w:ind w:left="0" w:right="0"/>
              <w:jc w:val="left"/>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default" w:ascii="宋体" w:hAnsi="宋体" w:eastAsia="宋体" w:cs="宋体"/>
                <w:color w:val="auto"/>
                <w:kern w:val="0"/>
                <w:sz w:val="24"/>
                <w:szCs w:val="24"/>
                <w:highlight w:val="none"/>
                <w:lang w:bidi="ar"/>
              </w:rPr>
              <w:t>3</w:t>
            </w:r>
          </w:p>
        </w:tc>
        <w:tc>
          <w:tcPr>
            <w:tcW w:w="84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总氮（以N计）</w:t>
            </w:r>
          </w:p>
        </w:tc>
        <w:tc>
          <w:tcPr>
            <w:tcW w:w="636"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w:t>
            </w:r>
          </w:p>
        </w:tc>
        <w:tc>
          <w:tcPr>
            <w:tcW w:w="1859"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≤15mg/L</w:t>
            </w:r>
          </w:p>
        </w:tc>
        <w:tc>
          <w:tcPr>
            <w:tcW w:w="70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32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总磷总氮在线监测设备</w:t>
            </w:r>
          </w:p>
        </w:tc>
        <w:tc>
          <w:tcPr>
            <w:tcW w:w="9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出水在线监测房</w:t>
            </w: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03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16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55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Style w:val="25"/>
                <w:rFonts w:ascii="宋体" w:hAnsi="宋体" w:eastAsia="宋体" w:cs="宋体"/>
                <w:color w:val="auto"/>
                <w:sz w:val="24"/>
                <w:szCs w:val="24"/>
                <w:highlight w:val="none"/>
                <w:lang w:bidi="ar"/>
              </w:rPr>
            </w:pPr>
            <w:r>
              <w:rPr>
                <w:rFonts w:hint="eastAsia" w:ascii="宋体" w:hAnsi="宋体" w:eastAsia="宋体" w:cs="宋体"/>
                <w:color w:val="auto"/>
                <w:kern w:val="0"/>
                <w:sz w:val="24"/>
                <w:szCs w:val="24"/>
                <w:highlight w:val="none"/>
                <w:lang w:bidi="ar"/>
              </w:rPr>
              <w:t>/</w:t>
            </w:r>
          </w:p>
        </w:tc>
        <w:tc>
          <w:tcPr>
            <w:tcW w:w="1418" w:type="dxa"/>
            <w:tcBorders>
              <w:tl2br w:val="nil"/>
              <w:tr2bl w:val="nil"/>
            </w:tcBorders>
            <w:shd w:val="clear" w:color="auto" w:fill="auto"/>
            <w:vAlign w:val="center"/>
          </w:tcPr>
          <w:p>
            <w:pPr>
              <w:keepNext w:val="0"/>
              <w:keepLines w:val="0"/>
              <w:suppressLineNumbers w:val="0"/>
              <w:adjustRightInd w:val="0"/>
              <w:snapToGrid w:val="0"/>
              <w:spacing w:before="255" w:beforeLines="80" w:beforeAutospacing="0" w:after="0" w:afterAutospacing="0"/>
              <w:ind w:left="0" w:right="0"/>
              <w:jc w:val="center"/>
              <w:rPr>
                <w:rStyle w:val="25"/>
                <w:rFonts w:ascii="宋体" w:hAnsi="宋体" w:eastAsia="宋体" w:cs="宋体"/>
                <w:color w:val="auto"/>
                <w:sz w:val="24"/>
                <w:szCs w:val="24"/>
                <w:highlight w:val="none"/>
                <w:lang w:bidi="ar"/>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pPr>
              <w:keepNext w:val="0"/>
              <w:keepLines w:val="0"/>
              <w:suppressLineNumbers w:val="0"/>
              <w:adjustRightInd w:val="0"/>
              <w:snapToGrid w:val="0"/>
              <w:spacing w:before="255" w:beforeLines="80" w:beforeAutospacing="0" w:after="0" w:afterAutospacing="0"/>
              <w:ind w:left="0" w:right="0"/>
              <w:jc w:val="left"/>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default" w:ascii="宋体" w:hAnsi="宋体" w:eastAsia="宋体" w:cs="宋体"/>
                <w:color w:val="auto"/>
                <w:sz w:val="24"/>
                <w:szCs w:val="24"/>
                <w:highlight w:val="none"/>
              </w:rPr>
              <w:t>4</w:t>
            </w:r>
          </w:p>
        </w:tc>
        <w:tc>
          <w:tcPr>
            <w:tcW w:w="84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氨氮（NH3-N）</w:t>
            </w:r>
          </w:p>
        </w:tc>
        <w:tc>
          <w:tcPr>
            <w:tcW w:w="636"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w:t>
            </w:r>
          </w:p>
        </w:tc>
        <w:tc>
          <w:tcPr>
            <w:tcW w:w="1859"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≤5（8）mg/L</w:t>
            </w:r>
          </w:p>
        </w:tc>
        <w:tc>
          <w:tcPr>
            <w:tcW w:w="70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32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氨氮在线监测设备</w:t>
            </w:r>
          </w:p>
        </w:tc>
        <w:tc>
          <w:tcPr>
            <w:tcW w:w="9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出水在线监测房</w:t>
            </w: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03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16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55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Style w:val="25"/>
                <w:rFonts w:ascii="宋体" w:hAnsi="宋体" w:eastAsia="宋体" w:cs="宋体"/>
                <w:color w:val="auto"/>
                <w:sz w:val="24"/>
                <w:szCs w:val="24"/>
                <w:highlight w:val="none"/>
                <w:lang w:bidi="ar"/>
              </w:rPr>
            </w:pPr>
            <w:r>
              <w:rPr>
                <w:rFonts w:hint="eastAsia" w:ascii="宋体" w:hAnsi="宋体" w:eastAsia="宋体" w:cs="宋体"/>
                <w:color w:val="auto"/>
                <w:kern w:val="0"/>
                <w:sz w:val="24"/>
                <w:szCs w:val="24"/>
                <w:highlight w:val="none"/>
                <w:lang w:bidi="ar"/>
              </w:rPr>
              <w:t>/</w:t>
            </w:r>
          </w:p>
        </w:tc>
        <w:tc>
          <w:tcPr>
            <w:tcW w:w="1418" w:type="dxa"/>
            <w:tcBorders>
              <w:tl2br w:val="nil"/>
              <w:tr2bl w:val="nil"/>
            </w:tcBorders>
            <w:shd w:val="clear" w:color="auto" w:fill="auto"/>
            <w:vAlign w:val="center"/>
          </w:tcPr>
          <w:p>
            <w:pPr>
              <w:keepNext w:val="0"/>
              <w:keepLines w:val="0"/>
              <w:suppressLineNumbers w:val="0"/>
              <w:adjustRightInd w:val="0"/>
              <w:snapToGrid w:val="0"/>
              <w:spacing w:before="255" w:beforeLines="80" w:beforeAutospacing="0" w:after="0" w:afterAutospacing="0"/>
              <w:ind w:left="0" w:right="0"/>
              <w:jc w:val="center"/>
              <w:rPr>
                <w:rStyle w:val="25"/>
                <w:rFonts w:ascii="宋体" w:hAnsi="宋体" w:eastAsia="宋体" w:cs="宋体"/>
                <w:color w:val="auto"/>
                <w:sz w:val="24"/>
                <w:szCs w:val="24"/>
                <w:highlight w:val="none"/>
                <w:lang w:bidi="ar"/>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pPr>
              <w:keepNext w:val="0"/>
              <w:keepLines w:val="0"/>
              <w:suppressLineNumbers w:val="0"/>
              <w:adjustRightInd w:val="0"/>
              <w:snapToGrid w:val="0"/>
              <w:spacing w:before="255" w:beforeLines="80" w:beforeAutospacing="0" w:after="0" w:afterAutospacing="0"/>
              <w:ind w:left="0" w:right="0"/>
              <w:jc w:val="left"/>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default" w:ascii="宋体" w:hAnsi="宋体" w:eastAsia="宋体" w:cs="宋体"/>
                <w:color w:val="auto"/>
                <w:kern w:val="0"/>
                <w:sz w:val="24"/>
                <w:szCs w:val="24"/>
                <w:highlight w:val="none"/>
                <w:lang w:bidi="ar"/>
              </w:rPr>
              <w:t>5</w:t>
            </w:r>
          </w:p>
        </w:tc>
        <w:tc>
          <w:tcPr>
            <w:tcW w:w="84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总磷（以P计）</w:t>
            </w:r>
          </w:p>
        </w:tc>
        <w:tc>
          <w:tcPr>
            <w:tcW w:w="636"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w:t>
            </w:r>
          </w:p>
        </w:tc>
        <w:tc>
          <w:tcPr>
            <w:tcW w:w="1859"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≤0.5mg/L</w:t>
            </w:r>
          </w:p>
        </w:tc>
        <w:tc>
          <w:tcPr>
            <w:tcW w:w="70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32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总磷总氮在线监测设备</w:t>
            </w:r>
          </w:p>
        </w:tc>
        <w:tc>
          <w:tcPr>
            <w:tcW w:w="9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出水在线监测房</w:t>
            </w: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03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16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55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Style w:val="25"/>
                <w:rFonts w:ascii="宋体" w:hAnsi="宋体" w:eastAsia="宋体" w:cs="宋体"/>
                <w:color w:val="auto"/>
                <w:sz w:val="24"/>
                <w:szCs w:val="24"/>
                <w:highlight w:val="none"/>
                <w:lang w:bidi="ar"/>
              </w:rPr>
            </w:pPr>
            <w:r>
              <w:rPr>
                <w:rFonts w:hint="eastAsia" w:ascii="宋体" w:hAnsi="宋体" w:eastAsia="宋体" w:cs="宋体"/>
                <w:color w:val="auto"/>
                <w:kern w:val="0"/>
                <w:sz w:val="24"/>
                <w:szCs w:val="24"/>
                <w:highlight w:val="none"/>
                <w:lang w:bidi="ar"/>
              </w:rPr>
              <w:t>/</w:t>
            </w:r>
          </w:p>
        </w:tc>
        <w:tc>
          <w:tcPr>
            <w:tcW w:w="1418" w:type="dxa"/>
            <w:tcBorders>
              <w:tl2br w:val="nil"/>
              <w:tr2bl w:val="nil"/>
            </w:tcBorders>
            <w:shd w:val="clear" w:color="auto" w:fill="auto"/>
            <w:vAlign w:val="center"/>
          </w:tcPr>
          <w:p>
            <w:pPr>
              <w:keepNext w:val="0"/>
              <w:keepLines w:val="0"/>
              <w:suppressLineNumbers w:val="0"/>
              <w:adjustRightInd w:val="0"/>
              <w:snapToGrid w:val="0"/>
              <w:spacing w:before="255" w:beforeLines="80" w:beforeAutospacing="0" w:after="0" w:afterAutospacing="0"/>
              <w:ind w:left="0" w:right="0"/>
              <w:jc w:val="center"/>
              <w:rPr>
                <w:rStyle w:val="25"/>
                <w:rFonts w:ascii="宋体" w:hAnsi="宋体" w:eastAsia="宋体" w:cs="宋体"/>
                <w:color w:val="auto"/>
                <w:sz w:val="24"/>
                <w:szCs w:val="24"/>
                <w:highlight w:val="none"/>
                <w:lang w:bidi="ar"/>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pPr>
              <w:keepNext w:val="0"/>
              <w:keepLines w:val="0"/>
              <w:suppressLineNumbers w:val="0"/>
              <w:adjustRightInd w:val="0"/>
              <w:snapToGrid w:val="0"/>
              <w:spacing w:before="255" w:beforeLines="80" w:beforeAutospacing="0" w:after="0" w:afterAutospacing="0"/>
              <w:ind w:left="0" w:right="0"/>
              <w:jc w:val="left"/>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69" w:hRule="atLeast"/>
        </w:trPr>
        <w:tc>
          <w:tcPr>
            <w:tcW w:w="5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default" w:ascii="宋体" w:hAnsi="宋体" w:eastAsia="宋体" w:cs="宋体"/>
                <w:color w:val="auto"/>
                <w:kern w:val="0"/>
                <w:sz w:val="24"/>
                <w:szCs w:val="24"/>
                <w:highlight w:val="none"/>
                <w:lang w:bidi="ar"/>
              </w:rPr>
              <w:t>6</w:t>
            </w:r>
          </w:p>
        </w:tc>
        <w:tc>
          <w:tcPr>
            <w:tcW w:w="84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流量</w:t>
            </w:r>
          </w:p>
        </w:tc>
        <w:tc>
          <w:tcPr>
            <w:tcW w:w="636"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w:t>
            </w:r>
          </w:p>
        </w:tc>
        <w:tc>
          <w:tcPr>
            <w:tcW w:w="1859"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212"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70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32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流量计</w:t>
            </w:r>
          </w:p>
        </w:tc>
        <w:tc>
          <w:tcPr>
            <w:tcW w:w="9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出水在线监测房</w:t>
            </w: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03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16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55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418" w:type="dxa"/>
            <w:tcBorders>
              <w:tl2br w:val="nil"/>
              <w:tr2bl w:val="nil"/>
            </w:tcBorders>
            <w:shd w:val="clear" w:color="auto" w:fill="auto"/>
            <w:vAlign w:val="center"/>
          </w:tcPr>
          <w:p>
            <w:pPr>
              <w:keepNext w:val="0"/>
              <w:keepLines w:val="0"/>
              <w:suppressLineNumbers w:val="0"/>
              <w:adjustRightInd w:val="0"/>
              <w:snapToGrid w:val="0"/>
              <w:spacing w:before="255" w:beforeLines="80" w:beforeAutospacing="0" w:after="0" w:afterAutospacing="0"/>
              <w:ind w:left="0" w:right="0"/>
              <w:jc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pPr>
              <w:keepNext w:val="0"/>
              <w:keepLines w:val="0"/>
              <w:suppressLineNumbers w:val="0"/>
              <w:adjustRightInd w:val="0"/>
              <w:snapToGrid w:val="0"/>
              <w:spacing w:before="255" w:beforeLines="80" w:beforeAutospacing="0" w:after="0" w:afterAutospacing="0"/>
              <w:ind w:left="0" w:right="0"/>
              <w:jc w:val="left"/>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default" w:ascii="宋体" w:hAnsi="宋体" w:eastAsia="宋体" w:cs="宋体"/>
                <w:color w:val="auto"/>
                <w:kern w:val="0"/>
                <w:sz w:val="24"/>
                <w:szCs w:val="24"/>
                <w:highlight w:val="none"/>
                <w:lang w:bidi="ar"/>
              </w:rPr>
              <w:t>7</w:t>
            </w:r>
          </w:p>
        </w:tc>
        <w:tc>
          <w:tcPr>
            <w:tcW w:w="84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水温</w:t>
            </w:r>
          </w:p>
        </w:tc>
        <w:tc>
          <w:tcPr>
            <w:tcW w:w="636"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w:t>
            </w:r>
          </w:p>
        </w:tc>
        <w:tc>
          <w:tcPr>
            <w:tcW w:w="1859"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212"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70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32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PH/T</w:t>
            </w:r>
          </w:p>
        </w:tc>
        <w:tc>
          <w:tcPr>
            <w:tcW w:w="9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出水在线监测房</w:t>
            </w: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03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16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55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418" w:type="dxa"/>
            <w:tcBorders>
              <w:tl2br w:val="nil"/>
              <w:tr2bl w:val="nil"/>
            </w:tcBorders>
            <w:shd w:val="clear" w:color="auto" w:fill="auto"/>
            <w:vAlign w:val="center"/>
          </w:tcPr>
          <w:p>
            <w:pPr>
              <w:keepNext w:val="0"/>
              <w:keepLines w:val="0"/>
              <w:suppressLineNumbers w:val="0"/>
              <w:adjustRightInd w:val="0"/>
              <w:snapToGrid w:val="0"/>
              <w:spacing w:before="255" w:beforeLines="80" w:beforeAutospacing="0" w:after="0" w:afterAutospacing="0"/>
              <w:ind w:left="0" w:right="0"/>
              <w:jc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pPr>
              <w:keepNext w:val="0"/>
              <w:keepLines w:val="0"/>
              <w:suppressLineNumbers w:val="0"/>
              <w:adjustRightInd w:val="0"/>
              <w:snapToGrid w:val="0"/>
              <w:spacing w:before="255" w:beforeLines="80" w:beforeAutospacing="0" w:after="0" w:afterAutospacing="0"/>
              <w:ind w:left="0" w:right="0"/>
              <w:jc w:val="left"/>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default" w:ascii="宋体" w:hAnsi="宋体" w:eastAsia="宋体" w:cs="宋体"/>
                <w:color w:val="auto"/>
                <w:kern w:val="0"/>
                <w:sz w:val="24"/>
                <w:szCs w:val="24"/>
                <w:highlight w:val="none"/>
                <w:lang w:bidi="ar"/>
              </w:rPr>
              <w:t>8</w:t>
            </w:r>
          </w:p>
        </w:tc>
        <w:tc>
          <w:tcPr>
            <w:tcW w:w="84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色度</w:t>
            </w:r>
            <w:r>
              <w:rPr>
                <w:rFonts w:hint="eastAsia" w:ascii="宋体" w:hAnsi="宋体" w:eastAsia="宋体" w:cs="宋体"/>
                <w:color w:val="auto"/>
                <w:sz w:val="24"/>
                <w:szCs w:val="24"/>
                <w:highlight w:val="none"/>
              </w:rPr>
              <w:t>（稀释倍数）</w:t>
            </w:r>
          </w:p>
        </w:tc>
        <w:tc>
          <w:tcPr>
            <w:tcW w:w="636"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≤30倍</w:t>
            </w:r>
          </w:p>
        </w:tc>
        <w:tc>
          <w:tcPr>
            <w:tcW w:w="70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320"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990"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15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03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至少3</w:t>
            </w:r>
            <w:r>
              <w:rPr>
                <w:rFonts w:hint="eastAsia" w:ascii="宋体" w:hAnsi="宋体" w:eastAsia="宋体" w:cs="宋体"/>
                <w:color w:val="auto"/>
                <w:kern w:val="0"/>
                <w:sz w:val="24"/>
                <w:szCs w:val="24"/>
                <w:highlight w:val="none"/>
                <w:lang w:bidi="ar"/>
              </w:rPr>
              <w:t>个样</w:t>
            </w:r>
          </w:p>
        </w:tc>
        <w:tc>
          <w:tcPr>
            <w:tcW w:w="116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bidi="ar"/>
              </w:rPr>
              <w:t>1次/</w:t>
            </w:r>
            <w:r>
              <w:rPr>
                <w:rFonts w:hint="eastAsia" w:ascii="宋体" w:hAnsi="宋体" w:eastAsia="宋体" w:cs="宋体"/>
                <w:color w:val="auto"/>
                <w:kern w:val="0"/>
                <w:sz w:val="24"/>
                <w:szCs w:val="24"/>
                <w:highlight w:val="none"/>
                <w:lang w:val="en-US" w:eastAsia="zh-CN" w:bidi="ar"/>
              </w:rPr>
              <w:t>季</w:t>
            </w:r>
          </w:p>
        </w:tc>
        <w:tc>
          <w:tcPr>
            <w:tcW w:w="155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色度的测定》</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lang w:bidi="ar"/>
              </w:rPr>
              <w:t xml:space="preserve"> HJ 1182-2021</w:t>
            </w:r>
          </w:p>
        </w:tc>
        <w:tc>
          <w:tcPr>
            <w:tcW w:w="99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Style w:val="24"/>
                <w:rFonts w:ascii="宋体" w:hAnsi="宋体" w:eastAsia="宋体" w:cs="宋体"/>
                <w:color w:val="auto"/>
                <w:sz w:val="24"/>
                <w:szCs w:val="24"/>
                <w:highlight w:val="none"/>
                <w:lang w:bidi="ar"/>
              </w:rPr>
            </w:pPr>
            <w:r>
              <w:rPr>
                <w:rStyle w:val="24"/>
                <w:rFonts w:hint="eastAsia" w:ascii="宋体" w:hAnsi="宋体" w:eastAsia="宋体" w:cs="宋体"/>
                <w:color w:val="auto"/>
                <w:sz w:val="24"/>
                <w:szCs w:val="24"/>
                <w:highlight w:val="none"/>
                <w:lang w:val="en-US" w:eastAsia="zh-CN" w:bidi="ar"/>
              </w:rPr>
              <w:t>比色管</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default" w:ascii="宋体" w:hAnsi="宋体" w:eastAsia="宋体" w:cs="宋体"/>
                <w:color w:val="auto"/>
                <w:kern w:val="0"/>
                <w:sz w:val="24"/>
                <w:szCs w:val="24"/>
                <w:highlight w:val="none"/>
                <w:lang w:bidi="ar"/>
              </w:rPr>
              <w:t>9</w:t>
            </w:r>
          </w:p>
        </w:tc>
        <w:tc>
          <w:tcPr>
            <w:tcW w:w="84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悬浮物</w:t>
            </w:r>
          </w:p>
        </w:tc>
        <w:tc>
          <w:tcPr>
            <w:tcW w:w="636"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≤10mg/L</w:t>
            </w:r>
          </w:p>
        </w:tc>
        <w:tc>
          <w:tcPr>
            <w:tcW w:w="70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320"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990"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15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03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24小时混合样</w:t>
            </w:r>
          </w:p>
        </w:tc>
        <w:tc>
          <w:tcPr>
            <w:tcW w:w="116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w:t>
            </w:r>
            <w:r>
              <w:rPr>
                <w:rFonts w:hint="eastAsia" w:ascii="宋体" w:hAnsi="宋体" w:eastAsia="宋体" w:cs="宋体"/>
                <w:color w:val="auto"/>
                <w:kern w:val="0"/>
                <w:sz w:val="24"/>
                <w:szCs w:val="24"/>
                <w:highlight w:val="none"/>
                <w:lang w:val="en-US" w:eastAsia="zh-CN" w:bidi="ar"/>
              </w:rPr>
              <w:t>季</w:t>
            </w:r>
          </w:p>
        </w:tc>
        <w:tc>
          <w:tcPr>
            <w:tcW w:w="155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Style w:val="24"/>
                <w:rFonts w:ascii="宋体" w:hAnsi="宋体" w:eastAsia="宋体" w:cs="宋体"/>
                <w:color w:val="auto"/>
                <w:sz w:val="24"/>
                <w:szCs w:val="24"/>
                <w:highlight w:val="none"/>
                <w:lang w:bidi="ar"/>
              </w:rPr>
            </w:pPr>
            <w:r>
              <w:rPr>
                <w:rStyle w:val="24"/>
                <w:rFonts w:hint="eastAsia" w:ascii="宋体" w:hAnsi="宋体" w:eastAsia="宋体" w:cs="宋体"/>
                <w:color w:val="auto"/>
                <w:sz w:val="24"/>
                <w:szCs w:val="24"/>
                <w:highlight w:val="none"/>
                <w:lang w:bidi="ar"/>
              </w:rPr>
              <w:t>《</w:t>
            </w:r>
            <w:r>
              <w:rPr>
                <w:rStyle w:val="25"/>
                <w:rFonts w:hint="eastAsia" w:ascii="宋体" w:hAnsi="宋体" w:eastAsia="宋体" w:cs="宋体"/>
                <w:color w:val="auto"/>
                <w:sz w:val="24"/>
                <w:szCs w:val="24"/>
                <w:highlight w:val="none"/>
                <w:lang w:bidi="ar"/>
              </w:rPr>
              <w:t>水质 悬浮物的测定重量法</w:t>
            </w:r>
            <w:r>
              <w:rPr>
                <w:rStyle w:val="24"/>
                <w:rFonts w:hint="eastAsia" w:ascii="宋体" w:hAnsi="宋体" w:eastAsia="宋体" w:cs="宋体"/>
                <w:color w:val="auto"/>
                <w:sz w:val="24"/>
                <w:szCs w:val="24"/>
                <w:highlight w:val="none"/>
                <w:lang w:bidi="ar"/>
              </w:rPr>
              <w:t>》</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GB</w:t>
            </w:r>
            <w:r>
              <w:rPr>
                <w:rStyle w:val="24"/>
                <w:rFonts w:hint="eastAsia" w:ascii="宋体" w:hAnsi="宋体" w:eastAsia="宋体" w:cs="宋体"/>
                <w:color w:val="auto"/>
                <w:sz w:val="24"/>
                <w:szCs w:val="24"/>
                <w:highlight w:val="none"/>
                <w:lang w:bidi="ar"/>
              </w:rPr>
              <w:t xml:space="preserve">/T 11901-1989 </w:t>
            </w:r>
          </w:p>
        </w:tc>
        <w:tc>
          <w:tcPr>
            <w:tcW w:w="99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万分之一电子天平</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lang w:val="en-US" w:eastAsia="zh-CN"/>
              </w:rPr>
            </w:pPr>
            <w:r>
              <w:rPr>
                <w:rStyle w:val="25"/>
                <w:rFonts w:hint="eastAsia" w:ascii="宋体" w:hAnsi="宋体" w:eastAsia="宋体" w:cs="宋体"/>
                <w:color w:val="auto"/>
                <w:sz w:val="24"/>
                <w:szCs w:val="24"/>
                <w:highlight w:val="none"/>
                <w:lang w:bidi="ar"/>
              </w:rPr>
              <w:t>冷藏，避光</w:t>
            </w:r>
          </w:p>
        </w:tc>
        <w:tc>
          <w:tcPr>
            <w:tcW w:w="134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012" w:hRule="atLeast"/>
        </w:trPr>
        <w:tc>
          <w:tcPr>
            <w:tcW w:w="5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default" w:ascii="宋体" w:hAnsi="宋体" w:eastAsia="宋体" w:cs="宋体"/>
                <w:color w:val="auto"/>
                <w:kern w:val="0"/>
                <w:sz w:val="24"/>
                <w:szCs w:val="24"/>
                <w:highlight w:val="none"/>
                <w:lang w:bidi="ar"/>
              </w:rPr>
              <w:t>10</w:t>
            </w:r>
          </w:p>
        </w:tc>
        <w:tc>
          <w:tcPr>
            <w:tcW w:w="84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五日生化需氧量</w:t>
            </w:r>
          </w:p>
        </w:tc>
        <w:tc>
          <w:tcPr>
            <w:tcW w:w="636"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≤10mg/L</w:t>
            </w:r>
          </w:p>
        </w:tc>
        <w:tc>
          <w:tcPr>
            <w:tcW w:w="70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320"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990"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15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03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至少3个瞬时样</w:t>
            </w:r>
          </w:p>
        </w:tc>
        <w:tc>
          <w:tcPr>
            <w:tcW w:w="116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1次/季</w:t>
            </w:r>
          </w:p>
        </w:tc>
        <w:tc>
          <w:tcPr>
            <w:tcW w:w="155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Style w:val="25"/>
                <w:rFonts w:ascii="宋体" w:hAnsi="宋体" w:eastAsia="宋体" w:cs="宋体"/>
                <w:color w:val="auto"/>
                <w:sz w:val="24"/>
                <w:szCs w:val="24"/>
                <w:highlight w:val="none"/>
                <w:lang w:bidi="ar"/>
              </w:rPr>
            </w:pPr>
            <w:r>
              <w:rPr>
                <w:rStyle w:val="25"/>
                <w:rFonts w:hint="eastAsia" w:ascii="宋体" w:hAnsi="宋体" w:eastAsia="宋体" w:cs="宋体"/>
                <w:color w:val="auto"/>
                <w:sz w:val="24"/>
                <w:szCs w:val="24"/>
                <w:highlight w:val="none"/>
                <w:lang w:bidi="ar"/>
              </w:rPr>
              <w:t>《</w:t>
            </w:r>
            <w:r>
              <w:rPr>
                <w:rStyle w:val="26"/>
                <w:rFonts w:hint="default"/>
                <w:color w:val="auto"/>
                <w:sz w:val="24"/>
                <w:szCs w:val="24"/>
                <w:highlight w:val="none"/>
                <w:lang w:bidi="ar"/>
              </w:rPr>
              <w:t>水质 五日生化需氧量</w:t>
            </w:r>
            <w:r>
              <w:rPr>
                <w:rStyle w:val="25"/>
                <w:rFonts w:hint="eastAsia" w:ascii="宋体" w:hAnsi="宋体" w:eastAsia="宋体" w:cs="宋体"/>
                <w:color w:val="auto"/>
                <w:sz w:val="24"/>
                <w:szCs w:val="24"/>
                <w:highlight w:val="none"/>
                <w:lang w:bidi="ar"/>
              </w:rPr>
              <w:t>(BOD5)</w:t>
            </w:r>
            <w:r>
              <w:rPr>
                <w:rStyle w:val="26"/>
                <w:rFonts w:hint="default"/>
                <w:color w:val="auto"/>
                <w:sz w:val="24"/>
                <w:szCs w:val="24"/>
                <w:highlight w:val="none"/>
                <w:lang w:bidi="ar"/>
              </w:rPr>
              <w:t>的测定稀释与接种法</w:t>
            </w:r>
            <w:r>
              <w:rPr>
                <w:rStyle w:val="25"/>
                <w:rFonts w:hint="eastAsia" w:ascii="宋体" w:hAnsi="宋体" w:eastAsia="宋体" w:cs="宋体"/>
                <w:color w:val="auto"/>
                <w:sz w:val="24"/>
                <w:szCs w:val="24"/>
                <w:highlight w:val="none"/>
                <w:lang w:bidi="ar"/>
              </w:rPr>
              <w:t>》</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HJ 505-2009</w:t>
            </w:r>
            <w:r>
              <w:rPr>
                <w:rStyle w:val="25"/>
                <w:rFonts w:hint="eastAsia" w:ascii="宋体" w:hAnsi="宋体" w:eastAsia="宋体" w:cs="宋体"/>
                <w:color w:val="auto"/>
                <w:sz w:val="24"/>
                <w:szCs w:val="24"/>
                <w:highlight w:val="none"/>
                <w:lang w:bidi="ar"/>
              </w:rPr>
              <w:t xml:space="preserve"> </w:t>
            </w:r>
          </w:p>
        </w:tc>
        <w:tc>
          <w:tcPr>
            <w:tcW w:w="99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Style w:val="25"/>
                <w:rFonts w:hint="eastAsia" w:ascii="宋体" w:hAnsi="宋体" w:eastAsia="宋体" w:cs="宋体"/>
                <w:color w:val="auto"/>
                <w:sz w:val="24"/>
                <w:szCs w:val="24"/>
                <w:highlight w:val="none"/>
                <w:lang w:bidi="ar"/>
              </w:rPr>
              <w:t>生化培养箱</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lang w:bidi="ar"/>
              </w:rPr>
            </w:pPr>
            <w:r>
              <w:rPr>
                <w:rStyle w:val="25"/>
                <w:rFonts w:hint="eastAsia" w:ascii="宋体" w:hAnsi="宋体" w:eastAsia="宋体" w:cs="宋体"/>
                <w:color w:val="auto"/>
                <w:sz w:val="24"/>
                <w:szCs w:val="24"/>
                <w:highlight w:val="none"/>
                <w:lang w:bidi="ar"/>
              </w:rPr>
              <w:t>冷藏，避光</w:t>
            </w:r>
          </w:p>
        </w:tc>
        <w:tc>
          <w:tcPr>
            <w:tcW w:w="134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511" w:hRule="atLeast"/>
        </w:trPr>
        <w:tc>
          <w:tcPr>
            <w:tcW w:w="5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r>
              <w:rPr>
                <w:rFonts w:hint="default" w:ascii="宋体" w:hAnsi="宋体" w:eastAsia="宋体" w:cs="宋体"/>
                <w:color w:val="auto"/>
                <w:kern w:val="0"/>
                <w:sz w:val="24"/>
                <w:szCs w:val="24"/>
                <w:highlight w:val="none"/>
                <w:lang w:bidi="ar"/>
              </w:rPr>
              <w:t>1</w:t>
            </w:r>
          </w:p>
        </w:tc>
        <w:tc>
          <w:tcPr>
            <w:tcW w:w="84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粪大肠菌群数/（个/L）</w:t>
            </w:r>
          </w:p>
        </w:tc>
        <w:tc>
          <w:tcPr>
            <w:tcW w:w="636"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≤1000个/L</w:t>
            </w:r>
          </w:p>
        </w:tc>
        <w:tc>
          <w:tcPr>
            <w:tcW w:w="70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320"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990"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15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03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val="en-US" w:eastAsia="zh-CN" w:bidi="ar"/>
              </w:rPr>
              <w:t>至少1</w:t>
            </w:r>
            <w:r>
              <w:rPr>
                <w:rFonts w:hint="eastAsia" w:ascii="宋体" w:hAnsi="宋体" w:eastAsia="宋体" w:cs="宋体"/>
                <w:color w:val="auto"/>
                <w:kern w:val="0"/>
                <w:sz w:val="24"/>
                <w:szCs w:val="24"/>
                <w:highlight w:val="none"/>
                <w:lang w:bidi="ar"/>
              </w:rPr>
              <w:t>个样</w:t>
            </w:r>
          </w:p>
        </w:tc>
        <w:tc>
          <w:tcPr>
            <w:tcW w:w="116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1次/季</w:t>
            </w:r>
          </w:p>
        </w:tc>
        <w:tc>
          <w:tcPr>
            <w:tcW w:w="155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粪大肠菌群的测定 多管发酵法》</w:t>
            </w:r>
          </w:p>
          <w:p>
            <w:pPr>
              <w:keepNext w:val="0"/>
              <w:keepLines w:val="0"/>
              <w:widowControl/>
              <w:suppressLineNumbers w:val="0"/>
              <w:spacing w:before="0" w:beforeAutospacing="0" w:after="0" w:afterAutospacing="0"/>
              <w:ind w:left="0" w:right="0"/>
              <w:jc w:val="center"/>
              <w:textAlignment w:val="center"/>
              <w:rPr>
                <w:rStyle w:val="28"/>
                <w:rFonts w:hint="default" w:ascii="宋体" w:hAnsi="宋体" w:eastAsia="宋体" w:cs="宋体"/>
                <w:color w:val="auto"/>
                <w:sz w:val="24"/>
                <w:szCs w:val="24"/>
                <w:highlight w:val="none"/>
                <w:lang w:bidi="ar"/>
              </w:rPr>
            </w:pPr>
            <w:r>
              <w:rPr>
                <w:rStyle w:val="28"/>
                <w:rFonts w:hint="eastAsia" w:ascii="宋体" w:hAnsi="宋体" w:eastAsia="宋体" w:cs="宋体"/>
                <w:color w:val="auto"/>
                <w:sz w:val="24"/>
                <w:szCs w:val="24"/>
                <w:highlight w:val="none"/>
                <w:lang w:bidi="ar"/>
              </w:rPr>
              <w:t>HJ 347.2-2018</w:t>
            </w:r>
          </w:p>
          <w:p>
            <w:pPr>
              <w:keepNext w:val="0"/>
              <w:keepLines w:val="0"/>
              <w:widowControl/>
              <w:suppressLineNumbers w:val="0"/>
              <w:spacing w:before="0" w:beforeAutospacing="0" w:after="0" w:afterAutospacing="0"/>
              <w:ind w:left="0" w:right="0"/>
              <w:jc w:val="center"/>
              <w:textAlignment w:val="center"/>
              <w:rPr>
                <w:rStyle w:val="25"/>
                <w:rFonts w:ascii="宋体" w:hAnsi="宋体" w:eastAsia="宋体" w:cs="宋体"/>
                <w:color w:val="auto"/>
                <w:sz w:val="24"/>
                <w:szCs w:val="24"/>
                <w:highlight w:val="none"/>
                <w:lang w:bidi="ar"/>
              </w:rPr>
            </w:pPr>
          </w:p>
        </w:tc>
        <w:tc>
          <w:tcPr>
            <w:tcW w:w="99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Style w:val="25"/>
                <w:rFonts w:ascii="宋体" w:hAnsi="宋体" w:eastAsia="宋体" w:cs="宋体"/>
                <w:color w:val="auto"/>
                <w:sz w:val="24"/>
                <w:szCs w:val="24"/>
                <w:highlight w:val="none"/>
                <w:lang w:bidi="ar"/>
              </w:rPr>
            </w:pPr>
            <w:r>
              <w:rPr>
                <w:rFonts w:hint="eastAsia" w:ascii="宋体" w:hAnsi="宋体" w:eastAsia="宋体" w:cs="宋体"/>
                <w:color w:val="auto"/>
                <w:kern w:val="0"/>
                <w:sz w:val="24"/>
                <w:szCs w:val="24"/>
                <w:highlight w:val="none"/>
                <w:lang w:bidi="ar"/>
              </w:rPr>
              <w:t>隔水式恒温培养箱</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Style w:val="25"/>
                <w:rFonts w:hint="default" w:ascii="宋体" w:hAnsi="宋体" w:eastAsia="宋体" w:cs="宋体"/>
                <w:color w:val="auto"/>
                <w:kern w:val="0"/>
                <w:sz w:val="24"/>
                <w:szCs w:val="24"/>
                <w:highlight w:val="none"/>
                <w:lang w:val="en-US" w:eastAsia="zh-CN" w:bidi="ar"/>
              </w:rPr>
            </w:pPr>
            <w:r>
              <w:rPr>
                <w:rStyle w:val="25"/>
                <w:rFonts w:hint="eastAsia" w:ascii="宋体" w:hAnsi="宋体" w:eastAsia="宋体" w:cs="宋体"/>
                <w:color w:val="auto"/>
                <w:sz w:val="24"/>
                <w:szCs w:val="24"/>
                <w:highlight w:val="none"/>
                <w:lang w:bidi="ar"/>
              </w:rPr>
              <w:t>冷藏，避光</w:t>
            </w:r>
            <w:r>
              <w:rPr>
                <w:rFonts w:hint="eastAsia" w:ascii="宋体" w:hAnsi="宋体" w:eastAsia="宋体" w:cs="宋体"/>
                <w:color w:val="auto"/>
                <w:kern w:val="0"/>
                <w:sz w:val="24"/>
                <w:szCs w:val="24"/>
                <w:highlight w:val="none"/>
                <w:lang w:val="en-US" w:eastAsia="zh-CN" w:bidi="ar"/>
              </w:rPr>
              <w:t>及时分析</w:t>
            </w:r>
          </w:p>
        </w:tc>
        <w:tc>
          <w:tcPr>
            <w:tcW w:w="134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48" w:hRule="atLeast"/>
        </w:trPr>
        <w:tc>
          <w:tcPr>
            <w:tcW w:w="5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default" w:ascii="宋体" w:hAnsi="宋体" w:eastAsia="宋体" w:cs="宋体"/>
                <w:color w:val="auto"/>
                <w:kern w:val="0"/>
                <w:sz w:val="24"/>
                <w:szCs w:val="24"/>
                <w:highlight w:val="none"/>
                <w:lang w:bidi="ar"/>
              </w:rPr>
              <w:t>12</w:t>
            </w:r>
          </w:p>
        </w:tc>
        <w:tc>
          <w:tcPr>
            <w:tcW w:w="84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阴离子表面活性剂</w:t>
            </w:r>
          </w:p>
        </w:tc>
        <w:tc>
          <w:tcPr>
            <w:tcW w:w="636"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≤0.5</w:t>
            </w:r>
            <w:r>
              <w:rPr>
                <w:rFonts w:hint="default" w:ascii="宋体" w:hAnsi="宋体" w:eastAsia="宋体" w:cs="宋体"/>
                <w:color w:val="auto"/>
                <w:sz w:val="24"/>
                <w:szCs w:val="24"/>
                <w:highlight w:val="none"/>
              </w:rPr>
              <w:t>mg/ L</w:t>
            </w:r>
          </w:p>
        </w:tc>
        <w:tc>
          <w:tcPr>
            <w:tcW w:w="70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320"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990"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15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03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至少3个瞬时样</w:t>
            </w:r>
          </w:p>
        </w:tc>
        <w:tc>
          <w:tcPr>
            <w:tcW w:w="116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1次/季</w:t>
            </w:r>
          </w:p>
        </w:tc>
        <w:tc>
          <w:tcPr>
            <w:tcW w:w="155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《亚甲蓝分光光度法》</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GB 7494-87</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p>
        </w:tc>
        <w:tc>
          <w:tcPr>
            <w:tcW w:w="99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lang w:bidi="ar"/>
              </w:rPr>
            </w:pPr>
            <w:r>
              <w:rPr>
                <w:rStyle w:val="25"/>
                <w:rFonts w:ascii="宋体" w:hAnsi="宋体" w:eastAsia="宋体" w:cs="宋体"/>
                <w:color w:val="auto"/>
                <w:sz w:val="24"/>
                <w:szCs w:val="24"/>
                <w:highlight w:val="none"/>
                <w:lang w:bidi="ar"/>
              </w:rPr>
              <w:t>1</w:t>
            </w:r>
            <w:r>
              <w:rPr>
                <w:rStyle w:val="25"/>
                <w:rFonts w:hint="eastAsia" w:ascii="宋体" w:hAnsi="宋体" w:eastAsia="宋体" w:cs="宋体"/>
                <w:color w:val="auto"/>
                <w:sz w:val="24"/>
                <w:szCs w:val="24"/>
                <w:highlight w:val="none"/>
                <w:lang w:bidi="ar"/>
              </w:rPr>
              <w:t>%的甲醛，冷藏</w:t>
            </w:r>
          </w:p>
        </w:tc>
        <w:tc>
          <w:tcPr>
            <w:tcW w:w="134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25" w:hRule="atLeast"/>
        </w:trPr>
        <w:tc>
          <w:tcPr>
            <w:tcW w:w="5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r>
              <w:rPr>
                <w:rFonts w:hint="default" w:ascii="宋体" w:hAnsi="宋体" w:eastAsia="宋体" w:cs="宋体"/>
                <w:color w:val="auto"/>
                <w:kern w:val="0"/>
                <w:sz w:val="24"/>
                <w:szCs w:val="24"/>
                <w:highlight w:val="none"/>
                <w:lang w:bidi="ar"/>
              </w:rPr>
              <w:t>3</w:t>
            </w:r>
          </w:p>
        </w:tc>
        <w:tc>
          <w:tcPr>
            <w:tcW w:w="84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石油类</w:t>
            </w:r>
          </w:p>
        </w:tc>
        <w:tc>
          <w:tcPr>
            <w:tcW w:w="636"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≤1mg/L</w:t>
            </w:r>
          </w:p>
        </w:tc>
        <w:tc>
          <w:tcPr>
            <w:tcW w:w="70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320"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990"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15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03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至少3个瞬时样</w:t>
            </w:r>
          </w:p>
        </w:tc>
        <w:tc>
          <w:tcPr>
            <w:tcW w:w="116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1次/季</w:t>
            </w:r>
          </w:p>
        </w:tc>
        <w:tc>
          <w:tcPr>
            <w:tcW w:w="155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石油类和动植物油类的测定 红外分光光度法》</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HJ 637-2018</w:t>
            </w:r>
          </w:p>
        </w:tc>
        <w:tc>
          <w:tcPr>
            <w:tcW w:w="99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全自动红外测油仪</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Style w:val="25"/>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HCl，pH≤2</w:t>
            </w:r>
          </w:p>
        </w:tc>
        <w:tc>
          <w:tcPr>
            <w:tcW w:w="134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25" w:hRule="atLeast"/>
        </w:trPr>
        <w:tc>
          <w:tcPr>
            <w:tcW w:w="5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r>
              <w:rPr>
                <w:rFonts w:hint="default" w:ascii="宋体" w:hAnsi="宋体" w:eastAsia="宋体" w:cs="宋体"/>
                <w:color w:val="auto"/>
                <w:kern w:val="0"/>
                <w:sz w:val="24"/>
                <w:szCs w:val="24"/>
                <w:highlight w:val="none"/>
                <w:lang w:bidi="ar"/>
              </w:rPr>
              <w:t>4</w:t>
            </w:r>
          </w:p>
        </w:tc>
        <w:tc>
          <w:tcPr>
            <w:tcW w:w="84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动植物油</w:t>
            </w:r>
          </w:p>
        </w:tc>
        <w:tc>
          <w:tcPr>
            <w:tcW w:w="636"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≤1mg/L</w:t>
            </w:r>
          </w:p>
        </w:tc>
        <w:tc>
          <w:tcPr>
            <w:tcW w:w="70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320"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990"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15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03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至少3个瞬时样</w:t>
            </w:r>
          </w:p>
        </w:tc>
        <w:tc>
          <w:tcPr>
            <w:tcW w:w="116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1次/季</w:t>
            </w:r>
          </w:p>
        </w:tc>
        <w:tc>
          <w:tcPr>
            <w:tcW w:w="155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石油类和动植物油类的测定 红外分光光度法》</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HJ 637-2018</w:t>
            </w:r>
          </w:p>
        </w:tc>
        <w:tc>
          <w:tcPr>
            <w:tcW w:w="99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全自动红外测油仪</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Style w:val="25"/>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HCl，pH≤2</w:t>
            </w:r>
          </w:p>
        </w:tc>
        <w:tc>
          <w:tcPr>
            <w:tcW w:w="134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25" w:hRule="atLeast"/>
        </w:trPr>
        <w:tc>
          <w:tcPr>
            <w:tcW w:w="5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r>
              <w:rPr>
                <w:rFonts w:hint="default" w:ascii="宋体" w:hAnsi="宋体" w:eastAsia="宋体" w:cs="宋体"/>
                <w:color w:val="auto"/>
                <w:kern w:val="0"/>
                <w:sz w:val="24"/>
                <w:szCs w:val="24"/>
                <w:highlight w:val="none"/>
                <w:lang w:bidi="ar"/>
              </w:rPr>
              <w:t>5</w:t>
            </w:r>
          </w:p>
        </w:tc>
        <w:tc>
          <w:tcPr>
            <w:tcW w:w="84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六价铬</w:t>
            </w:r>
          </w:p>
        </w:tc>
        <w:tc>
          <w:tcPr>
            <w:tcW w:w="636"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≤0.05mg/L</w:t>
            </w:r>
          </w:p>
        </w:tc>
        <w:tc>
          <w:tcPr>
            <w:tcW w:w="70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320"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990"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15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03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至少3个瞬时样</w:t>
            </w:r>
          </w:p>
        </w:tc>
        <w:tc>
          <w:tcPr>
            <w:tcW w:w="116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1次/半年</w:t>
            </w:r>
          </w:p>
        </w:tc>
        <w:tc>
          <w:tcPr>
            <w:tcW w:w="155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六价铬的测定 二苯碳酰二肼分光光度法》</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 GB 7467-87</w:t>
            </w:r>
          </w:p>
        </w:tc>
        <w:tc>
          <w:tcPr>
            <w:tcW w:w="99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NaOH，pH 8～9</w:t>
            </w:r>
          </w:p>
        </w:tc>
        <w:tc>
          <w:tcPr>
            <w:tcW w:w="134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16" w:hRule="atLeast"/>
        </w:trPr>
        <w:tc>
          <w:tcPr>
            <w:tcW w:w="5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default" w:ascii="宋体" w:hAnsi="宋体" w:eastAsia="宋体" w:cs="宋体"/>
                <w:color w:val="auto"/>
                <w:kern w:val="0"/>
                <w:sz w:val="24"/>
                <w:szCs w:val="24"/>
                <w:highlight w:val="none"/>
                <w:lang w:bidi="ar"/>
              </w:rPr>
              <w:t>16</w:t>
            </w:r>
          </w:p>
        </w:tc>
        <w:tc>
          <w:tcPr>
            <w:tcW w:w="84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总汞</w:t>
            </w:r>
          </w:p>
        </w:tc>
        <w:tc>
          <w:tcPr>
            <w:tcW w:w="636"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≤0.001mg/L</w:t>
            </w:r>
          </w:p>
        </w:tc>
        <w:tc>
          <w:tcPr>
            <w:tcW w:w="70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320"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990"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15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03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至少3个瞬时样</w:t>
            </w:r>
          </w:p>
        </w:tc>
        <w:tc>
          <w:tcPr>
            <w:tcW w:w="116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155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汞、砷、硒、铋和锑的测定 原子荧光法》</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HJ 694-2014</w:t>
            </w:r>
          </w:p>
        </w:tc>
        <w:tc>
          <w:tcPr>
            <w:tcW w:w="99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rPr>
              <w:t>原子荧光光谱仪</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HCl 1%，如水样为中性，1L水样中加浓HCl</w:t>
            </w: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bidi="ar"/>
              </w:rPr>
              <w:t>10ml</w:t>
            </w:r>
          </w:p>
        </w:tc>
        <w:tc>
          <w:tcPr>
            <w:tcW w:w="134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16" w:hRule="atLeast"/>
        </w:trPr>
        <w:tc>
          <w:tcPr>
            <w:tcW w:w="5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r>
              <w:rPr>
                <w:rFonts w:hint="default" w:ascii="宋体" w:hAnsi="宋体" w:eastAsia="宋体" w:cs="宋体"/>
                <w:color w:val="auto"/>
                <w:kern w:val="0"/>
                <w:sz w:val="24"/>
                <w:szCs w:val="24"/>
                <w:highlight w:val="none"/>
                <w:lang w:bidi="ar"/>
              </w:rPr>
              <w:t>7</w:t>
            </w:r>
          </w:p>
        </w:tc>
        <w:tc>
          <w:tcPr>
            <w:tcW w:w="84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总砷</w:t>
            </w:r>
          </w:p>
        </w:tc>
        <w:tc>
          <w:tcPr>
            <w:tcW w:w="636"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≤0.1mg/L</w:t>
            </w:r>
          </w:p>
        </w:tc>
        <w:tc>
          <w:tcPr>
            <w:tcW w:w="70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320"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990"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15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03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至少3个瞬时样</w:t>
            </w:r>
          </w:p>
        </w:tc>
        <w:tc>
          <w:tcPr>
            <w:tcW w:w="116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1次/半年</w:t>
            </w:r>
          </w:p>
        </w:tc>
        <w:tc>
          <w:tcPr>
            <w:tcW w:w="155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4"/>
                <w:szCs w:val="24"/>
                <w:highlight w:val="none"/>
                <w:lang w:bidi="ar"/>
              </w:rPr>
            </w:pPr>
            <w:r>
              <w:rPr>
                <w:rFonts w:hint="eastAsia" w:ascii="宋体" w:hAnsi="宋体" w:eastAsia="宋体" w:cs="宋体"/>
                <w:i/>
                <w:iCs/>
                <w:color w:val="auto"/>
                <w:kern w:val="0"/>
                <w:sz w:val="24"/>
                <w:szCs w:val="24"/>
                <w:highlight w:val="none"/>
                <w:lang w:bidi="ar"/>
              </w:rPr>
              <w:t>《</w:t>
            </w:r>
            <w:r>
              <w:rPr>
                <w:rFonts w:hint="eastAsia" w:ascii="宋体" w:hAnsi="宋体" w:eastAsia="宋体" w:cs="宋体"/>
                <w:i w:val="0"/>
                <w:iCs w:val="0"/>
                <w:color w:val="auto"/>
                <w:kern w:val="0"/>
                <w:sz w:val="24"/>
                <w:szCs w:val="24"/>
                <w:highlight w:val="none"/>
                <w:lang w:bidi="ar"/>
              </w:rPr>
              <w:t>水质 汞、砷、硒、铋和锑的测定 原子荧光法》</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4"/>
                <w:szCs w:val="24"/>
                <w:highlight w:val="none"/>
                <w:lang w:bidi="ar"/>
              </w:rPr>
            </w:pPr>
            <w:r>
              <w:rPr>
                <w:rFonts w:hint="eastAsia" w:ascii="宋体" w:hAnsi="宋体" w:eastAsia="宋体" w:cs="宋体"/>
                <w:i w:val="0"/>
                <w:iCs w:val="0"/>
                <w:color w:val="auto"/>
                <w:kern w:val="0"/>
                <w:sz w:val="24"/>
                <w:szCs w:val="24"/>
                <w:highlight w:val="none"/>
                <w:lang w:bidi="ar"/>
              </w:rPr>
              <w:t>HJ 694-2014</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iCs/>
                <w:color w:val="auto"/>
                <w:kern w:val="0"/>
                <w:sz w:val="24"/>
                <w:szCs w:val="24"/>
                <w:highlight w:val="none"/>
                <w:lang w:bidi="ar"/>
              </w:rPr>
            </w:pPr>
          </w:p>
        </w:tc>
        <w:tc>
          <w:tcPr>
            <w:tcW w:w="99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原子荧光</w:t>
            </w:r>
            <w:r>
              <w:rPr>
                <w:rFonts w:hint="eastAsia" w:ascii="宋体" w:hAnsi="宋体" w:eastAsia="宋体" w:cs="宋体"/>
                <w:color w:val="auto"/>
                <w:sz w:val="24"/>
                <w:szCs w:val="24"/>
                <w:highlight w:val="none"/>
                <w:lang w:eastAsia="zh-CN"/>
              </w:rPr>
              <w:t>分光光度计</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HNO</w:t>
            </w:r>
            <w:r>
              <w:rPr>
                <w:rFonts w:hint="eastAsia" w:ascii="宋体" w:hAnsi="宋体" w:eastAsia="宋体" w:cs="宋体"/>
                <w:color w:val="auto"/>
                <w:kern w:val="0"/>
                <w:sz w:val="24"/>
                <w:szCs w:val="24"/>
                <w:highlight w:val="none"/>
                <w:vertAlign w:val="subscript"/>
                <w:lang w:bidi="ar"/>
              </w:rPr>
              <w:t>3</w:t>
            </w:r>
            <w:r>
              <w:rPr>
                <w:rFonts w:hint="eastAsia" w:ascii="宋体" w:hAnsi="宋体" w:eastAsia="宋体" w:cs="宋体"/>
                <w:color w:val="auto"/>
                <w:kern w:val="0"/>
                <w:sz w:val="24"/>
                <w:szCs w:val="24"/>
                <w:highlight w:val="none"/>
                <w:lang w:bidi="ar"/>
              </w:rPr>
              <w:t>，1 L 水样中加浓 HNO</w:t>
            </w:r>
            <w:r>
              <w:rPr>
                <w:rFonts w:hint="eastAsia" w:ascii="宋体" w:hAnsi="宋体" w:eastAsia="宋体" w:cs="宋体"/>
                <w:color w:val="auto"/>
                <w:kern w:val="0"/>
                <w:sz w:val="24"/>
                <w:szCs w:val="24"/>
                <w:highlight w:val="none"/>
                <w:vertAlign w:val="subscript"/>
                <w:lang w:bidi="ar"/>
              </w:rPr>
              <w:t>3</w:t>
            </w:r>
            <w:r>
              <w:rPr>
                <w:rFonts w:hint="eastAsia" w:ascii="宋体" w:hAnsi="宋体" w:eastAsia="宋体" w:cs="宋体"/>
                <w:color w:val="auto"/>
                <w:kern w:val="0"/>
                <w:sz w:val="24"/>
                <w:szCs w:val="24"/>
                <w:highlight w:val="none"/>
                <w:lang w:bidi="ar"/>
              </w:rPr>
              <w:t>10ml，</w:t>
            </w:r>
          </w:p>
        </w:tc>
        <w:tc>
          <w:tcPr>
            <w:tcW w:w="134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65" w:hRule="atLeast"/>
        </w:trPr>
        <w:tc>
          <w:tcPr>
            <w:tcW w:w="5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default" w:ascii="宋体" w:hAnsi="宋体" w:eastAsia="宋体" w:cs="宋体"/>
                <w:color w:val="auto"/>
                <w:kern w:val="0"/>
                <w:sz w:val="24"/>
                <w:szCs w:val="24"/>
                <w:highlight w:val="none"/>
                <w:lang w:bidi="ar"/>
              </w:rPr>
              <w:t>18</w:t>
            </w:r>
          </w:p>
        </w:tc>
        <w:tc>
          <w:tcPr>
            <w:tcW w:w="84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总镉</w:t>
            </w:r>
          </w:p>
        </w:tc>
        <w:tc>
          <w:tcPr>
            <w:tcW w:w="636"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≤0.01mg/L</w:t>
            </w:r>
          </w:p>
        </w:tc>
        <w:tc>
          <w:tcPr>
            <w:tcW w:w="70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320"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990"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15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03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至少3个瞬时样</w:t>
            </w:r>
          </w:p>
        </w:tc>
        <w:tc>
          <w:tcPr>
            <w:tcW w:w="116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155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kern w:val="0"/>
                <w:sz w:val="24"/>
                <w:szCs w:val="24"/>
              </w:rPr>
              <w:t>《水质 铜、铅、锌、镉的测定 原子吸收分光光度法》 GB/T 7475-1987（螯合法）</w:t>
            </w:r>
          </w:p>
        </w:tc>
        <w:tc>
          <w:tcPr>
            <w:tcW w:w="99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sz w:val="24"/>
                <w:szCs w:val="24"/>
                <w:highlight w:val="none"/>
                <w:lang w:eastAsia="zh-CN"/>
              </w:rPr>
              <w:t>原子吸收分光光度计</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HNO</w:t>
            </w:r>
            <w:r>
              <w:rPr>
                <w:rFonts w:hint="eastAsia" w:ascii="宋体" w:hAnsi="宋体" w:eastAsia="宋体" w:cs="宋体"/>
                <w:color w:val="auto"/>
                <w:kern w:val="0"/>
                <w:sz w:val="24"/>
                <w:szCs w:val="24"/>
                <w:highlight w:val="none"/>
                <w:vertAlign w:val="subscript"/>
                <w:lang w:bidi="ar"/>
              </w:rPr>
              <w:t>3</w:t>
            </w:r>
            <w:r>
              <w:rPr>
                <w:rFonts w:hint="eastAsia" w:ascii="宋体" w:hAnsi="宋体" w:eastAsia="宋体" w:cs="宋体"/>
                <w:color w:val="auto"/>
                <w:kern w:val="0"/>
                <w:sz w:val="24"/>
                <w:szCs w:val="24"/>
                <w:highlight w:val="none"/>
                <w:lang w:bidi="ar"/>
              </w:rPr>
              <w:t>，1L 水样中加浓 HNO</w:t>
            </w:r>
            <w:r>
              <w:rPr>
                <w:rFonts w:hint="eastAsia" w:ascii="宋体" w:hAnsi="宋体" w:eastAsia="宋体" w:cs="宋体"/>
                <w:color w:val="auto"/>
                <w:kern w:val="0"/>
                <w:sz w:val="24"/>
                <w:szCs w:val="24"/>
                <w:highlight w:val="none"/>
                <w:vertAlign w:val="subscript"/>
                <w:lang w:bidi="ar"/>
              </w:rPr>
              <w:t>3</w:t>
            </w:r>
            <w:r>
              <w:rPr>
                <w:rFonts w:hint="eastAsia" w:ascii="宋体" w:hAnsi="宋体" w:eastAsia="宋体" w:cs="宋体"/>
                <w:color w:val="auto"/>
                <w:kern w:val="0"/>
                <w:sz w:val="24"/>
                <w:szCs w:val="24"/>
                <w:highlight w:val="none"/>
                <w:lang w:bidi="ar"/>
              </w:rPr>
              <w:t>10 ml</w:t>
            </w:r>
          </w:p>
        </w:tc>
        <w:tc>
          <w:tcPr>
            <w:tcW w:w="134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746" w:hRule="atLeast"/>
        </w:trPr>
        <w:tc>
          <w:tcPr>
            <w:tcW w:w="5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r>
              <w:rPr>
                <w:rFonts w:hint="default" w:ascii="宋体" w:hAnsi="宋体" w:eastAsia="宋体" w:cs="宋体"/>
                <w:color w:val="auto"/>
                <w:kern w:val="0"/>
                <w:sz w:val="24"/>
                <w:szCs w:val="24"/>
                <w:highlight w:val="none"/>
                <w:lang w:bidi="ar"/>
              </w:rPr>
              <w:t>9</w:t>
            </w:r>
          </w:p>
        </w:tc>
        <w:tc>
          <w:tcPr>
            <w:tcW w:w="84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总铬</w:t>
            </w:r>
          </w:p>
        </w:tc>
        <w:tc>
          <w:tcPr>
            <w:tcW w:w="636"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≤0.1mg/L</w:t>
            </w:r>
          </w:p>
        </w:tc>
        <w:tc>
          <w:tcPr>
            <w:tcW w:w="70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320"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990"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15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03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至少3个瞬时样</w:t>
            </w:r>
          </w:p>
        </w:tc>
        <w:tc>
          <w:tcPr>
            <w:tcW w:w="116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1次/半年</w:t>
            </w:r>
          </w:p>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55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铬的测定 火焰原子吸收分光光度法》</w:t>
            </w:r>
            <w:r>
              <w:rPr>
                <w:rFonts w:hint="default"/>
                <w:color w:val="auto"/>
                <w:highlight w:val="none"/>
              </w:rPr>
              <w:fldChar w:fldCharType="begin"/>
            </w:r>
            <w:r>
              <w:rPr>
                <w:rFonts w:hint="default"/>
                <w:color w:val="auto"/>
                <w:highlight w:val="none"/>
              </w:rPr>
              <w:instrText xml:space="preserve"> HYPERLINK "https://www.mee.gov.cn/ywgz/fgbz/bz/bzwb/jcffbz/201510/W020151030564319631691.pdf" </w:instrText>
            </w:r>
            <w:r>
              <w:rPr>
                <w:rFonts w:hint="default"/>
                <w:color w:val="auto"/>
                <w:highlight w:val="none"/>
              </w:rPr>
              <w:fldChar w:fldCharType="separate"/>
            </w:r>
            <w:r>
              <w:rPr>
                <w:rFonts w:hint="eastAsia" w:ascii="宋体" w:hAnsi="宋体" w:eastAsia="宋体" w:cs="宋体"/>
                <w:color w:val="auto"/>
                <w:kern w:val="0"/>
                <w:sz w:val="24"/>
                <w:szCs w:val="24"/>
                <w:highlight w:val="none"/>
                <w:lang w:bidi="ar"/>
              </w:rPr>
              <w:t>(HJ 757-2015)</w:t>
            </w:r>
            <w:r>
              <w:rPr>
                <w:rFonts w:hint="eastAsia" w:ascii="宋体" w:hAnsi="宋体" w:eastAsia="宋体" w:cs="宋体"/>
                <w:color w:val="auto"/>
                <w:kern w:val="0"/>
                <w:sz w:val="24"/>
                <w:szCs w:val="24"/>
                <w:highlight w:val="none"/>
                <w:lang w:bidi="ar"/>
              </w:rPr>
              <w:fldChar w:fldCharType="end"/>
            </w:r>
          </w:p>
        </w:tc>
        <w:tc>
          <w:tcPr>
            <w:tcW w:w="99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sz w:val="24"/>
                <w:szCs w:val="24"/>
                <w:highlight w:val="none"/>
                <w:lang w:eastAsia="zh-CN"/>
              </w:rPr>
              <w:t>原子吸收分光光度计</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bCs/>
                <w:color w:val="auto"/>
                <w:sz w:val="24"/>
                <w:szCs w:val="24"/>
                <w:highlight w:val="none"/>
              </w:rPr>
              <w:t>1L水样中加浓HNO</w:t>
            </w:r>
            <w:r>
              <w:rPr>
                <w:rFonts w:hint="eastAsia" w:ascii="宋体" w:hAnsi="宋体" w:eastAsia="宋体" w:cs="宋体"/>
                <w:bCs/>
                <w:color w:val="auto"/>
                <w:sz w:val="24"/>
                <w:szCs w:val="24"/>
                <w:highlight w:val="none"/>
                <w:vertAlign w:val="subscript"/>
              </w:rPr>
              <w:t xml:space="preserve">3 </w:t>
            </w:r>
            <w:r>
              <w:rPr>
                <w:rFonts w:hint="eastAsia" w:ascii="宋体" w:hAnsi="宋体" w:eastAsia="宋体" w:cs="宋体"/>
                <w:bCs/>
                <w:color w:val="auto"/>
                <w:sz w:val="24"/>
                <w:szCs w:val="24"/>
                <w:highlight w:val="none"/>
              </w:rPr>
              <w:t>10ml</w:t>
            </w:r>
          </w:p>
        </w:tc>
        <w:tc>
          <w:tcPr>
            <w:tcW w:w="134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61" w:hRule="atLeast"/>
        </w:trPr>
        <w:tc>
          <w:tcPr>
            <w:tcW w:w="5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default" w:ascii="宋体" w:hAnsi="宋体" w:eastAsia="宋体" w:cs="宋体"/>
                <w:color w:val="auto"/>
                <w:kern w:val="0"/>
                <w:sz w:val="24"/>
                <w:szCs w:val="24"/>
                <w:highlight w:val="none"/>
                <w:lang w:bidi="ar"/>
              </w:rPr>
              <w:t>20</w:t>
            </w:r>
          </w:p>
        </w:tc>
        <w:tc>
          <w:tcPr>
            <w:tcW w:w="84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总铅</w:t>
            </w:r>
          </w:p>
        </w:tc>
        <w:tc>
          <w:tcPr>
            <w:tcW w:w="636"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≤0.1mg/L</w:t>
            </w:r>
          </w:p>
        </w:tc>
        <w:tc>
          <w:tcPr>
            <w:tcW w:w="70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320"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990"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15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03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至少3个瞬时样</w:t>
            </w:r>
          </w:p>
        </w:tc>
        <w:tc>
          <w:tcPr>
            <w:tcW w:w="116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155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kern w:val="0"/>
                <w:sz w:val="24"/>
                <w:szCs w:val="24"/>
              </w:rPr>
              <w:t>《水质 铜、锌、铅、铬的测定 原子吸收分光光度法》 GB 7475-</w:t>
            </w:r>
            <w:r>
              <w:rPr>
                <w:rFonts w:hint="default" w:ascii="宋体" w:hAnsi="宋体" w:eastAsia="宋体" w:cs="宋体"/>
                <w:kern w:val="0"/>
                <w:sz w:val="24"/>
                <w:szCs w:val="24"/>
              </w:rPr>
              <w:t>19</w:t>
            </w:r>
            <w:r>
              <w:rPr>
                <w:rFonts w:hint="eastAsia" w:ascii="宋体" w:hAnsi="宋体" w:eastAsia="宋体" w:cs="宋体"/>
                <w:kern w:val="0"/>
                <w:sz w:val="24"/>
                <w:szCs w:val="24"/>
              </w:rPr>
              <w:t>87</w:t>
            </w:r>
          </w:p>
        </w:tc>
        <w:tc>
          <w:tcPr>
            <w:tcW w:w="99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lang w:eastAsia="zh-CN"/>
              </w:rPr>
              <w:t>原子吸收分光光度计</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HNO3，1%，如水样为中性，1L水样中加浓 HNO</w:t>
            </w:r>
            <w:r>
              <w:rPr>
                <w:rFonts w:hint="eastAsia" w:ascii="宋体" w:hAnsi="宋体" w:eastAsia="宋体" w:cs="宋体"/>
                <w:color w:val="auto"/>
                <w:kern w:val="0"/>
                <w:sz w:val="24"/>
                <w:szCs w:val="24"/>
                <w:highlight w:val="none"/>
                <w:vertAlign w:val="subscript"/>
                <w:lang w:bidi="ar"/>
              </w:rPr>
              <w:t>3</w:t>
            </w:r>
            <w:r>
              <w:rPr>
                <w:rFonts w:hint="eastAsia" w:ascii="宋体" w:hAnsi="宋体" w:eastAsia="宋体" w:cs="宋体"/>
                <w:color w:val="auto"/>
                <w:kern w:val="0"/>
                <w:sz w:val="24"/>
                <w:szCs w:val="24"/>
                <w:highlight w:val="none"/>
                <w:lang w:bidi="ar"/>
              </w:rPr>
              <w:t>10ml</w:t>
            </w:r>
          </w:p>
        </w:tc>
        <w:tc>
          <w:tcPr>
            <w:tcW w:w="134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45" w:hRule="atLeast"/>
        </w:trPr>
        <w:tc>
          <w:tcPr>
            <w:tcW w:w="5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default" w:ascii="宋体" w:hAnsi="宋体" w:eastAsia="宋体" w:cs="宋体"/>
                <w:color w:val="auto"/>
                <w:kern w:val="0"/>
                <w:sz w:val="24"/>
                <w:szCs w:val="24"/>
                <w:highlight w:val="none"/>
                <w:lang w:bidi="ar"/>
              </w:rPr>
              <w:t>21</w:t>
            </w:r>
          </w:p>
        </w:tc>
        <w:tc>
          <w:tcPr>
            <w:tcW w:w="84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烷基汞</w:t>
            </w:r>
          </w:p>
        </w:tc>
        <w:tc>
          <w:tcPr>
            <w:tcW w:w="636"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不得检出</w:t>
            </w:r>
          </w:p>
        </w:tc>
        <w:tc>
          <w:tcPr>
            <w:tcW w:w="70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320"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990"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15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03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至少3个瞬时样</w:t>
            </w:r>
          </w:p>
        </w:tc>
        <w:tc>
          <w:tcPr>
            <w:tcW w:w="116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155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水质 烷基汞的测定 吹扫捕集气相色谱冷原子荧光光谱法 HJ 977-2018</w:t>
            </w:r>
          </w:p>
        </w:tc>
        <w:tc>
          <w:tcPr>
            <w:tcW w:w="99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sz w:val="24"/>
                <w:szCs w:val="24"/>
                <w:highlight w:val="none"/>
                <w:lang w:eastAsia="zh-CN"/>
              </w:rPr>
              <w:t>气相色谱法</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Cs w:val="21"/>
                <w:highlight w:val="none"/>
                <w:lang w:bidi="ar"/>
              </w:rPr>
              <w:t>如</w:t>
            </w:r>
            <w:r>
              <w:rPr>
                <w:rFonts w:hint="eastAsia" w:ascii="宋体" w:hAnsi="宋体" w:eastAsia="宋体" w:cs="宋体"/>
                <w:color w:val="auto"/>
                <w:kern w:val="0"/>
                <w:sz w:val="24"/>
                <w:szCs w:val="24"/>
                <w:highlight w:val="none"/>
                <w:lang w:bidi="ar"/>
              </w:rPr>
              <w:t xml:space="preserve">在数小时内样品不能分析，应在样品瓶中预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先加入 CuSO</w:t>
            </w:r>
            <w:r>
              <w:rPr>
                <w:rFonts w:hint="eastAsia" w:ascii="宋体" w:hAnsi="宋体" w:eastAsia="宋体" w:cs="宋体"/>
                <w:color w:val="auto"/>
                <w:kern w:val="0"/>
                <w:sz w:val="24"/>
                <w:szCs w:val="24"/>
                <w:highlight w:val="none"/>
                <w:vertAlign w:val="subscript"/>
                <w:lang w:bidi="ar"/>
              </w:rPr>
              <w:t>4</w:t>
            </w:r>
            <w:r>
              <w:rPr>
                <w:rFonts w:hint="eastAsia" w:ascii="宋体" w:hAnsi="宋体" w:eastAsia="宋体" w:cs="宋体"/>
                <w:color w:val="auto"/>
                <w:kern w:val="0"/>
                <w:sz w:val="24"/>
                <w:szCs w:val="24"/>
                <w:highlight w:val="none"/>
                <w:lang w:bidi="ar"/>
              </w:rPr>
              <w:t>，加入量为每升 1g，冷藏</w:t>
            </w:r>
          </w:p>
        </w:tc>
        <w:tc>
          <w:tcPr>
            <w:tcW w:w="134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45" w:hRule="atLeast"/>
        </w:trPr>
        <w:tc>
          <w:tcPr>
            <w:tcW w:w="5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w:t>
            </w:r>
            <w:r>
              <w:rPr>
                <w:rFonts w:hint="default" w:ascii="宋体" w:hAnsi="宋体" w:eastAsia="宋体" w:cs="宋体"/>
                <w:color w:val="auto"/>
                <w:kern w:val="0"/>
                <w:sz w:val="24"/>
                <w:szCs w:val="24"/>
                <w:highlight w:val="none"/>
                <w:lang w:bidi="ar"/>
              </w:rPr>
              <w:t>2</w:t>
            </w:r>
          </w:p>
        </w:tc>
        <w:tc>
          <w:tcPr>
            <w:tcW w:w="84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MW00</w:t>
            </w:r>
            <w:r>
              <w:rPr>
                <w:rStyle w:val="29"/>
                <w:rFonts w:hint="default"/>
                <w:color w:val="auto"/>
                <w:sz w:val="24"/>
                <w:szCs w:val="24"/>
                <w:highlight w:val="none"/>
                <w:lang w:bidi="ar"/>
              </w:rPr>
              <w:t>1</w:t>
            </w:r>
          </w:p>
        </w:tc>
        <w:tc>
          <w:tcPr>
            <w:tcW w:w="11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进水口</w:t>
            </w:r>
          </w:p>
        </w:tc>
        <w:tc>
          <w:tcPr>
            <w:tcW w:w="99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pH值</w:t>
            </w:r>
          </w:p>
        </w:tc>
        <w:tc>
          <w:tcPr>
            <w:tcW w:w="636"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w:t>
            </w:r>
          </w:p>
        </w:tc>
        <w:tc>
          <w:tcPr>
            <w:tcW w:w="1859"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212"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6-9（无量纲）</w:t>
            </w:r>
          </w:p>
        </w:tc>
        <w:tc>
          <w:tcPr>
            <w:tcW w:w="70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是</w:t>
            </w:r>
          </w:p>
        </w:tc>
        <w:tc>
          <w:tcPr>
            <w:tcW w:w="1320"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PH</w:t>
            </w:r>
            <w:r>
              <w:rPr>
                <w:rFonts w:hint="eastAsia" w:ascii="宋体" w:hAnsi="宋体" w:eastAsia="宋体" w:cs="宋体"/>
                <w:color w:val="auto"/>
                <w:kern w:val="0"/>
                <w:sz w:val="24"/>
                <w:szCs w:val="24"/>
                <w:highlight w:val="none"/>
                <w:lang w:val="en-US" w:eastAsia="zh-CN" w:bidi="ar"/>
              </w:rPr>
              <w:t>/T</w:t>
            </w:r>
            <w:r>
              <w:rPr>
                <w:rFonts w:hint="eastAsia" w:ascii="宋体" w:hAnsi="宋体" w:eastAsia="宋体" w:cs="宋体"/>
                <w:color w:val="auto"/>
                <w:kern w:val="0"/>
                <w:sz w:val="24"/>
                <w:szCs w:val="24"/>
                <w:highlight w:val="none"/>
                <w:lang w:bidi="ar"/>
              </w:rPr>
              <w:t>在线监测设备</w:t>
            </w:r>
          </w:p>
        </w:tc>
        <w:tc>
          <w:tcPr>
            <w:tcW w:w="990"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bidi="ar"/>
              </w:rPr>
              <w:t>进水</w:t>
            </w:r>
            <w:r>
              <w:rPr>
                <w:rFonts w:hint="eastAsia" w:ascii="宋体" w:hAnsi="宋体" w:eastAsia="宋体" w:cs="宋体"/>
                <w:color w:val="auto"/>
                <w:kern w:val="0"/>
                <w:sz w:val="24"/>
                <w:szCs w:val="24"/>
                <w:highlight w:val="none"/>
                <w:lang w:bidi="ar"/>
              </w:rPr>
              <w:t>水在线监测房</w:t>
            </w:r>
          </w:p>
        </w:tc>
        <w:tc>
          <w:tcPr>
            <w:tcW w:w="115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是</w:t>
            </w:r>
          </w:p>
        </w:tc>
        <w:tc>
          <w:tcPr>
            <w:tcW w:w="103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16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55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Cs w:val="21"/>
                <w:highlight w:val="none"/>
                <w:lang w:bidi="ar"/>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r>
              <w:rPr>
                <w:rFonts w:hint="default" w:ascii="宋体" w:hAnsi="宋体" w:eastAsia="宋体" w:cs="宋体"/>
                <w:color w:val="auto"/>
                <w:kern w:val="0"/>
                <w:sz w:val="24"/>
                <w:szCs w:val="24"/>
                <w:highlight w:val="none"/>
                <w:lang w:bidi="ar"/>
              </w:rPr>
              <w:t>3</w:t>
            </w:r>
          </w:p>
        </w:tc>
        <w:tc>
          <w:tcPr>
            <w:tcW w:w="84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MW00</w:t>
            </w:r>
            <w:r>
              <w:rPr>
                <w:rStyle w:val="29"/>
                <w:rFonts w:hint="default"/>
                <w:color w:val="auto"/>
                <w:sz w:val="24"/>
                <w:szCs w:val="24"/>
                <w:highlight w:val="none"/>
                <w:lang w:bidi="ar"/>
              </w:rPr>
              <w:t>1</w:t>
            </w:r>
          </w:p>
        </w:tc>
        <w:tc>
          <w:tcPr>
            <w:tcW w:w="11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进水口</w:t>
            </w:r>
          </w:p>
        </w:tc>
        <w:tc>
          <w:tcPr>
            <w:tcW w:w="99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化学需氧量</w:t>
            </w:r>
          </w:p>
        </w:tc>
        <w:tc>
          <w:tcPr>
            <w:tcW w:w="636"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自动</w:t>
            </w:r>
          </w:p>
        </w:tc>
        <w:tc>
          <w:tcPr>
            <w:tcW w:w="1859"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进水水质设计值</w:t>
            </w:r>
          </w:p>
        </w:tc>
        <w:tc>
          <w:tcPr>
            <w:tcW w:w="1212"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≤220mg/L</w:t>
            </w:r>
          </w:p>
        </w:tc>
        <w:tc>
          <w:tcPr>
            <w:tcW w:w="70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是</w:t>
            </w:r>
          </w:p>
        </w:tc>
        <w:tc>
          <w:tcPr>
            <w:tcW w:w="132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COD在线监测设备</w:t>
            </w:r>
          </w:p>
        </w:tc>
        <w:tc>
          <w:tcPr>
            <w:tcW w:w="9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bidi="ar"/>
              </w:rPr>
              <w:t>进水</w:t>
            </w:r>
            <w:r>
              <w:rPr>
                <w:rFonts w:hint="eastAsia" w:ascii="宋体" w:hAnsi="宋体" w:eastAsia="宋体" w:cs="宋体"/>
                <w:color w:val="auto"/>
                <w:kern w:val="0"/>
                <w:sz w:val="24"/>
                <w:szCs w:val="24"/>
                <w:highlight w:val="none"/>
                <w:lang w:bidi="ar"/>
              </w:rPr>
              <w:t>水在线监测房</w:t>
            </w: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是</w:t>
            </w:r>
          </w:p>
        </w:tc>
        <w:tc>
          <w:tcPr>
            <w:tcW w:w="103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16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55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24</w:t>
            </w:r>
          </w:p>
        </w:tc>
        <w:tc>
          <w:tcPr>
            <w:tcW w:w="84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MW00</w:t>
            </w:r>
            <w:r>
              <w:rPr>
                <w:rStyle w:val="29"/>
                <w:rFonts w:hint="default"/>
                <w:color w:val="auto"/>
                <w:sz w:val="24"/>
                <w:szCs w:val="24"/>
                <w:highlight w:val="none"/>
                <w:lang w:bidi="ar"/>
              </w:rPr>
              <w:t>1</w:t>
            </w:r>
          </w:p>
        </w:tc>
        <w:tc>
          <w:tcPr>
            <w:tcW w:w="11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进水口</w:t>
            </w:r>
          </w:p>
        </w:tc>
        <w:tc>
          <w:tcPr>
            <w:tcW w:w="99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氨氮（NH3-N）</w:t>
            </w:r>
          </w:p>
        </w:tc>
        <w:tc>
          <w:tcPr>
            <w:tcW w:w="636"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w:t>
            </w:r>
          </w:p>
        </w:tc>
        <w:tc>
          <w:tcPr>
            <w:tcW w:w="1859"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lang w:val="en-US" w:bidi="ar"/>
              </w:rPr>
            </w:pPr>
            <w:r>
              <w:rPr>
                <w:rFonts w:hint="eastAsia" w:ascii="宋体" w:hAnsi="宋体" w:eastAsia="宋体" w:cs="宋体"/>
                <w:color w:val="auto"/>
                <w:sz w:val="24"/>
                <w:szCs w:val="24"/>
                <w:highlight w:val="none"/>
                <w:lang w:val="en-US" w:eastAsia="zh-CN"/>
              </w:rPr>
              <w:t>进水水质设计值</w:t>
            </w:r>
          </w:p>
        </w:tc>
        <w:tc>
          <w:tcPr>
            <w:tcW w:w="1212"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mg/L</w:t>
            </w:r>
          </w:p>
        </w:tc>
        <w:tc>
          <w:tcPr>
            <w:tcW w:w="70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32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氨氮在线监测设备</w:t>
            </w:r>
          </w:p>
        </w:tc>
        <w:tc>
          <w:tcPr>
            <w:tcW w:w="9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eastAsia="zh-CN" w:bidi="ar"/>
              </w:rPr>
              <w:t>进水</w:t>
            </w:r>
            <w:r>
              <w:rPr>
                <w:rFonts w:hint="eastAsia" w:ascii="宋体" w:hAnsi="宋体" w:eastAsia="宋体" w:cs="宋体"/>
                <w:color w:val="auto"/>
                <w:kern w:val="0"/>
                <w:sz w:val="24"/>
                <w:szCs w:val="24"/>
                <w:highlight w:val="none"/>
                <w:lang w:bidi="ar"/>
              </w:rPr>
              <w:t>水在线监测房</w:t>
            </w: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03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16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55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val="en-US" w:eastAsia="zh-CN" w:bidi="ar"/>
              </w:rPr>
              <w:t>/</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w:t>
            </w:r>
            <w:r>
              <w:rPr>
                <w:rFonts w:hint="default" w:ascii="宋体" w:hAnsi="宋体" w:eastAsia="宋体" w:cs="宋体"/>
                <w:color w:val="auto"/>
                <w:kern w:val="0"/>
                <w:sz w:val="24"/>
                <w:szCs w:val="24"/>
                <w:highlight w:val="none"/>
                <w:lang w:bidi="ar"/>
              </w:rPr>
              <w:t>5</w:t>
            </w:r>
          </w:p>
        </w:tc>
        <w:tc>
          <w:tcPr>
            <w:tcW w:w="84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MW00</w:t>
            </w:r>
            <w:r>
              <w:rPr>
                <w:rStyle w:val="29"/>
                <w:rFonts w:hint="default"/>
                <w:color w:val="auto"/>
                <w:sz w:val="24"/>
                <w:szCs w:val="24"/>
                <w:highlight w:val="none"/>
                <w:lang w:bidi="ar"/>
              </w:rPr>
              <w:t>1</w:t>
            </w:r>
          </w:p>
        </w:tc>
        <w:tc>
          <w:tcPr>
            <w:tcW w:w="11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进水口</w:t>
            </w:r>
          </w:p>
        </w:tc>
        <w:tc>
          <w:tcPr>
            <w:tcW w:w="99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流量</w:t>
            </w:r>
          </w:p>
        </w:tc>
        <w:tc>
          <w:tcPr>
            <w:tcW w:w="636"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w:t>
            </w:r>
          </w:p>
        </w:tc>
        <w:tc>
          <w:tcPr>
            <w:tcW w:w="1859"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212"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70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32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流量计</w:t>
            </w:r>
          </w:p>
        </w:tc>
        <w:tc>
          <w:tcPr>
            <w:tcW w:w="9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eastAsia="zh-CN" w:bidi="ar"/>
              </w:rPr>
              <w:t>进水</w:t>
            </w:r>
            <w:r>
              <w:rPr>
                <w:rFonts w:hint="eastAsia" w:ascii="宋体" w:hAnsi="宋体" w:eastAsia="宋体" w:cs="宋体"/>
                <w:color w:val="auto"/>
                <w:kern w:val="0"/>
                <w:sz w:val="24"/>
                <w:szCs w:val="24"/>
                <w:highlight w:val="none"/>
                <w:lang w:bidi="ar"/>
              </w:rPr>
              <w:t>水在线监测房</w:t>
            </w: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03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16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55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w:t>
            </w:r>
            <w:r>
              <w:rPr>
                <w:rFonts w:hint="default" w:ascii="宋体" w:hAnsi="宋体" w:eastAsia="宋体" w:cs="宋体"/>
                <w:color w:val="auto"/>
                <w:kern w:val="0"/>
                <w:sz w:val="24"/>
                <w:szCs w:val="24"/>
                <w:highlight w:val="none"/>
                <w:lang w:bidi="ar"/>
              </w:rPr>
              <w:t>6</w:t>
            </w:r>
          </w:p>
        </w:tc>
        <w:tc>
          <w:tcPr>
            <w:tcW w:w="84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MW00</w:t>
            </w:r>
            <w:r>
              <w:rPr>
                <w:rStyle w:val="29"/>
                <w:rFonts w:hint="default"/>
                <w:color w:val="auto"/>
                <w:sz w:val="24"/>
                <w:szCs w:val="24"/>
                <w:highlight w:val="none"/>
                <w:lang w:bidi="ar"/>
              </w:rPr>
              <w:t>1</w:t>
            </w:r>
          </w:p>
        </w:tc>
        <w:tc>
          <w:tcPr>
            <w:tcW w:w="11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进水口</w:t>
            </w:r>
          </w:p>
        </w:tc>
        <w:tc>
          <w:tcPr>
            <w:tcW w:w="99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水温</w:t>
            </w:r>
          </w:p>
        </w:tc>
        <w:tc>
          <w:tcPr>
            <w:tcW w:w="636"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w:t>
            </w:r>
          </w:p>
        </w:tc>
        <w:tc>
          <w:tcPr>
            <w:tcW w:w="1859"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212"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70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32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PH/T</w:t>
            </w:r>
          </w:p>
        </w:tc>
        <w:tc>
          <w:tcPr>
            <w:tcW w:w="9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eastAsia="zh-CN" w:bidi="ar"/>
              </w:rPr>
              <w:t>进水</w:t>
            </w:r>
            <w:r>
              <w:rPr>
                <w:rFonts w:hint="eastAsia" w:ascii="宋体" w:hAnsi="宋体" w:eastAsia="宋体" w:cs="宋体"/>
                <w:color w:val="auto"/>
                <w:kern w:val="0"/>
                <w:sz w:val="24"/>
                <w:szCs w:val="24"/>
                <w:highlight w:val="none"/>
                <w:lang w:bidi="ar"/>
              </w:rPr>
              <w:t>水在线监测房</w:t>
            </w: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03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16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55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446" w:hRule="atLeast"/>
        </w:trPr>
        <w:tc>
          <w:tcPr>
            <w:tcW w:w="5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r>
              <w:rPr>
                <w:rFonts w:hint="default" w:ascii="宋体" w:hAnsi="宋体" w:eastAsia="宋体" w:cs="宋体"/>
                <w:color w:val="auto"/>
                <w:kern w:val="0"/>
                <w:sz w:val="24"/>
                <w:szCs w:val="24"/>
                <w:highlight w:val="none"/>
                <w:lang w:bidi="ar"/>
              </w:rPr>
              <w:t>7</w:t>
            </w:r>
          </w:p>
        </w:tc>
        <w:tc>
          <w:tcPr>
            <w:tcW w:w="84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MW00</w:t>
            </w:r>
            <w:r>
              <w:rPr>
                <w:rStyle w:val="29"/>
                <w:rFonts w:hint="default"/>
                <w:color w:val="auto"/>
                <w:sz w:val="24"/>
                <w:szCs w:val="24"/>
                <w:highlight w:val="none"/>
                <w:lang w:bidi="ar"/>
              </w:rPr>
              <w:t>1</w:t>
            </w:r>
          </w:p>
        </w:tc>
        <w:tc>
          <w:tcPr>
            <w:tcW w:w="11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进水口</w:t>
            </w:r>
          </w:p>
        </w:tc>
        <w:tc>
          <w:tcPr>
            <w:tcW w:w="99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总氮（以N计）</w:t>
            </w:r>
          </w:p>
        </w:tc>
        <w:tc>
          <w:tcPr>
            <w:tcW w:w="636"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进水水质设计值</w:t>
            </w:r>
          </w:p>
        </w:tc>
        <w:tc>
          <w:tcPr>
            <w:tcW w:w="1212"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r>
              <w:rPr>
                <w:rFonts w:hint="eastAsia" w:ascii="宋体" w:hAnsi="宋体" w:eastAsia="宋体" w:cs="宋体"/>
                <w:color w:val="auto"/>
                <w:highlight w:val="none"/>
              </w:rPr>
              <w:t>mg/L</w:t>
            </w:r>
          </w:p>
        </w:tc>
        <w:tc>
          <w:tcPr>
            <w:tcW w:w="70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320"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990"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15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03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24小时混合样</w:t>
            </w:r>
          </w:p>
        </w:tc>
        <w:tc>
          <w:tcPr>
            <w:tcW w:w="116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1次/日</w:t>
            </w:r>
          </w:p>
        </w:tc>
        <w:tc>
          <w:tcPr>
            <w:tcW w:w="155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总氮的测定 碱性过硫酸钾消解紫外分光光度法》</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Style w:val="28"/>
                <w:rFonts w:hint="eastAsia" w:ascii="宋体" w:hAnsi="宋体" w:eastAsia="宋体" w:cs="宋体"/>
                <w:color w:val="auto"/>
                <w:sz w:val="24"/>
                <w:szCs w:val="24"/>
                <w:highlight w:val="none"/>
                <w:lang w:bidi="ar"/>
              </w:rPr>
              <w:t>HJ636-2012</w:t>
            </w:r>
          </w:p>
        </w:tc>
        <w:tc>
          <w:tcPr>
            <w:tcW w:w="99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Style w:val="28"/>
                <w:rFonts w:hint="eastAsia" w:ascii="宋体" w:hAnsi="宋体" w:eastAsia="宋体" w:cs="宋体"/>
                <w:color w:val="auto"/>
                <w:sz w:val="24"/>
                <w:szCs w:val="24"/>
                <w:highlight w:val="none"/>
                <w:lang w:eastAsia="zh-CN" w:bidi="ar"/>
              </w:rPr>
            </w:pPr>
            <w:r>
              <w:rPr>
                <w:rFonts w:hint="eastAsia" w:ascii="宋体" w:hAnsi="宋体" w:eastAsia="宋体" w:cs="宋体"/>
                <w:color w:val="auto"/>
                <w:kern w:val="0"/>
                <w:sz w:val="24"/>
                <w:szCs w:val="24"/>
                <w:highlight w:val="none"/>
                <w:lang w:val="en-US" w:eastAsia="zh-CN" w:bidi="ar"/>
              </w:rPr>
              <w:t>/</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冷藏、避光</w:t>
            </w:r>
          </w:p>
        </w:tc>
        <w:tc>
          <w:tcPr>
            <w:tcW w:w="134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r>
              <w:rPr>
                <w:rFonts w:hint="default" w:ascii="宋体" w:hAnsi="宋体" w:eastAsia="宋体" w:cs="宋体"/>
                <w:color w:val="auto"/>
                <w:kern w:val="0"/>
                <w:sz w:val="24"/>
                <w:szCs w:val="24"/>
                <w:highlight w:val="none"/>
                <w:lang w:bidi="ar"/>
              </w:rPr>
              <w:t>8</w:t>
            </w:r>
          </w:p>
        </w:tc>
        <w:tc>
          <w:tcPr>
            <w:tcW w:w="84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MW00</w:t>
            </w:r>
            <w:r>
              <w:rPr>
                <w:rStyle w:val="29"/>
                <w:rFonts w:hint="default"/>
                <w:color w:val="auto"/>
                <w:sz w:val="24"/>
                <w:szCs w:val="24"/>
                <w:highlight w:val="none"/>
                <w:lang w:bidi="ar"/>
              </w:rPr>
              <w:t>1</w:t>
            </w:r>
          </w:p>
        </w:tc>
        <w:tc>
          <w:tcPr>
            <w:tcW w:w="11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进水口</w:t>
            </w:r>
          </w:p>
        </w:tc>
        <w:tc>
          <w:tcPr>
            <w:tcW w:w="99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总磷（以P计）</w:t>
            </w:r>
          </w:p>
        </w:tc>
        <w:tc>
          <w:tcPr>
            <w:tcW w:w="636"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进水水质设计值</w:t>
            </w:r>
          </w:p>
        </w:tc>
        <w:tc>
          <w:tcPr>
            <w:tcW w:w="1212"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highlight w:val="none"/>
              </w:rPr>
              <w:t>mg/L</w:t>
            </w:r>
          </w:p>
        </w:tc>
        <w:tc>
          <w:tcPr>
            <w:tcW w:w="70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320"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990"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15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03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24小时混合样</w:t>
            </w:r>
          </w:p>
        </w:tc>
        <w:tc>
          <w:tcPr>
            <w:tcW w:w="116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1次/日</w:t>
            </w:r>
          </w:p>
        </w:tc>
        <w:tc>
          <w:tcPr>
            <w:tcW w:w="155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总磷的测定 钼酸铵分光光度法》</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Style w:val="28"/>
                <w:rFonts w:hint="eastAsia" w:ascii="宋体" w:hAnsi="宋体" w:eastAsia="宋体" w:cs="宋体"/>
                <w:color w:val="auto"/>
                <w:sz w:val="24"/>
                <w:szCs w:val="24"/>
                <w:highlight w:val="none"/>
                <w:lang w:bidi="ar"/>
              </w:rPr>
              <w:t>GB11893-89</w:t>
            </w:r>
          </w:p>
        </w:tc>
        <w:tc>
          <w:tcPr>
            <w:tcW w:w="992"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val="en-US" w:eastAsia="zh-CN" w:bidi="ar"/>
              </w:rPr>
              <w:t>/</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冷藏，避光</w:t>
            </w:r>
          </w:p>
        </w:tc>
        <w:tc>
          <w:tcPr>
            <w:tcW w:w="134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48" w:hRule="atLeast"/>
        </w:trPr>
        <w:tc>
          <w:tcPr>
            <w:tcW w:w="5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29</w:t>
            </w:r>
          </w:p>
        </w:tc>
        <w:tc>
          <w:tcPr>
            <w:tcW w:w="84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雨水</w:t>
            </w:r>
          </w:p>
        </w:tc>
        <w:tc>
          <w:tcPr>
            <w:tcW w:w="9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DW00</w:t>
            </w:r>
            <w:r>
              <w:rPr>
                <w:rStyle w:val="29"/>
                <w:rFonts w:hint="default"/>
                <w:color w:val="auto"/>
                <w:sz w:val="24"/>
                <w:szCs w:val="24"/>
                <w:highlight w:val="none"/>
                <w:lang w:bidi="ar"/>
              </w:rPr>
              <w:t>3</w:t>
            </w:r>
          </w:p>
        </w:tc>
        <w:tc>
          <w:tcPr>
            <w:tcW w:w="11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雨</w:t>
            </w:r>
            <w:r>
              <w:rPr>
                <w:rStyle w:val="29"/>
                <w:rFonts w:hint="default"/>
                <w:color w:val="auto"/>
                <w:sz w:val="24"/>
                <w:szCs w:val="24"/>
                <w:highlight w:val="none"/>
                <w:lang w:bidi="ar"/>
              </w:rPr>
              <w:t>水排放口</w:t>
            </w:r>
          </w:p>
        </w:tc>
        <w:tc>
          <w:tcPr>
            <w:tcW w:w="99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pH值</w:t>
            </w:r>
          </w:p>
        </w:tc>
        <w:tc>
          <w:tcPr>
            <w:tcW w:w="636"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《污水综合排放标准（GB 8978-1996 ）》中表4其他排污单位的一级标准</w:t>
            </w:r>
          </w:p>
        </w:tc>
        <w:tc>
          <w:tcPr>
            <w:tcW w:w="1212"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6-9（无量纲）</w:t>
            </w:r>
          </w:p>
        </w:tc>
        <w:tc>
          <w:tcPr>
            <w:tcW w:w="70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320"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990"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15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03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个瞬时样</w:t>
            </w:r>
          </w:p>
        </w:tc>
        <w:tc>
          <w:tcPr>
            <w:tcW w:w="116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1次/月</w:t>
            </w:r>
          </w:p>
        </w:tc>
        <w:tc>
          <w:tcPr>
            <w:tcW w:w="155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pH值的测定 电极法》</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HJ 1147-2020</w:t>
            </w:r>
          </w:p>
        </w:tc>
        <w:tc>
          <w:tcPr>
            <w:tcW w:w="99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Style w:val="25"/>
                <w:rFonts w:hint="eastAsia" w:ascii="宋体" w:hAnsi="宋体" w:eastAsia="宋体" w:cs="宋体"/>
                <w:color w:val="auto"/>
                <w:sz w:val="24"/>
                <w:szCs w:val="24"/>
                <w:highlight w:val="none"/>
                <w:lang w:bidi="ar"/>
              </w:rPr>
              <w:t>pH计</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下雨时开展手工监测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30</w:t>
            </w:r>
          </w:p>
        </w:tc>
        <w:tc>
          <w:tcPr>
            <w:tcW w:w="84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雨水</w:t>
            </w:r>
          </w:p>
        </w:tc>
        <w:tc>
          <w:tcPr>
            <w:tcW w:w="9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DW00</w:t>
            </w:r>
            <w:r>
              <w:rPr>
                <w:rFonts w:hint="default" w:ascii="宋体" w:hAnsi="宋体" w:eastAsia="宋体" w:cs="宋体"/>
                <w:color w:val="auto"/>
                <w:kern w:val="0"/>
                <w:sz w:val="24"/>
                <w:szCs w:val="24"/>
                <w:highlight w:val="none"/>
                <w:lang w:bidi="ar"/>
              </w:rPr>
              <w:t>3</w:t>
            </w:r>
          </w:p>
        </w:tc>
        <w:tc>
          <w:tcPr>
            <w:tcW w:w="11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雨</w:t>
            </w:r>
            <w:r>
              <w:rPr>
                <w:rStyle w:val="29"/>
                <w:rFonts w:hint="default"/>
                <w:color w:val="auto"/>
                <w:sz w:val="24"/>
                <w:szCs w:val="24"/>
                <w:highlight w:val="none"/>
                <w:lang w:bidi="ar"/>
              </w:rPr>
              <w:t>水排放口</w:t>
            </w:r>
          </w:p>
        </w:tc>
        <w:tc>
          <w:tcPr>
            <w:tcW w:w="99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氨氮</w:t>
            </w:r>
          </w:p>
        </w:tc>
        <w:tc>
          <w:tcPr>
            <w:tcW w:w="636"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sz w:val="24"/>
                <w:szCs w:val="24"/>
                <w:highlight w:val="none"/>
              </w:rPr>
              <w:t>《污水综合排放标准（GB 8978-1996 ）》中表4其他排污单位的一级标准</w:t>
            </w:r>
          </w:p>
        </w:tc>
        <w:tc>
          <w:tcPr>
            <w:tcW w:w="1212" w:type="dxa"/>
            <w:tcBorders>
              <w:tl2br w:val="nil"/>
              <w:tr2bl w:val="nil"/>
            </w:tcBorders>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≤15mg/L</w:t>
            </w:r>
          </w:p>
        </w:tc>
        <w:tc>
          <w:tcPr>
            <w:tcW w:w="70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320"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990"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15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03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个瞬时样</w:t>
            </w:r>
          </w:p>
        </w:tc>
        <w:tc>
          <w:tcPr>
            <w:tcW w:w="116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1次/月</w:t>
            </w:r>
          </w:p>
        </w:tc>
        <w:tc>
          <w:tcPr>
            <w:tcW w:w="1559"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《水质 氨氮的测定 纳氏试剂分光光度法》</w:t>
            </w:r>
          </w:p>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HJ535-2009</w:t>
            </w:r>
          </w:p>
        </w:tc>
        <w:tc>
          <w:tcPr>
            <w:tcW w:w="992"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紫外可见分光光度计</w:t>
            </w:r>
          </w:p>
        </w:tc>
        <w:tc>
          <w:tcPr>
            <w:tcW w:w="1418"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下雨时开展手工监测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bidi="ar"/>
              </w:rPr>
              <w:t>3</w:t>
            </w:r>
            <w:r>
              <w:rPr>
                <w:rFonts w:hint="eastAsia" w:ascii="宋体" w:hAnsi="宋体" w:eastAsia="宋体" w:cs="宋体"/>
                <w:color w:val="auto"/>
                <w:kern w:val="0"/>
                <w:sz w:val="24"/>
                <w:szCs w:val="24"/>
                <w:highlight w:val="none"/>
                <w:lang w:val="en-US" w:eastAsia="zh-CN" w:bidi="ar"/>
              </w:rPr>
              <w:t>1</w:t>
            </w:r>
          </w:p>
        </w:tc>
        <w:tc>
          <w:tcPr>
            <w:tcW w:w="84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雨水</w:t>
            </w:r>
          </w:p>
        </w:tc>
        <w:tc>
          <w:tcPr>
            <w:tcW w:w="9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DW00</w:t>
            </w:r>
            <w:r>
              <w:rPr>
                <w:rFonts w:hint="default" w:ascii="宋体" w:hAnsi="宋体" w:eastAsia="宋体" w:cs="宋体"/>
                <w:color w:val="auto"/>
                <w:kern w:val="0"/>
                <w:sz w:val="24"/>
                <w:szCs w:val="24"/>
                <w:highlight w:val="none"/>
                <w:lang w:bidi="ar"/>
              </w:rPr>
              <w:t>3</w:t>
            </w:r>
          </w:p>
        </w:tc>
        <w:tc>
          <w:tcPr>
            <w:tcW w:w="11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雨</w:t>
            </w:r>
            <w:r>
              <w:rPr>
                <w:rStyle w:val="29"/>
                <w:rFonts w:hint="default"/>
                <w:color w:val="auto"/>
                <w:sz w:val="24"/>
                <w:szCs w:val="24"/>
                <w:highlight w:val="none"/>
                <w:lang w:bidi="ar"/>
              </w:rPr>
              <w:t>水排放口</w:t>
            </w:r>
          </w:p>
        </w:tc>
        <w:tc>
          <w:tcPr>
            <w:tcW w:w="99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悬浮物</w:t>
            </w:r>
          </w:p>
        </w:tc>
        <w:tc>
          <w:tcPr>
            <w:tcW w:w="636"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《污水综合排放标准（GB 8978-1996 ）》中表4其他排污单位的一级标准</w:t>
            </w:r>
          </w:p>
        </w:tc>
        <w:tc>
          <w:tcPr>
            <w:tcW w:w="1212"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≤70</w:t>
            </w:r>
            <w:r>
              <w:rPr>
                <w:rFonts w:hint="eastAsia" w:ascii="宋体" w:hAnsi="宋体" w:eastAsia="宋体" w:cs="宋体"/>
                <w:color w:val="auto"/>
                <w:highlight w:val="none"/>
              </w:rPr>
              <w:t>mg/L</w:t>
            </w:r>
          </w:p>
        </w:tc>
        <w:tc>
          <w:tcPr>
            <w:tcW w:w="70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320"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990"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15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03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个瞬时样</w:t>
            </w:r>
          </w:p>
        </w:tc>
        <w:tc>
          <w:tcPr>
            <w:tcW w:w="116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1次/月</w:t>
            </w:r>
          </w:p>
        </w:tc>
        <w:tc>
          <w:tcPr>
            <w:tcW w:w="155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悬浮物的测定 重量法》</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lang w:bidi="ar"/>
              </w:rPr>
              <w:t>GB/T 11901-1989</w:t>
            </w:r>
          </w:p>
        </w:tc>
        <w:tc>
          <w:tcPr>
            <w:tcW w:w="99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万分之一电子天平</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下雨时开展手工监测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80" w:hRule="atLeast"/>
        </w:trPr>
        <w:tc>
          <w:tcPr>
            <w:tcW w:w="5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bidi="ar"/>
              </w:rPr>
              <w:t>3</w:t>
            </w:r>
            <w:r>
              <w:rPr>
                <w:rFonts w:hint="eastAsia" w:ascii="宋体" w:hAnsi="宋体" w:eastAsia="宋体" w:cs="宋体"/>
                <w:color w:val="auto"/>
                <w:kern w:val="0"/>
                <w:sz w:val="24"/>
                <w:szCs w:val="24"/>
                <w:highlight w:val="none"/>
                <w:lang w:val="en-US" w:eastAsia="zh-CN" w:bidi="ar"/>
              </w:rPr>
              <w:t>2</w:t>
            </w:r>
          </w:p>
        </w:tc>
        <w:tc>
          <w:tcPr>
            <w:tcW w:w="84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雨水</w:t>
            </w:r>
          </w:p>
        </w:tc>
        <w:tc>
          <w:tcPr>
            <w:tcW w:w="9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DW00</w:t>
            </w:r>
            <w:r>
              <w:rPr>
                <w:rFonts w:hint="default" w:ascii="宋体" w:hAnsi="宋体" w:eastAsia="宋体" w:cs="宋体"/>
                <w:color w:val="auto"/>
                <w:kern w:val="0"/>
                <w:sz w:val="24"/>
                <w:szCs w:val="24"/>
                <w:highlight w:val="none"/>
                <w:lang w:bidi="ar"/>
              </w:rPr>
              <w:t>3</w:t>
            </w:r>
          </w:p>
        </w:tc>
        <w:tc>
          <w:tcPr>
            <w:tcW w:w="11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雨</w:t>
            </w:r>
            <w:r>
              <w:rPr>
                <w:rStyle w:val="29"/>
                <w:rFonts w:hint="default"/>
                <w:color w:val="auto"/>
                <w:sz w:val="24"/>
                <w:szCs w:val="24"/>
                <w:highlight w:val="none"/>
                <w:lang w:bidi="ar"/>
              </w:rPr>
              <w:t>水排放口</w:t>
            </w:r>
          </w:p>
        </w:tc>
        <w:tc>
          <w:tcPr>
            <w:tcW w:w="99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化学需氧量</w:t>
            </w:r>
          </w:p>
        </w:tc>
        <w:tc>
          <w:tcPr>
            <w:tcW w:w="636"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《污水综合排放标准（GB 8978-1996 ）》中表4其他排污单位的一级标准</w:t>
            </w:r>
          </w:p>
        </w:tc>
        <w:tc>
          <w:tcPr>
            <w:tcW w:w="1212"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r>
              <w:rPr>
                <w:rFonts w:hint="eastAsia" w:ascii="宋体" w:hAnsi="宋体" w:eastAsia="宋体" w:cs="宋体"/>
                <w:color w:val="auto"/>
                <w:highlight w:val="none"/>
              </w:rPr>
              <w:t>mg/L</w:t>
            </w:r>
          </w:p>
        </w:tc>
        <w:tc>
          <w:tcPr>
            <w:tcW w:w="70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320"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990"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15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03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个瞬时样</w:t>
            </w:r>
          </w:p>
        </w:tc>
        <w:tc>
          <w:tcPr>
            <w:tcW w:w="116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1次/月</w:t>
            </w:r>
          </w:p>
        </w:tc>
        <w:tc>
          <w:tcPr>
            <w:tcW w:w="155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化学需氧量的测定 重铬酸盐法》</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Style w:val="28"/>
                <w:rFonts w:hint="eastAsia" w:ascii="宋体" w:hAnsi="宋体" w:eastAsia="宋体" w:cs="宋体"/>
                <w:color w:val="auto"/>
                <w:sz w:val="24"/>
                <w:szCs w:val="24"/>
                <w:highlight w:val="none"/>
                <w:lang w:bidi="ar"/>
              </w:rPr>
              <w:t>HJ 828-2017</w:t>
            </w:r>
          </w:p>
        </w:tc>
        <w:tc>
          <w:tcPr>
            <w:tcW w:w="99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Style w:val="25"/>
                <w:rFonts w:hint="eastAsia" w:ascii="宋体" w:hAnsi="宋体" w:eastAsia="宋体" w:cs="宋体"/>
                <w:color w:val="auto"/>
                <w:sz w:val="24"/>
                <w:szCs w:val="24"/>
                <w:highlight w:val="none"/>
                <w:lang w:bidi="ar"/>
              </w:rPr>
              <w:t>标准 COD消解仪</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下雨时开展手工监测</w:t>
            </w:r>
          </w:p>
        </w:tc>
      </w:tr>
    </w:tbl>
    <w:p>
      <w:pPr>
        <w:adjustRightInd w:val="0"/>
        <w:snapToGrid w:val="0"/>
        <w:spacing w:before="255" w:beforeLines="80"/>
        <w:jc w:val="center"/>
        <w:rPr>
          <w:rFonts w:ascii="宋体" w:hAnsi="宋体" w:eastAsia="宋体" w:cs="宋体"/>
          <w:color w:val="auto"/>
          <w:sz w:val="28"/>
          <w:szCs w:val="28"/>
          <w:highlight w:val="none"/>
        </w:rPr>
      </w:pPr>
    </w:p>
    <w:p>
      <w:pPr>
        <w:adjustRightInd w:val="0"/>
        <w:snapToGrid w:val="0"/>
        <w:spacing w:before="255" w:beforeLines="80"/>
        <w:jc w:val="center"/>
        <w:rPr>
          <w:rFonts w:ascii="宋体" w:hAnsi="宋体" w:eastAsia="宋体" w:cs="宋体"/>
          <w:color w:val="auto"/>
          <w:sz w:val="28"/>
          <w:szCs w:val="28"/>
          <w:highlight w:val="none"/>
        </w:rPr>
        <w:sectPr>
          <w:pgSz w:w="23811" w:h="16838" w:orient="landscape"/>
          <w:pgMar w:top="1440" w:right="1080" w:bottom="1440" w:left="1080" w:header="851" w:footer="992" w:gutter="0"/>
          <w:cols w:space="0" w:num="1"/>
          <w:docGrid w:type="lines" w:linePitch="319" w:charSpace="0"/>
        </w:sectPr>
      </w:pPr>
    </w:p>
    <w:p>
      <w:pPr>
        <w:pStyle w:val="7"/>
        <w:numPr>
          <w:ilvl w:val="0"/>
          <w:numId w:val="0"/>
        </w:numPr>
        <w:spacing w:before="0" w:after="0" w:line="240" w:lineRule="auto"/>
        <w:jc w:val="both"/>
        <w:rPr>
          <w:rFonts w:hint="eastAsia" w:ascii="宋体" w:hAnsi="宋体" w:eastAsia="宋体" w:cs="宋体"/>
          <w:b w:val="0"/>
          <w:bCs w:val="0"/>
          <w:sz w:val="28"/>
          <w:szCs w:val="28"/>
          <w:lang w:eastAsia="zh-CN"/>
        </w:rPr>
      </w:pPr>
      <w:bookmarkStart w:id="2" w:name="SCLZXJCINFO"/>
      <w:r>
        <w:rPr>
          <w:rFonts w:hint="eastAsia" w:ascii="宋体" w:hAnsi="宋体" w:eastAsia="宋体" w:cs="宋体"/>
          <w:b w:val="0"/>
          <w:bCs w:val="0"/>
          <w:sz w:val="28"/>
          <w:szCs w:val="28"/>
          <w:lang w:val="en-US" w:eastAsia="zh-CN"/>
        </w:rPr>
        <w:t>4、</w:t>
      </w:r>
      <w:r>
        <w:rPr>
          <w:rFonts w:hint="eastAsia" w:ascii="宋体" w:hAnsi="宋体" w:eastAsia="宋体" w:cs="宋体"/>
          <w:b w:val="0"/>
          <w:bCs w:val="0"/>
          <w:sz w:val="28"/>
          <w:szCs w:val="28"/>
        </w:rPr>
        <w:t>污泥监测方案</w:t>
      </w:r>
    </w:p>
    <w:tbl>
      <w:tblPr>
        <w:tblStyle w:val="9"/>
        <w:tblW w:w="10905" w:type="dxa"/>
        <w:tblInd w:w="-1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1934"/>
        <w:gridCol w:w="1482"/>
        <w:gridCol w:w="2749"/>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监测指标</w:t>
            </w:r>
          </w:p>
        </w:tc>
        <w:tc>
          <w:tcPr>
            <w:tcW w:w="1934"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监测频次</w:t>
            </w:r>
          </w:p>
        </w:tc>
        <w:tc>
          <w:tcPr>
            <w:tcW w:w="1482"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监测方式</w:t>
            </w:r>
          </w:p>
        </w:tc>
        <w:tc>
          <w:tcPr>
            <w:tcW w:w="2749"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监测方法</w:t>
            </w:r>
          </w:p>
        </w:tc>
        <w:tc>
          <w:tcPr>
            <w:tcW w:w="250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含水量（</w:t>
            </w:r>
            <w:r>
              <w:rPr>
                <w:rFonts w:hint="eastAsia" w:ascii="宋体" w:hAnsi="宋体" w:eastAsia="宋体" w:cs="宋体"/>
                <w:b w:val="0"/>
                <w:bCs w:val="0"/>
                <w:kern w:val="2"/>
                <w:sz w:val="24"/>
                <w:szCs w:val="24"/>
                <w:lang w:val="en-US" w:eastAsia="zh-CN" w:bidi="ar"/>
              </w:rPr>
              <w:t>≦</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w:t>
            </w:r>
          </w:p>
        </w:tc>
        <w:tc>
          <w:tcPr>
            <w:tcW w:w="1934"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1次/日</w:t>
            </w:r>
          </w:p>
        </w:tc>
        <w:tc>
          <w:tcPr>
            <w:tcW w:w="1482"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手工</w:t>
            </w:r>
          </w:p>
        </w:tc>
        <w:tc>
          <w:tcPr>
            <w:tcW w:w="2749"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重量法CJ/T 221-2005\1项</w:t>
            </w:r>
          </w:p>
        </w:tc>
        <w:tc>
          <w:tcPr>
            <w:tcW w:w="250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万</w:t>
            </w:r>
            <w:r>
              <w:rPr>
                <w:rFonts w:hint="eastAsia" w:ascii="宋体" w:hAnsi="宋体" w:eastAsia="宋体" w:cs="宋体"/>
                <w:color w:val="auto"/>
                <w:sz w:val="24"/>
                <w:szCs w:val="24"/>
                <w:highlight w:val="none"/>
              </w:rPr>
              <w:t>分之一电子天平</w:t>
            </w:r>
          </w:p>
        </w:tc>
      </w:tr>
    </w:tbl>
    <w:p>
      <w:pPr>
        <w:rPr>
          <w:color w:val="auto"/>
          <w:highlight w:val="none"/>
        </w:rPr>
      </w:pPr>
    </w:p>
    <w:p>
      <w:pPr>
        <w:pStyle w:val="7"/>
        <w:numPr>
          <w:ilvl w:val="0"/>
          <w:numId w:val="0"/>
        </w:numPr>
        <w:spacing w:before="0" w:after="0" w:line="240" w:lineRule="auto"/>
        <w:jc w:val="both"/>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rPr>
        <w:t>周边环境监测方案</w:t>
      </w:r>
    </w:p>
    <w:p>
      <w:pPr>
        <w:pStyle w:val="7"/>
        <w:spacing w:before="0" w:after="0" w:line="240" w:lineRule="auto"/>
        <w:jc w:val="both"/>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t>排放限值按照环评中要求的《地表水环境质量标准》（G</w:t>
      </w:r>
      <w:r>
        <w:rPr>
          <w:rFonts w:ascii="宋体" w:hAnsi="宋体" w:eastAsia="宋体" w:cs="宋体"/>
          <w:b w:val="0"/>
          <w:bCs w:val="0"/>
          <w:color w:val="auto"/>
          <w:sz w:val="28"/>
          <w:szCs w:val="28"/>
          <w:highlight w:val="none"/>
        </w:rPr>
        <w:t xml:space="preserve">B </w:t>
      </w:r>
      <w:r>
        <w:rPr>
          <w:rFonts w:hint="eastAsia" w:ascii="宋体" w:hAnsi="宋体" w:eastAsia="宋体" w:cs="宋体"/>
          <w:b w:val="0"/>
          <w:bCs w:val="0"/>
          <w:color w:val="auto"/>
          <w:sz w:val="28"/>
          <w:szCs w:val="28"/>
          <w:highlight w:val="none"/>
        </w:rPr>
        <w:t>3</w:t>
      </w:r>
      <w:r>
        <w:rPr>
          <w:rFonts w:ascii="宋体" w:hAnsi="宋体" w:eastAsia="宋体" w:cs="宋体"/>
          <w:b w:val="0"/>
          <w:bCs w:val="0"/>
          <w:color w:val="auto"/>
          <w:sz w:val="28"/>
          <w:szCs w:val="28"/>
          <w:highlight w:val="none"/>
        </w:rPr>
        <w:t>838</w:t>
      </w:r>
      <w:r>
        <w:rPr>
          <w:rFonts w:hint="eastAsia" w:ascii="宋体" w:hAnsi="宋体" w:eastAsia="宋体" w:cs="宋体"/>
          <w:b w:val="0"/>
          <w:bCs w:val="0"/>
          <w:color w:val="auto"/>
          <w:sz w:val="28"/>
          <w:szCs w:val="28"/>
          <w:highlight w:val="none"/>
        </w:rPr>
        <w:t>-</w:t>
      </w:r>
      <w:r>
        <w:rPr>
          <w:rFonts w:ascii="宋体" w:hAnsi="宋体" w:eastAsia="宋体" w:cs="宋体"/>
          <w:b w:val="0"/>
          <w:bCs w:val="0"/>
          <w:color w:val="auto"/>
          <w:sz w:val="28"/>
          <w:szCs w:val="28"/>
          <w:highlight w:val="none"/>
        </w:rPr>
        <w:t>2002</w:t>
      </w:r>
      <w:r>
        <w:rPr>
          <w:rFonts w:hint="eastAsia" w:ascii="宋体" w:hAnsi="宋体" w:eastAsia="宋体" w:cs="宋体"/>
          <w:b w:val="0"/>
          <w:bCs w:val="0"/>
          <w:color w:val="auto"/>
          <w:sz w:val="28"/>
          <w:szCs w:val="28"/>
          <w:highlight w:val="none"/>
        </w:rPr>
        <w:t>）</w:t>
      </w:r>
      <w:r>
        <w:rPr>
          <w:rFonts w:hint="eastAsia" w:ascii="宋体" w:hAnsi="宋体" w:eastAsia="宋体" w:cs="宋体"/>
          <w:b w:val="0"/>
          <w:bCs w:val="0"/>
          <w:color w:val="auto"/>
          <w:sz w:val="28"/>
          <w:szCs w:val="28"/>
          <w:highlight w:val="none"/>
          <w:lang w:val="en-US" w:eastAsia="zh-CN"/>
        </w:rPr>
        <w:t>III类标准</w:t>
      </w:r>
    </w:p>
    <w:tbl>
      <w:tblPr>
        <w:tblStyle w:val="9"/>
        <w:tblpPr w:leftFromText="180" w:rightFromText="180" w:vertAnchor="text" w:horzAnchor="page" w:tblpX="676" w:tblpY="155"/>
        <w:tblOverlap w:val="never"/>
        <w:tblW w:w="10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2"/>
        <w:gridCol w:w="963"/>
        <w:gridCol w:w="1290"/>
        <w:gridCol w:w="1065"/>
        <w:gridCol w:w="1125"/>
        <w:gridCol w:w="1854"/>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02"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监测点位</w:t>
            </w:r>
          </w:p>
        </w:tc>
        <w:tc>
          <w:tcPr>
            <w:tcW w:w="963"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监测指标</w:t>
            </w:r>
          </w:p>
        </w:tc>
        <w:tc>
          <w:tcPr>
            <w:tcW w:w="129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排放限值</w:t>
            </w:r>
          </w:p>
        </w:tc>
        <w:tc>
          <w:tcPr>
            <w:tcW w:w="106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监测方式</w:t>
            </w:r>
          </w:p>
        </w:tc>
        <w:tc>
          <w:tcPr>
            <w:tcW w:w="112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监测频次</w:t>
            </w:r>
          </w:p>
        </w:tc>
        <w:tc>
          <w:tcPr>
            <w:tcW w:w="1854"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监测仪器</w:t>
            </w:r>
          </w:p>
        </w:tc>
        <w:tc>
          <w:tcPr>
            <w:tcW w:w="240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202"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地表水（入河排</w:t>
            </w:r>
            <w:r>
              <w:rPr>
                <w:rFonts w:hint="default"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lang w:eastAsia="zh-CN"/>
              </w:rPr>
              <w:t>小江</w:t>
            </w:r>
            <w:r>
              <w:rPr>
                <w:rFonts w:hint="eastAsia" w:ascii="宋体" w:hAnsi="宋体" w:eastAsia="宋体" w:cs="Times New Roman"/>
                <w:color w:val="auto"/>
                <w:kern w:val="0"/>
                <w:sz w:val="24"/>
                <w:szCs w:val="24"/>
                <w:highlight w:val="none"/>
              </w:rPr>
              <w:t>）</w:t>
            </w:r>
            <w:r>
              <w:rPr>
                <w:rFonts w:hint="default" w:ascii="宋体" w:hAnsi="宋体" w:eastAsia="宋体" w:cs="Times New Roman"/>
                <w:color w:val="auto"/>
                <w:kern w:val="0"/>
                <w:sz w:val="24"/>
                <w:szCs w:val="24"/>
                <w:highlight w:val="none"/>
              </w:rPr>
              <w:t>上游0.5km</w:t>
            </w:r>
            <w:r>
              <w:rPr>
                <w:rFonts w:hint="eastAsia" w:ascii="宋体" w:hAnsi="宋体" w:eastAsia="宋体" w:cs="Times New Roman"/>
                <w:color w:val="auto"/>
                <w:kern w:val="0"/>
                <w:sz w:val="24"/>
                <w:szCs w:val="24"/>
                <w:highlight w:val="none"/>
              </w:rPr>
              <w:t>和下游1.5km）</w:t>
            </w:r>
          </w:p>
        </w:tc>
        <w:tc>
          <w:tcPr>
            <w:tcW w:w="963"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pH值</w:t>
            </w:r>
          </w:p>
        </w:tc>
        <w:tc>
          <w:tcPr>
            <w:tcW w:w="129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6-9</w:t>
            </w:r>
          </w:p>
        </w:tc>
        <w:tc>
          <w:tcPr>
            <w:tcW w:w="106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12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854"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PH计</w:t>
            </w:r>
          </w:p>
        </w:tc>
        <w:tc>
          <w:tcPr>
            <w:tcW w:w="2400" w:type="dxa"/>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水质 pH值的测定 电极法</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rPr>
            </w:pPr>
            <w:r>
              <w:rPr>
                <w:rFonts w:hint="eastAsia" w:ascii="宋体" w:hAnsi="宋体" w:eastAsia="宋体" w:cs="Times New Roman"/>
                <w:color w:val="auto"/>
                <w:kern w:val="0"/>
                <w:sz w:val="24"/>
                <w:szCs w:val="24"/>
                <w:highlight w:val="none"/>
              </w:rPr>
              <w:t>HJ 1147-2020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202" w:type="dxa"/>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4"/>
                <w:szCs w:val="24"/>
                <w:highlight w:val="none"/>
              </w:rPr>
            </w:pPr>
            <w:r>
              <w:rPr>
                <w:rFonts w:hint="eastAsia" w:ascii="宋体" w:hAnsi="宋体" w:eastAsia="宋体" w:cs="宋体"/>
                <w:color w:val="auto"/>
                <w:kern w:val="0"/>
                <w:sz w:val="24"/>
                <w:szCs w:val="24"/>
                <w:highlight w:val="none"/>
              </w:rPr>
              <w:t>地表水（入河排</w:t>
            </w:r>
            <w:r>
              <w:rPr>
                <w:rFonts w:hint="default"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lang w:eastAsia="zh-CN"/>
              </w:rPr>
              <w:t>小江</w:t>
            </w:r>
            <w:r>
              <w:rPr>
                <w:rFonts w:hint="eastAsia" w:ascii="宋体" w:hAnsi="宋体" w:eastAsia="宋体" w:cs="Times New Roman"/>
                <w:color w:val="auto"/>
                <w:kern w:val="0"/>
                <w:sz w:val="24"/>
                <w:szCs w:val="24"/>
                <w:highlight w:val="none"/>
              </w:rPr>
              <w:t>）</w:t>
            </w:r>
            <w:r>
              <w:rPr>
                <w:rFonts w:hint="default" w:ascii="宋体" w:hAnsi="宋体" w:eastAsia="宋体" w:cs="Times New Roman"/>
                <w:color w:val="auto"/>
                <w:kern w:val="0"/>
                <w:sz w:val="24"/>
                <w:szCs w:val="24"/>
                <w:highlight w:val="none"/>
              </w:rPr>
              <w:t>上游0.5km</w:t>
            </w:r>
            <w:r>
              <w:rPr>
                <w:rFonts w:hint="eastAsia" w:ascii="宋体" w:hAnsi="宋体" w:eastAsia="宋体" w:cs="Times New Roman"/>
                <w:color w:val="auto"/>
                <w:kern w:val="0"/>
                <w:sz w:val="24"/>
                <w:szCs w:val="24"/>
                <w:highlight w:val="none"/>
              </w:rPr>
              <w:t>和下游1.5km）</w:t>
            </w:r>
          </w:p>
        </w:tc>
        <w:tc>
          <w:tcPr>
            <w:tcW w:w="963"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悬浮物</w:t>
            </w:r>
          </w:p>
        </w:tc>
        <w:tc>
          <w:tcPr>
            <w:tcW w:w="129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06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12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854"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万分之一</w:t>
            </w:r>
            <w:r>
              <w:rPr>
                <w:rFonts w:hint="eastAsia" w:ascii="宋体" w:hAnsi="宋体" w:eastAsia="宋体" w:cs="宋体"/>
                <w:color w:val="auto"/>
                <w:sz w:val="24"/>
                <w:szCs w:val="24"/>
                <w:highlight w:val="none"/>
              </w:rPr>
              <w:t>电子天平</w:t>
            </w:r>
          </w:p>
        </w:tc>
        <w:tc>
          <w:tcPr>
            <w:tcW w:w="2400" w:type="dxa"/>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水质 悬浮物的测定 重量法</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rPr>
            </w:pPr>
            <w:r>
              <w:rPr>
                <w:rFonts w:hint="eastAsia" w:ascii="宋体" w:hAnsi="宋体" w:eastAsia="宋体" w:cs="Times New Roman"/>
                <w:color w:val="auto"/>
                <w:kern w:val="0"/>
                <w:sz w:val="24"/>
                <w:szCs w:val="24"/>
                <w:highlight w:val="none"/>
              </w:rPr>
              <w:t xml:space="preserve">GB </w:t>
            </w:r>
            <w:r>
              <w:rPr>
                <w:rFonts w:hint="default"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1901-89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202"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地表水（入河排</w:t>
            </w:r>
            <w:r>
              <w:rPr>
                <w:rFonts w:hint="default"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lang w:eastAsia="zh-CN"/>
              </w:rPr>
              <w:t>小江</w:t>
            </w:r>
            <w:r>
              <w:rPr>
                <w:rFonts w:hint="eastAsia" w:ascii="宋体" w:hAnsi="宋体" w:eastAsia="宋体" w:cs="Times New Roman"/>
                <w:color w:val="auto"/>
                <w:kern w:val="0"/>
                <w:sz w:val="24"/>
                <w:szCs w:val="24"/>
                <w:highlight w:val="none"/>
              </w:rPr>
              <w:t>）</w:t>
            </w:r>
            <w:r>
              <w:rPr>
                <w:rFonts w:hint="default" w:ascii="宋体" w:hAnsi="宋体" w:eastAsia="宋体" w:cs="Times New Roman"/>
                <w:color w:val="auto"/>
                <w:kern w:val="0"/>
                <w:sz w:val="24"/>
                <w:szCs w:val="24"/>
                <w:highlight w:val="none"/>
              </w:rPr>
              <w:t>上游0.5km</w:t>
            </w:r>
            <w:r>
              <w:rPr>
                <w:rFonts w:hint="eastAsia" w:ascii="宋体" w:hAnsi="宋体" w:eastAsia="宋体" w:cs="Times New Roman"/>
                <w:color w:val="auto"/>
                <w:kern w:val="0"/>
                <w:sz w:val="24"/>
                <w:szCs w:val="24"/>
                <w:highlight w:val="none"/>
              </w:rPr>
              <w:t>和下游1.5km）</w:t>
            </w:r>
          </w:p>
        </w:tc>
        <w:tc>
          <w:tcPr>
            <w:tcW w:w="963"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化学需氧量</w:t>
            </w:r>
          </w:p>
        </w:tc>
        <w:tc>
          <w:tcPr>
            <w:tcW w:w="129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20</w:t>
            </w:r>
            <w:r>
              <w:rPr>
                <w:rFonts w:hint="eastAsia" w:ascii="宋体" w:hAnsi="宋体" w:eastAsia="宋体" w:cs="宋体"/>
                <w:color w:val="auto"/>
                <w:sz w:val="24"/>
                <w:szCs w:val="24"/>
                <w:highlight w:val="none"/>
              </w:rPr>
              <w:t>mg/L</w:t>
            </w:r>
          </w:p>
        </w:tc>
        <w:tc>
          <w:tcPr>
            <w:tcW w:w="106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12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854"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COD消解器</w:t>
            </w:r>
          </w:p>
        </w:tc>
        <w:tc>
          <w:tcPr>
            <w:tcW w:w="2400" w:type="dxa"/>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水质 化学需氧量的测定 重铬酸盐法</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rPr>
            </w:pPr>
            <w:r>
              <w:rPr>
                <w:rFonts w:hint="eastAsia" w:ascii="宋体" w:hAnsi="宋体" w:eastAsia="宋体" w:cs="Times New Roman"/>
                <w:color w:val="auto"/>
                <w:kern w:val="0"/>
                <w:sz w:val="24"/>
                <w:szCs w:val="24"/>
                <w:highlight w:val="none"/>
              </w:rPr>
              <w:t>HJ 828-2017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202"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地表水（入河排</w:t>
            </w:r>
            <w:r>
              <w:rPr>
                <w:rFonts w:hint="default"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lang w:eastAsia="zh-CN"/>
              </w:rPr>
              <w:t>小江</w:t>
            </w:r>
            <w:r>
              <w:rPr>
                <w:rFonts w:hint="eastAsia" w:ascii="宋体" w:hAnsi="宋体" w:eastAsia="宋体" w:cs="Times New Roman"/>
                <w:color w:val="auto"/>
                <w:kern w:val="0"/>
                <w:sz w:val="24"/>
                <w:szCs w:val="24"/>
                <w:highlight w:val="none"/>
              </w:rPr>
              <w:t>）</w:t>
            </w:r>
            <w:r>
              <w:rPr>
                <w:rFonts w:hint="default" w:ascii="宋体" w:hAnsi="宋体" w:eastAsia="宋体" w:cs="Times New Roman"/>
                <w:color w:val="auto"/>
                <w:kern w:val="0"/>
                <w:sz w:val="24"/>
                <w:szCs w:val="24"/>
                <w:highlight w:val="none"/>
              </w:rPr>
              <w:t>上游0.5km</w:t>
            </w:r>
            <w:r>
              <w:rPr>
                <w:rFonts w:hint="eastAsia" w:ascii="宋体" w:hAnsi="宋体" w:eastAsia="宋体" w:cs="Times New Roman"/>
                <w:color w:val="auto"/>
                <w:kern w:val="0"/>
                <w:sz w:val="24"/>
                <w:szCs w:val="24"/>
                <w:highlight w:val="none"/>
              </w:rPr>
              <w:t>和下游1.5km）</w:t>
            </w:r>
          </w:p>
        </w:tc>
        <w:tc>
          <w:tcPr>
            <w:tcW w:w="963"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五日生化需氧量</w:t>
            </w:r>
          </w:p>
        </w:tc>
        <w:tc>
          <w:tcPr>
            <w:tcW w:w="129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宋体" w:hAnsi="宋体" w:eastAsia="宋体" w:cs="宋体"/>
                <w:color w:val="auto"/>
                <w:sz w:val="24"/>
                <w:szCs w:val="24"/>
                <w:highlight w:val="none"/>
              </w:rPr>
              <w:t>mg/L</w:t>
            </w:r>
          </w:p>
        </w:tc>
        <w:tc>
          <w:tcPr>
            <w:tcW w:w="106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12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854"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智能生化培养箱</w:t>
            </w:r>
          </w:p>
        </w:tc>
        <w:tc>
          <w:tcPr>
            <w:tcW w:w="2400"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rPr>
            </w:pPr>
            <w:r>
              <w:rPr>
                <w:rFonts w:hint="eastAsia" w:ascii="宋体" w:hAnsi="宋体" w:eastAsia="宋体" w:cs="Times New Roman"/>
                <w:color w:val="auto"/>
                <w:kern w:val="0"/>
                <w:sz w:val="24"/>
                <w:szCs w:val="24"/>
                <w:highlight w:val="none"/>
              </w:rPr>
              <w:t>水质 五日生化需氧量的测定 稀释与接种法 HJ 505-2009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202"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地表水（入河排</w:t>
            </w:r>
            <w:r>
              <w:rPr>
                <w:rFonts w:hint="default"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lang w:eastAsia="zh-CN"/>
              </w:rPr>
              <w:t>小江</w:t>
            </w:r>
            <w:r>
              <w:rPr>
                <w:rFonts w:hint="eastAsia" w:ascii="宋体" w:hAnsi="宋体" w:eastAsia="宋体" w:cs="Times New Roman"/>
                <w:color w:val="auto"/>
                <w:kern w:val="0"/>
                <w:sz w:val="24"/>
                <w:szCs w:val="24"/>
                <w:highlight w:val="none"/>
              </w:rPr>
              <w:t>）</w:t>
            </w:r>
            <w:r>
              <w:rPr>
                <w:rFonts w:hint="default" w:ascii="宋体" w:hAnsi="宋体" w:eastAsia="宋体" w:cs="Times New Roman"/>
                <w:color w:val="auto"/>
                <w:kern w:val="0"/>
                <w:sz w:val="24"/>
                <w:szCs w:val="24"/>
                <w:highlight w:val="none"/>
              </w:rPr>
              <w:t>上游0.5km</w:t>
            </w:r>
            <w:r>
              <w:rPr>
                <w:rFonts w:hint="eastAsia" w:ascii="宋体" w:hAnsi="宋体" w:eastAsia="宋体" w:cs="Times New Roman"/>
                <w:color w:val="auto"/>
                <w:kern w:val="0"/>
                <w:sz w:val="24"/>
                <w:szCs w:val="24"/>
                <w:highlight w:val="none"/>
              </w:rPr>
              <w:t>和下游1.5km）</w:t>
            </w:r>
          </w:p>
        </w:tc>
        <w:tc>
          <w:tcPr>
            <w:tcW w:w="963"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氨氮</w:t>
            </w:r>
          </w:p>
        </w:tc>
        <w:tc>
          <w:tcPr>
            <w:tcW w:w="129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.0</w:t>
            </w:r>
            <w:r>
              <w:rPr>
                <w:rFonts w:hint="eastAsia" w:ascii="宋体" w:hAnsi="宋体" w:eastAsia="宋体" w:cs="宋体"/>
                <w:color w:val="auto"/>
                <w:sz w:val="24"/>
                <w:szCs w:val="24"/>
                <w:highlight w:val="none"/>
              </w:rPr>
              <w:t>mg/L</w:t>
            </w:r>
          </w:p>
        </w:tc>
        <w:tc>
          <w:tcPr>
            <w:tcW w:w="106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12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854"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紫外分光光度计</w:t>
            </w:r>
          </w:p>
        </w:tc>
        <w:tc>
          <w:tcPr>
            <w:tcW w:w="2400" w:type="dxa"/>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水质 氨氮的测定 纳氏试剂分光光度法</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rPr>
            </w:pPr>
            <w:r>
              <w:rPr>
                <w:rFonts w:hint="eastAsia" w:ascii="宋体" w:hAnsi="宋体" w:eastAsia="宋体" w:cs="Times New Roman"/>
                <w:color w:val="auto"/>
                <w:kern w:val="0"/>
                <w:sz w:val="24"/>
                <w:szCs w:val="24"/>
                <w:highlight w:val="none"/>
              </w:rPr>
              <w:t>HJ 535-2009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202" w:type="dxa"/>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4"/>
                <w:szCs w:val="24"/>
                <w:highlight w:val="none"/>
              </w:rPr>
            </w:pPr>
            <w:r>
              <w:rPr>
                <w:rFonts w:hint="eastAsia" w:ascii="宋体" w:hAnsi="宋体" w:eastAsia="宋体" w:cs="宋体"/>
                <w:color w:val="auto"/>
                <w:kern w:val="0"/>
                <w:sz w:val="24"/>
                <w:szCs w:val="24"/>
                <w:highlight w:val="none"/>
              </w:rPr>
              <w:t>地表水（入河排</w:t>
            </w:r>
            <w:r>
              <w:rPr>
                <w:rFonts w:hint="default"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lang w:eastAsia="zh-CN"/>
              </w:rPr>
              <w:t>小江</w:t>
            </w:r>
            <w:r>
              <w:rPr>
                <w:rFonts w:hint="eastAsia" w:ascii="宋体" w:hAnsi="宋体" w:eastAsia="宋体" w:cs="Times New Roman"/>
                <w:color w:val="auto"/>
                <w:kern w:val="0"/>
                <w:sz w:val="24"/>
                <w:szCs w:val="24"/>
                <w:highlight w:val="none"/>
              </w:rPr>
              <w:t>）</w:t>
            </w:r>
            <w:r>
              <w:rPr>
                <w:rFonts w:hint="default" w:ascii="宋体" w:hAnsi="宋体" w:eastAsia="宋体" w:cs="Times New Roman"/>
                <w:color w:val="auto"/>
                <w:kern w:val="0"/>
                <w:sz w:val="24"/>
                <w:szCs w:val="24"/>
                <w:highlight w:val="none"/>
              </w:rPr>
              <w:t>上游0.5km</w:t>
            </w:r>
            <w:r>
              <w:rPr>
                <w:rFonts w:hint="eastAsia" w:ascii="宋体" w:hAnsi="宋体" w:eastAsia="宋体" w:cs="Times New Roman"/>
                <w:color w:val="auto"/>
                <w:kern w:val="0"/>
                <w:sz w:val="24"/>
                <w:szCs w:val="24"/>
                <w:highlight w:val="none"/>
              </w:rPr>
              <w:t>和下游1.5km）</w:t>
            </w:r>
          </w:p>
        </w:tc>
        <w:tc>
          <w:tcPr>
            <w:tcW w:w="963"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color w:val="auto"/>
                <w:spacing w:val="4"/>
                <w:kern w:val="0"/>
                <w:sz w:val="24"/>
                <w:szCs w:val="24"/>
                <w:highlight w:val="none"/>
              </w:rPr>
            </w:pPr>
            <w:r>
              <w:rPr>
                <w:rFonts w:hint="eastAsia" w:ascii="宋体" w:hAnsi="宋体" w:eastAsia="宋体" w:cs="Times New Roman"/>
                <w:color w:val="auto"/>
                <w:spacing w:val="4"/>
                <w:kern w:val="0"/>
                <w:sz w:val="24"/>
                <w:szCs w:val="24"/>
                <w:highlight w:val="none"/>
              </w:rPr>
              <w:t>总磷</w:t>
            </w:r>
          </w:p>
        </w:tc>
        <w:tc>
          <w:tcPr>
            <w:tcW w:w="129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2</w:t>
            </w:r>
            <w:r>
              <w:rPr>
                <w:rFonts w:hint="eastAsia" w:ascii="宋体" w:hAnsi="宋体" w:eastAsia="宋体" w:cs="宋体"/>
                <w:color w:val="auto"/>
                <w:sz w:val="24"/>
                <w:szCs w:val="24"/>
                <w:highlight w:val="none"/>
              </w:rPr>
              <w:t>mg/L</w:t>
            </w:r>
          </w:p>
        </w:tc>
        <w:tc>
          <w:tcPr>
            <w:tcW w:w="106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12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85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紫外分光光度计</w:t>
            </w:r>
          </w:p>
        </w:tc>
        <w:tc>
          <w:tcPr>
            <w:tcW w:w="2400" w:type="dxa"/>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水质 总磷的测定 钼酸铵分光光度法</w:t>
            </w:r>
          </w:p>
          <w:p>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GB 11893-89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202" w:type="dxa"/>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4"/>
                <w:szCs w:val="24"/>
                <w:highlight w:val="none"/>
              </w:rPr>
            </w:pPr>
            <w:r>
              <w:rPr>
                <w:rFonts w:hint="eastAsia" w:ascii="宋体" w:hAnsi="宋体" w:eastAsia="宋体" w:cs="宋体"/>
                <w:color w:val="auto"/>
                <w:kern w:val="0"/>
                <w:sz w:val="24"/>
                <w:szCs w:val="24"/>
                <w:highlight w:val="none"/>
              </w:rPr>
              <w:t>地表水（入河排</w:t>
            </w:r>
            <w:r>
              <w:rPr>
                <w:rFonts w:hint="default"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lang w:eastAsia="zh-CN"/>
              </w:rPr>
              <w:t>小江</w:t>
            </w:r>
            <w:r>
              <w:rPr>
                <w:rFonts w:hint="eastAsia" w:ascii="宋体" w:hAnsi="宋体" w:eastAsia="宋体" w:cs="Times New Roman"/>
                <w:color w:val="auto"/>
                <w:kern w:val="0"/>
                <w:sz w:val="24"/>
                <w:szCs w:val="24"/>
                <w:highlight w:val="none"/>
              </w:rPr>
              <w:t>）</w:t>
            </w:r>
            <w:r>
              <w:rPr>
                <w:rFonts w:hint="default" w:ascii="宋体" w:hAnsi="宋体" w:eastAsia="宋体" w:cs="Times New Roman"/>
                <w:color w:val="auto"/>
                <w:kern w:val="0"/>
                <w:sz w:val="24"/>
                <w:szCs w:val="24"/>
                <w:highlight w:val="none"/>
              </w:rPr>
              <w:t>上游0.5km</w:t>
            </w:r>
            <w:r>
              <w:rPr>
                <w:rFonts w:hint="eastAsia" w:ascii="宋体" w:hAnsi="宋体" w:eastAsia="宋体" w:cs="Times New Roman"/>
                <w:color w:val="auto"/>
                <w:kern w:val="0"/>
                <w:sz w:val="24"/>
                <w:szCs w:val="24"/>
                <w:highlight w:val="none"/>
              </w:rPr>
              <w:t>和下游1.5km）</w:t>
            </w:r>
          </w:p>
        </w:tc>
        <w:tc>
          <w:tcPr>
            <w:tcW w:w="963"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color w:val="auto"/>
                <w:spacing w:val="4"/>
                <w:kern w:val="0"/>
                <w:sz w:val="24"/>
                <w:szCs w:val="24"/>
                <w:highlight w:val="none"/>
              </w:rPr>
            </w:pPr>
            <w:r>
              <w:rPr>
                <w:rFonts w:hint="eastAsia" w:ascii="宋体" w:hAnsi="宋体" w:eastAsia="宋体" w:cs="Times New Roman"/>
                <w:color w:val="auto"/>
                <w:spacing w:val="4"/>
                <w:kern w:val="0"/>
                <w:sz w:val="24"/>
                <w:szCs w:val="24"/>
                <w:highlight w:val="none"/>
              </w:rPr>
              <w:t>总氮</w:t>
            </w:r>
          </w:p>
        </w:tc>
        <w:tc>
          <w:tcPr>
            <w:tcW w:w="129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0</w:t>
            </w:r>
            <w:r>
              <w:rPr>
                <w:rFonts w:hint="eastAsia" w:ascii="宋体" w:hAnsi="宋体" w:eastAsia="宋体" w:cs="宋体"/>
                <w:color w:val="auto"/>
                <w:sz w:val="24"/>
                <w:szCs w:val="24"/>
                <w:highlight w:val="none"/>
              </w:rPr>
              <w:t>mg/L</w:t>
            </w:r>
          </w:p>
        </w:tc>
        <w:tc>
          <w:tcPr>
            <w:tcW w:w="106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12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85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紫外分光光度计</w:t>
            </w:r>
          </w:p>
        </w:tc>
        <w:tc>
          <w:tcPr>
            <w:tcW w:w="2400" w:type="dxa"/>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水质 总氮的测定 碱性过硫酸钾消解紫外分光光度法 H</w:t>
            </w:r>
            <w:r>
              <w:rPr>
                <w:rFonts w:hint="default" w:ascii="宋体" w:hAnsi="宋体" w:eastAsia="宋体" w:cs="Times New Roman"/>
                <w:color w:val="auto"/>
                <w:kern w:val="0"/>
                <w:sz w:val="24"/>
                <w:szCs w:val="24"/>
                <w:highlight w:val="none"/>
              </w:rPr>
              <w:t xml:space="preserve">J </w:t>
            </w:r>
            <w:r>
              <w:rPr>
                <w:rFonts w:hint="eastAsia" w:ascii="宋体" w:hAnsi="宋体" w:eastAsia="宋体" w:cs="Times New Roman"/>
                <w:color w:val="auto"/>
                <w:kern w:val="0"/>
                <w:sz w:val="24"/>
                <w:szCs w:val="24"/>
                <w:highlight w:val="none"/>
              </w:rPr>
              <w:t>636</w:t>
            </w:r>
            <w:r>
              <w:rPr>
                <w:rFonts w:hint="default" w:ascii="宋体" w:hAnsi="宋体" w:eastAsia="宋体" w:cs="Times New Roman"/>
                <w:color w:val="auto"/>
                <w:kern w:val="0"/>
                <w:sz w:val="24"/>
                <w:szCs w:val="24"/>
                <w:highlight w:val="none"/>
              </w:rPr>
              <w:t>-201</w:t>
            </w:r>
            <w:r>
              <w:rPr>
                <w:rFonts w:hint="eastAsia" w:ascii="宋体" w:hAnsi="宋体" w:eastAsia="宋体" w:cs="Times New Roman"/>
                <w:color w:val="auto"/>
                <w:kern w:val="0"/>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202"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bookmarkStart w:id="3" w:name="_GoBack"/>
            <w:bookmarkEnd w:id="3"/>
            <w:r>
              <w:rPr>
                <w:rFonts w:hint="eastAsia" w:ascii="宋体" w:hAnsi="宋体" w:eastAsia="宋体" w:cs="宋体"/>
                <w:color w:val="auto"/>
                <w:kern w:val="0"/>
                <w:sz w:val="24"/>
                <w:szCs w:val="24"/>
                <w:highlight w:val="none"/>
              </w:rPr>
              <w:t>地表水（入河排</w:t>
            </w:r>
            <w:r>
              <w:rPr>
                <w:rFonts w:hint="default"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lang w:eastAsia="zh-CN"/>
              </w:rPr>
              <w:t>小江</w:t>
            </w:r>
            <w:r>
              <w:rPr>
                <w:rFonts w:hint="eastAsia" w:ascii="宋体" w:hAnsi="宋体" w:eastAsia="宋体" w:cs="Times New Roman"/>
                <w:color w:val="auto"/>
                <w:kern w:val="0"/>
                <w:sz w:val="24"/>
                <w:szCs w:val="24"/>
                <w:highlight w:val="none"/>
              </w:rPr>
              <w:t>）</w:t>
            </w:r>
            <w:r>
              <w:rPr>
                <w:rFonts w:hint="default" w:ascii="宋体" w:hAnsi="宋体" w:eastAsia="宋体" w:cs="Times New Roman"/>
                <w:color w:val="auto"/>
                <w:kern w:val="0"/>
                <w:sz w:val="24"/>
                <w:szCs w:val="24"/>
                <w:highlight w:val="none"/>
              </w:rPr>
              <w:t>上游0.5km</w:t>
            </w:r>
            <w:r>
              <w:rPr>
                <w:rFonts w:hint="eastAsia" w:ascii="宋体" w:hAnsi="宋体" w:eastAsia="宋体" w:cs="Times New Roman"/>
                <w:color w:val="auto"/>
                <w:kern w:val="0"/>
                <w:sz w:val="24"/>
                <w:szCs w:val="24"/>
                <w:highlight w:val="none"/>
              </w:rPr>
              <w:t>和下游1.5km）</w:t>
            </w:r>
          </w:p>
        </w:tc>
        <w:tc>
          <w:tcPr>
            <w:tcW w:w="963"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color w:val="auto"/>
                <w:spacing w:val="4"/>
                <w:kern w:val="0"/>
                <w:sz w:val="24"/>
                <w:szCs w:val="24"/>
                <w:highlight w:val="none"/>
              </w:rPr>
            </w:pPr>
            <w:r>
              <w:rPr>
                <w:rFonts w:hint="eastAsia" w:ascii="宋体" w:hAnsi="宋体" w:eastAsia="宋体" w:cs="Times New Roman"/>
                <w:color w:val="auto"/>
                <w:spacing w:val="4"/>
                <w:kern w:val="0"/>
                <w:sz w:val="24"/>
                <w:szCs w:val="24"/>
                <w:highlight w:val="none"/>
              </w:rPr>
              <w:t>石油类</w:t>
            </w:r>
          </w:p>
        </w:tc>
        <w:tc>
          <w:tcPr>
            <w:tcW w:w="129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5</w:t>
            </w:r>
            <w:r>
              <w:rPr>
                <w:rFonts w:hint="eastAsia" w:ascii="宋体" w:hAnsi="宋体" w:eastAsia="宋体" w:cs="宋体"/>
                <w:color w:val="auto"/>
                <w:sz w:val="24"/>
                <w:szCs w:val="24"/>
                <w:highlight w:val="none"/>
              </w:rPr>
              <w:t>mg/L</w:t>
            </w:r>
          </w:p>
        </w:tc>
        <w:tc>
          <w:tcPr>
            <w:tcW w:w="106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12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85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eastAsia="zh-CN"/>
              </w:rPr>
              <w:t>红外测油仪</w:t>
            </w:r>
          </w:p>
        </w:tc>
        <w:tc>
          <w:tcPr>
            <w:tcW w:w="2400" w:type="dxa"/>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水质 石油类的测定 紫外分光光度法 HJ </w:t>
            </w:r>
            <w:r>
              <w:rPr>
                <w:rFonts w:hint="default" w:ascii="宋体" w:hAnsi="宋体" w:eastAsia="宋体" w:cs="Times New Roman"/>
                <w:color w:val="auto"/>
                <w:kern w:val="0"/>
                <w:sz w:val="24"/>
                <w:szCs w:val="24"/>
                <w:highlight w:val="none"/>
              </w:rPr>
              <w:t>970</w:t>
            </w:r>
            <w:r>
              <w:rPr>
                <w:rFonts w:hint="eastAsia" w:ascii="宋体" w:hAnsi="宋体" w:eastAsia="宋体" w:cs="Times New Roman"/>
                <w:color w:val="auto"/>
                <w:kern w:val="0"/>
                <w:sz w:val="24"/>
                <w:szCs w:val="24"/>
                <w:highlight w:val="none"/>
              </w:rPr>
              <w:t>-2018（地表水和地下水为该方法，与废水方法不同）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202"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地表水（入河排</w:t>
            </w:r>
            <w:r>
              <w:rPr>
                <w:rFonts w:hint="default"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lang w:eastAsia="zh-CN"/>
              </w:rPr>
              <w:t>小江</w:t>
            </w:r>
            <w:r>
              <w:rPr>
                <w:rFonts w:hint="eastAsia" w:ascii="宋体" w:hAnsi="宋体" w:eastAsia="宋体" w:cs="Times New Roman"/>
                <w:color w:val="auto"/>
                <w:kern w:val="0"/>
                <w:sz w:val="24"/>
                <w:szCs w:val="24"/>
                <w:highlight w:val="none"/>
              </w:rPr>
              <w:t>）</w:t>
            </w:r>
            <w:r>
              <w:rPr>
                <w:rFonts w:hint="default" w:ascii="宋体" w:hAnsi="宋体" w:eastAsia="宋体" w:cs="Times New Roman"/>
                <w:color w:val="auto"/>
                <w:kern w:val="0"/>
                <w:sz w:val="24"/>
                <w:szCs w:val="24"/>
                <w:highlight w:val="none"/>
              </w:rPr>
              <w:t>上游0.5km</w:t>
            </w:r>
            <w:r>
              <w:rPr>
                <w:rFonts w:hint="eastAsia" w:ascii="宋体" w:hAnsi="宋体" w:eastAsia="宋体" w:cs="Times New Roman"/>
                <w:color w:val="auto"/>
                <w:kern w:val="0"/>
                <w:sz w:val="24"/>
                <w:szCs w:val="24"/>
                <w:highlight w:val="none"/>
              </w:rPr>
              <w:t>和下游1.5km）</w:t>
            </w:r>
          </w:p>
        </w:tc>
        <w:tc>
          <w:tcPr>
            <w:tcW w:w="963"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color w:val="auto"/>
                <w:spacing w:val="4"/>
                <w:kern w:val="0"/>
                <w:sz w:val="24"/>
                <w:szCs w:val="24"/>
                <w:highlight w:val="none"/>
              </w:rPr>
            </w:pPr>
            <w:r>
              <w:rPr>
                <w:rFonts w:hint="eastAsia" w:ascii="宋体" w:hAnsi="宋体" w:eastAsia="宋体" w:cs="Times New Roman"/>
                <w:color w:val="auto"/>
                <w:spacing w:val="4"/>
                <w:kern w:val="0"/>
                <w:sz w:val="24"/>
                <w:szCs w:val="24"/>
                <w:highlight w:val="none"/>
              </w:rPr>
              <w:t>余氯</w:t>
            </w:r>
          </w:p>
        </w:tc>
        <w:tc>
          <w:tcPr>
            <w:tcW w:w="129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c>
          <w:tcPr>
            <w:tcW w:w="106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12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85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可见</w:t>
            </w:r>
            <w:r>
              <w:rPr>
                <w:rFonts w:hint="eastAsia" w:ascii="宋体" w:hAnsi="宋体" w:eastAsia="宋体" w:cs="宋体"/>
                <w:color w:val="auto"/>
                <w:sz w:val="24"/>
                <w:szCs w:val="24"/>
                <w:highlight w:val="none"/>
              </w:rPr>
              <w:t>分光光度计</w:t>
            </w:r>
          </w:p>
        </w:tc>
        <w:tc>
          <w:tcPr>
            <w:tcW w:w="2400" w:type="dxa"/>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《水质</w:t>
            </w:r>
            <w:r>
              <w:rPr>
                <w:rFonts w:hint="default" w:ascii="宋体" w:hAnsi="宋体" w:eastAsia="宋体" w:cs="Times New Roman"/>
                <w:color w:val="auto"/>
                <w:kern w:val="0"/>
                <w:sz w:val="24"/>
                <w:szCs w:val="24"/>
                <w:highlight w:val="none"/>
              </w:rPr>
              <w:t xml:space="preserve"> 游离氯和总氯的测定 N, N-二乙基-1, 4-苯二胺</w:t>
            </w:r>
            <w:r>
              <w:rPr>
                <w:rFonts w:hint="eastAsia" w:ascii="宋体" w:hAnsi="宋体" w:eastAsia="宋体" w:cs="Times New Roman"/>
                <w:color w:val="auto"/>
                <w:kern w:val="0"/>
                <w:sz w:val="24"/>
                <w:szCs w:val="24"/>
                <w:highlight w:val="none"/>
              </w:rPr>
              <w:t>分光光度法》</w:t>
            </w:r>
            <w:r>
              <w:rPr>
                <w:rFonts w:hint="default" w:ascii="宋体" w:hAnsi="宋体" w:eastAsia="宋体" w:cs="Times New Roman"/>
                <w:color w:val="auto"/>
                <w:kern w:val="0"/>
                <w:sz w:val="24"/>
                <w:szCs w:val="24"/>
                <w:highlight w:val="none"/>
              </w:rPr>
              <w:t>HJ 586-2010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9" w:type="dxa"/>
            <w:gridSpan w:val="7"/>
            <w:vAlign w:val="center"/>
          </w:tcPr>
          <w:p>
            <w:pPr>
              <w:keepNext w:val="0"/>
              <w:keepLines w:val="0"/>
              <w:widowControl w:val="0"/>
              <w:suppressLineNumbers w:val="0"/>
              <w:spacing w:before="0" w:beforeAutospacing="0" w:after="0" w:afterAutospacing="0"/>
              <w:ind w:left="0" w:right="0"/>
              <w:jc w:val="both"/>
              <w:rPr>
                <w:rFonts w:hint="default"/>
              </w:rPr>
            </w:pPr>
            <w:r>
              <w:rPr>
                <w:rFonts w:hint="eastAsia" w:ascii="宋体" w:hAnsi="宋体" w:eastAsia="宋体" w:cs="宋体"/>
                <w:color w:val="000000" w:themeColor="text1"/>
                <w:kern w:val="0"/>
                <w:sz w:val="24"/>
                <w:szCs w:val="24"/>
                <w14:textFill>
                  <w14:solidFill>
                    <w14:schemeClr w14:val="tx1"/>
                  </w14:solidFill>
                </w14:textFill>
              </w:rPr>
              <w:t>备注</w:t>
            </w:r>
            <w:r>
              <w:rPr>
                <w:rFonts w:hint="eastAsia" w:ascii="宋体" w:hAnsi="宋体" w:eastAsia="宋体" w:cs="宋体"/>
                <w:color w:val="000000" w:themeColor="text1"/>
                <w:kern w:val="0"/>
                <w:sz w:val="24"/>
                <w:szCs w:val="24"/>
                <w:highlight w:val="none"/>
                <w14:textFill>
                  <w14:solidFill>
                    <w14:schemeClr w14:val="tx1"/>
                  </w14:solidFill>
                </w14:textFill>
              </w:rPr>
              <w:t>：1.</w:t>
            </w:r>
            <w:r>
              <w:rPr>
                <w:rFonts w:hint="eastAsia" w:ascii="宋体" w:hAnsi="宋体" w:eastAsia="宋体" w:cs="宋体"/>
                <w:color w:val="000000"/>
                <w:kern w:val="0"/>
                <w:sz w:val="24"/>
                <w:szCs w:val="24"/>
                <w:lang w:val="en-US" w:eastAsia="zh-CN" w:bidi="ar"/>
              </w:rPr>
              <w:t>入河排污口受纳河流</w:t>
            </w:r>
            <w:r>
              <w:rPr>
                <w:rFonts w:hint="eastAsia" w:ascii="宋体" w:hAnsi="宋体" w:eastAsia="宋体" w:cs="宋体"/>
                <w:kern w:val="0"/>
                <w:sz w:val="24"/>
                <w:szCs w:val="24"/>
                <w:lang w:val="en-US" w:eastAsia="zh-CN" w:bidi="ar"/>
              </w:rPr>
              <w:t>小江</w:t>
            </w:r>
            <w:r>
              <w:rPr>
                <w:rFonts w:hint="eastAsia" w:ascii="宋体" w:hAnsi="宋体" w:eastAsia="宋体" w:cs="宋体"/>
                <w:color w:val="000000"/>
                <w:kern w:val="0"/>
                <w:sz w:val="24"/>
                <w:szCs w:val="24"/>
                <w:lang w:val="en-US" w:eastAsia="zh-CN" w:bidi="ar"/>
              </w:rPr>
              <w:t>水域属于Ⅲ类水体。</w:t>
            </w:r>
          </w:p>
          <w:p>
            <w:pPr>
              <w:keepNext w:val="0"/>
              <w:keepLines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2.监测频次为丰水期、枯水期、平水期各一次。</w:t>
            </w:r>
          </w:p>
        </w:tc>
      </w:tr>
    </w:tbl>
    <w:p>
      <w:pPr>
        <w:keepNext w:val="0"/>
        <w:keepLines w:val="0"/>
        <w:pageBreakBefore w:val="0"/>
        <w:widowControl w:val="0"/>
        <w:kinsoku/>
        <w:wordWrap/>
        <w:overflowPunct/>
        <w:topLinePunct w:val="0"/>
        <w:autoSpaceDE/>
        <w:autoSpaceDN/>
        <w:bidi w:val="0"/>
        <w:adjustRightInd/>
        <w:snapToGrid/>
        <w:textAlignment w:val="auto"/>
        <w:outlineLvl w:val="1"/>
        <w:rPr>
          <w:rFonts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w:t>
      </w:r>
      <w:r>
        <w:rPr>
          <w:rFonts w:hint="eastAsia" w:ascii="宋体" w:hAnsi="宋体" w:eastAsia="宋体" w:cs="宋体"/>
          <w:kern w:val="28"/>
          <w:sz w:val="28"/>
          <w:szCs w:val="28"/>
        </w:rPr>
        <w:t>厂界噪声监测方案</w:t>
      </w:r>
    </w:p>
    <w:tbl>
      <w:tblPr>
        <w:tblStyle w:val="9"/>
        <w:tblW w:w="10860" w:type="dxa"/>
        <w:tblInd w:w="-1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0"/>
        <w:gridCol w:w="1470"/>
        <w:gridCol w:w="1815"/>
        <w:gridCol w:w="1515"/>
        <w:gridCol w:w="1230"/>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blHeader/>
        </w:trPr>
        <w:tc>
          <w:tcPr>
            <w:tcW w:w="141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监测点位</w:t>
            </w:r>
          </w:p>
        </w:tc>
        <w:tc>
          <w:tcPr>
            <w:tcW w:w="147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监测指标</w:t>
            </w:r>
          </w:p>
        </w:tc>
        <w:tc>
          <w:tcPr>
            <w:tcW w:w="181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排放标准</w:t>
            </w:r>
          </w:p>
        </w:tc>
        <w:tc>
          <w:tcPr>
            <w:tcW w:w="151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排放限值</w:t>
            </w:r>
          </w:p>
        </w:tc>
        <w:tc>
          <w:tcPr>
            <w:tcW w:w="123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监测频次</w:t>
            </w:r>
          </w:p>
        </w:tc>
        <w:tc>
          <w:tcPr>
            <w:tcW w:w="342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监测方法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东(</w:t>
            </w:r>
            <w:r>
              <w:rPr>
                <w:rFonts w:hint="default" w:ascii="宋体" w:hAnsi="宋体" w:eastAsia="宋体" w:cs="宋体"/>
                <w:color w:val="auto"/>
                <w:sz w:val="24"/>
                <w:szCs w:val="24"/>
                <w:highlight w:val="none"/>
              </w:rPr>
              <w:t>ZS-01)</w:t>
            </w:r>
          </w:p>
        </w:tc>
        <w:tc>
          <w:tcPr>
            <w:tcW w:w="147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工业企业厂界环境噪声</w:t>
            </w:r>
            <w:r>
              <w:rPr>
                <w:rFonts w:hint="eastAsia" w:ascii="宋体" w:hAnsi="宋体" w:eastAsia="宋体" w:cs="宋体"/>
                <w:color w:val="auto"/>
                <w:sz w:val="24"/>
                <w:szCs w:val="24"/>
                <w:highlight w:val="none"/>
                <w:lang w:eastAsia="zh-CN"/>
              </w:rPr>
              <w:t>等效连续</w:t>
            </w:r>
            <w:r>
              <w:rPr>
                <w:rFonts w:hint="eastAsia" w:ascii="宋体" w:hAnsi="宋体" w:eastAsia="宋体" w:cs="宋体"/>
                <w:color w:val="auto"/>
                <w:sz w:val="24"/>
                <w:szCs w:val="24"/>
                <w:highlight w:val="none"/>
                <w:lang w:val="en-US" w:eastAsia="zh-CN"/>
              </w:rPr>
              <w:t>A声级</w:t>
            </w:r>
          </w:p>
        </w:tc>
        <w:tc>
          <w:tcPr>
            <w:tcW w:w="1815" w:type="dxa"/>
            <w:vAlign w:val="center"/>
          </w:tcPr>
          <w:p>
            <w:pPr>
              <w:keepNext w:val="0"/>
              <w:keepLines w:val="0"/>
              <w:suppressLineNumbers w:val="0"/>
              <w:snapToGrid w:val="0"/>
              <w:spacing w:before="0" w:beforeAutospacing="0" w:after="0" w:afterAutospacing="0"/>
              <w:ind w:left="0" w:right="0"/>
              <w:contextualSpacing/>
              <w:jc w:val="center"/>
              <w:rPr>
                <w:rFonts w:hint="default" w:ascii="宋体" w:hAnsi="宋体" w:eastAsia="宋体" w:cs="宋体"/>
                <w:color w:val="auto"/>
                <w:sz w:val="24"/>
                <w:szCs w:val="24"/>
                <w:highlight w:val="none"/>
              </w:rPr>
            </w:pPr>
            <w:r>
              <w:rPr>
                <w:rFonts w:hint="eastAsia" w:ascii="宋体" w:hAnsi="宋体" w:eastAsia="宋体" w:cs="宋体"/>
                <w:color w:val="auto"/>
                <w:szCs w:val="21"/>
                <w:highlight w:val="none"/>
              </w:rPr>
              <w:t xml:space="preserve">工业企业厂界环境噪声排放标准 GB 12348-2008 </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类排放标准</w:t>
            </w:r>
          </w:p>
        </w:tc>
        <w:tc>
          <w:tcPr>
            <w:tcW w:w="1515" w:type="dxa"/>
            <w:vAlign w:val="center"/>
          </w:tcPr>
          <w:p>
            <w:pPr>
              <w:keepNext w:val="0"/>
              <w:keepLines w:val="0"/>
              <w:suppressLineNumbers w:val="0"/>
              <w:snapToGrid w:val="0"/>
              <w:spacing w:before="0" w:beforeAutospacing="0" w:after="0" w:afterAutospacing="0"/>
              <w:ind w:left="0" w:right="0"/>
              <w:contextualSpacing/>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昼间60dB夜间50dB</w:t>
            </w:r>
          </w:p>
        </w:tc>
        <w:tc>
          <w:tcPr>
            <w:tcW w:w="123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1次/季度</w:t>
            </w:r>
          </w:p>
        </w:tc>
        <w:tc>
          <w:tcPr>
            <w:tcW w:w="342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工业企业厂界环境噪声排放标准 GB 12348-2008中</w:t>
            </w:r>
            <w:r>
              <w:rPr>
                <w:rFonts w:hint="eastAsia" w:ascii="宋体" w:hAnsi="宋体" w:eastAsia="宋体" w:cs="宋体"/>
                <w:sz w:val="24"/>
                <w:szCs w:val="24"/>
                <w:lang w:val="en-US" w:eastAsia="zh-CN"/>
              </w:rPr>
              <w:t>2</w:t>
            </w:r>
            <w:r>
              <w:rPr>
                <w:rFonts w:hint="eastAsia" w:ascii="宋体" w:hAnsi="宋体" w:eastAsia="宋体" w:cs="宋体"/>
                <w:sz w:val="24"/>
                <w:szCs w:val="24"/>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南（</w:t>
            </w:r>
            <w:r>
              <w:rPr>
                <w:rFonts w:hint="default" w:ascii="宋体" w:hAnsi="宋体" w:eastAsia="宋体" w:cs="宋体"/>
                <w:color w:val="auto"/>
                <w:sz w:val="24"/>
                <w:szCs w:val="24"/>
                <w:highlight w:val="none"/>
              </w:rPr>
              <w:t>ZS-02）</w:t>
            </w:r>
          </w:p>
        </w:tc>
        <w:tc>
          <w:tcPr>
            <w:tcW w:w="147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工业企业厂界环境噪声</w:t>
            </w:r>
            <w:r>
              <w:rPr>
                <w:rFonts w:hint="eastAsia" w:ascii="宋体" w:hAnsi="宋体" w:eastAsia="宋体" w:cs="宋体"/>
                <w:color w:val="auto"/>
                <w:sz w:val="24"/>
                <w:szCs w:val="24"/>
                <w:highlight w:val="none"/>
                <w:lang w:eastAsia="zh-CN"/>
              </w:rPr>
              <w:t>等效连续</w:t>
            </w:r>
            <w:r>
              <w:rPr>
                <w:rFonts w:hint="eastAsia" w:ascii="宋体" w:hAnsi="宋体" w:eastAsia="宋体" w:cs="宋体"/>
                <w:color w:val="auto"/>
                <w:sz w:val="24"/>
                <w:szCs w:val="24"/>
                <w:highlight w:val="none"/>
                <w:lang w:val="en-US" w:eastAsia="zh-CN"/>
              </w:rPr>
              <w:t>A声级</w:t>
            </w:r>
          </w:p>
        </w:tc>
        <w:tc>
          <w:tcPr>
            <w:tcW w:w="181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Cs w:val="21"/>
                <w:highlight w:val="none"/>
              </w:rPr>
              <w:t xml:space="preserve">工业企业厂界环境噪声排放标准 GB 12348-2008 </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类排放标准</w:t>
            </w:r>
          </w:p>
        </w:tc>
        <w:tc>
          <w:tcPr>
            <w:tcW w:w="151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昼间60dB夜间50dB</w:t>
            </w:r>
          </w:p>
        </w:tc>
        <w:tc>
          <w:tcPr>
            <w:tcW w:w="123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1次/季度</w:t>
            </w:r>
          </w:p>
        </w:tc>
        <w:tc>
          <w:tcPr>
            <w:tcW w:w="342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工业企业厂界环境噪声排放标准 GB 12348-2008中</w:t>
            </w:r>
            <w:r>
              <w:rPr>
                <w:rFonts w:hint="eastAsia" w:ascii="宋体" w:hAnsi="宋体" w:eastAsia="宋体" w:cs="宋体"/>
                <w:sz w:val="24"/>
                <w:szCs w:val="24"/>
                <w:lang w:val="en-US" w:eastAsia="zh-CN"/>
              </w:rPr>
              <w:t>2</w:t>
            </w:r>
            <w:r>
              <w:rPr>
                <w:rFonts w:hint="eastAsia" w:ascii="宋体" w:hAnsi="宋体" w:eastAsia="宋体" w:cs="宋体"/>
                <w:sz w:val="24"/>
                <w:szCs w:val="24"/>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西(</w:t>
            </w:r>
            <w:r>
              <w:rPr>
                <w:rFonts w:hint="default" w:ascii="宋体" w:hAnsi="宋体" w:eastAsia="宋体" w:cs="宋体"/>
                <w:color w:val="auto"/>
                <w:sz w:val="24"/>
                <w:szCs w:val="24"/>
                <w:highlight w:val="none"/>
              </w:rPr>
              <w:t>ZS-03)</w:t>
            </w:r>
          </w:p>
        </w:tc>
        <w:tc>
          <w:tcPr>
            <w:tcW w:w="147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工业企业厂界环境噪声</w:t>
            </w:r>
            <w:r>
              <w:rPr>
                <w:rFonts w:hint="eastAsia" w:ascii="宋体" w:hAnsi="宋体" w:eastAsia="宋体" w:cs="宋体"/>
                <w:color w:val="auto"/>
                <w:sz w:val="24"/>
                <w:szCs w:val="24"/>
                <w:highlight w:val="none"/>
                <w:lang w:eastAsia="zh-CN"/>
              </w:rPr>
              <w:t>等效连续</w:t>
            </w:r>
            <w:r>
              <w:rPr>
                <w:rFonts w:hint="eastAsia" w:ascii="宋体" w:hAnsi="宋体" w:eastAsia="宋体" w:cs="宋体"/>
                <w:color w:val="auto"/>
                <w:sz w:val="24"/>
                <w:szCs w:val="24"/>
                <w:highlight w:val="none"/>
                <w:lang w:val="en-US" w:eastAsia="zh-CN"/>
              </w:rPr>
              <w:t>A声级</w:t>
            </w:r>
          </w:p>
        </w:tc>
        <w:tc>
          <w:tcPr>
            <w:tcW w:w="181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Cs w:val="21"/>
                <w:highlight w:val="none"/>
              </w:rPr>
              <w:t xml:space="preserve">工业企业厂界环境噪声排放标准 GB 12348-2008 </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类排放标准</w:t>
            </w:r>
          </w:p>
        </w:tc>
        <w:tc>
          <w:tcPr>
            <w:tcW w:w="151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昼间60dB夜间50dB</w:t>
            </w:r>
          </w:p>
        </w:tc>
        <w:tc>
          <w:tcPr>
            <w:tcW w:w="123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1次/季度</w:t>
            </w:r>
          </w:p>
        </w:tc>
        <w:tc>
          <w:tcPr>
            <w:tcW w:w="342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工业企业厂界环境噪声排放标准 GB 12348-2008中</w:t>
            </w:r>
            <w:r>
              <w:rPr>
                <w:rFonts w:hint="eastAsia" w:ascii="宋体" w:hAnsi="宋体" w:eastAsia="宋体" w:cs="宋体"/>
                <w:sz w:val="24"/>
                <w:szCs w:val="24"/>
                <w:lang w:val="en-US" w:eastAsia="zh-CN"/>
              </w:rPr>
              <w:t>2</w:t>
            </w:r>
            <w:r>
              <w:rPr>
                <w:rFonts w:hint="eastAsia" w:ascii="宋体" w:hAnsi="宋体" w:eastAsia="宋体" w:cs="宋体"/>
                <w:sz w:val="24"/>
                <w:szCs w:val="24"/>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北(</w:t>
            </w:r>
            <w:r>
              <w:rPr>
                <w:rFonts w:hint="default" w:ascii="宋体" w:hAnsi="宋体" w:eastAsia="宋体" w:cs="宋体"/>
                <w:color w:val="auto"/>
                <w:sz w:val="24"/>
                <w:szCs w:val="24"/>
                <w:highlight w:val="none"/>
              </w:rPr>
              <w:t>ZS-04)</w:t>
            </w:r>
          </w:p>
        </w:tc>
        <w:tc>
          <w:tcPr>
            <w:tcW w:w="147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工业企业厂界环境噪声</w:t>
            </w:r>
            <w:r>
              <w:rPr>
                <w:rFonts w:hint="eastAsia" w:ascii="宋体" w:hAnsi="宋体" w:eastAsia="宋体" w:cs="宋体"/>
                <w:color w:val="auto"/>
                <w:sz w:val="24"/>
                <w:szCs w:val="24"/>
                <w:highlight w:val="none"/>
                <w:lang w:eastAsia="zh-CN"/>
              </w:rPr>
              <w:t>等效连续</w:t>
            </w:r>
            <w:r>
              <w:rPr>
                <w:rFonts w:hint="eastAsia" w:ascii="宋体" w:hAnsi="宋体" w:eastAsia="宋体" w:cs="宋体"/>
                <w:color w:val="auto"/>
                <w:sz w:val="24"/>
                <w:szCs w:val="24"/>
                <w:highlight w:val="none"/>
                <w:lang w:val="en-US" w:eastAsia="zh-CN"/>
              </w:rPr>
              <w:t>A声级</w:t>
            </w:r>
          </w:p>
        </w:tc>
        <w:tc>
          <w:tcPr>
            <w:tcW w:w="181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Cs w:val="21"/>
                <w:highlight w:val="none"/>
              </w:rPr>
              <w:t xml:space="preserve">工业企业厂界环境噪声排放标准 GB 12348-2008 </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类排放标准</w:t>
            </w:r>
          </w:p>
        </w:tc>
        <w:tc>
          <w:tcPr>
            <w:tcW w:w="151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昼间60dB夜间50dB</w:t>
            </w:r>
          </w:p>
        </w:tc>
        <w:tc>
          <w:tcPr>
            <w:tcW w:w="123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1次/季度</w:t>
            </w:r>
          </w:p>
        </w:tc>
        <w:tc>
          <w:tcPr>
            <w:tcW w:w="342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工业企业厂界环境噪声排放标准 GB 12348-2008中</w:t>
            </w:r>
            <w:r>
              <w:rPr>
                <w:rFonts w:hint="eastAsia" w:ascii="宋体" w:hAnsi="宋体" w:eastAsia="宋体" w:cs="宋体"/>
                <w:sz w:val="24"/>
                <w:szCs w:val="24"/>
                <w:lang w:val="en-US" w:eastAsia="zh-CN"/>
              </w:rPr>
              <w:t>2</w:t>
            </w:r>
            <w:r>
              <w:rPr>
                <w:rFonts w:hint="eastAsia" w:ascii="宋体" w:hAnsi="宋体" w:eastAsia="宋体" w:cs="宋体"/>
                <w:sz w:val="24"/>
                <w:szCs w:val="24"/>
              </w:rPr>
              <w:t>类标准</w:t>
            </w:r>
          </w:p>
        </w:tc>
      </w:tr>
      <w:bookmarkEnd w:id="2"/>
    </w:tbl>
    <w:p>
      <w:pPr>
        <w:pStyle w:val="16"/>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0"/>
        <w:rPr>
          <w:rFonts w:hint="eastAsia" w:ascii="宋体" w:hAnsi="宋体"/>
          <w:b/>
          <w:bCs/>
          <w:sz w:val="28"/>
          <w:szCs w:val="28"/>
          <w:lang w:val="en-US" w:eastAsia="zh-CN"/>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0"/>
        <w:rPr>
          <w:rFonts w:hint="eastAsia" w:ascii="宋体" w:hAnsi="宋体"/>
          <w:b/>
          <w:bCs/>
          <w:sz w:val="28"/>
          <w:szCs w:val="28"/>
          <w:lang w:val="en-US" w:eastAsia="zh-CN"/>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0"/>
        <w:rPr>
          <w:rFonts w:hint="eastAsia" w:ascii="宋体" w:hAnsi="宋体"/>
          <w:b/>
          <w:bCs/>
          <w:sz w:val="28"/>
          <w:szCs w:val="28"/>
          <w:lang w:val="en-US" w:eastAsia="zh-CN"/>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0"/>
        <w:rPr>
          <w:rFonts w:hint="eastAsia" w:ascii="宋体" w:hAnsi="宋体"/>
          <w:b/>
          <w:bCs/>
          <w:sz w:val="28"/>
          <w:szCs w:val="28"/>
          <w:lang w:val="en-US" w:eastAsia="zh-CN"/>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0"/>
        <w:rPr>
          <w:rFonts w:hint="eastAsia" w:ascii="宋体" w:hAnsi="宋体"/>
          <w:b/>
          <w:bCs/>
          <w:sz w:val="28"/>
          <w:szCs w:val="28"/>
          <w:lang w:val="en-US" w:eastAsia="zh-CN"/>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0"/>
        <w:rPr>
          <w:rFonts w:hint="eastAsia" w:ascii="宋体" w:hAnsi="宋体"/>
          <w:b/>
          <w:bCs/>
          <w:sz w:val="28"/>
          <w:szCs w:val="28"/>
          <w:lang w:val="en-US" w:eastAsia="zh-CN"/>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0"/>
        <w:rPr>
          <w:rFonts w:ascii="宋体" w:hAnsi="宋体"/>
          <w:b/>
          <w:bCs/>
          <w:sz w:val="28"/>
          <w:szCs w:val="28"/>
        </w:rPr>
      </w:pPr>
      <w:r>
        <w:rPr>
          <w:rFonts w:hint="eastAsia" w:ascii="宋体" w:hAnsi="宋体"/>
          <w:b/>
          <w:bCs/>
          <w:sz w:val="28"/>
          <w:szCs w:val="28"/>
          <w:lang w:val="en-US" w:eastAsia="zh-CN"/>
        </w:rPr>
        <w:t>五、</w:t>
      </w:r>
      <w:r>
        <w:rPr>
          <w:rFonts w:hint="eastAsia" w:ascii="宋体" w:hAnsi="宋体"/>
          <w:b/>
          <w:bCs/>
          <w:sz w:val="28"/>
          <w:szCs w:val="28"/>
        </w:rPr>
        <w:t>企业在线监测设备信息</w:t>
      </w:r>
    </w:p>
    <w:p>
      <w:pPr>
        <w:pStyle w:val="16"/>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textAlignment w:val="auto"/>
        <w:outlineLvl w:val="1"/>
        <w:rPr>
          <w:rFonts w:ascii="宋体" w:hAnsi="宋体"/>
          <w:sz w:val="28"/>
          <w:szCs w:val="28"/>
        </w:rPr>
      </w:pPr>
      <w:r>
        <w:rPr>
          <w:rFonts w:hint="eastAsia" w:ascii="宋体" w:hAnsi="宋体"/>
          <w:sz w:val="28"/>
          <w:szCs w:val="28"/>
          <w:lang w:val="en-US"/>
        </w:rPr>
        <w:t>1、</w:t>
      </w:r>
      <w:r>
        <w:rPr>
          <w:rFonts w:hint="eastAsia" w:ascii="宋体" w:hAnsi="宋体"/>
          <w:sz w:val="28"/>
          <w:szCs w:val="28"/>
        </w:rPr>
        <w:t>自动监测设备</w:t>
      </w:r>
    </w:p>
    <w:tbl>
      <w:tblPr>
        <w:tblStyle w:val="9"/>
        <w:tblW w:w="0" w:type="auto"/>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1783"/>
        <w:gridCol w:w="2496"/>
        <w:gridCol w:w="1208"/>
        <w:gridCol w:w="2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0" w:type="auto"/>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监测点位</w:t>
            </w:r>
          </w:p>
        </w:tc>
        <w:tc>
          <w:tcPr>
            <w:tcW w:w="0" w:type="auto"/>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监测设备名称</w:t>
            </w:r>
          </w:p>
        </w:tc>
        <w:tc>
          <w:tcPr>
            <w:tcW w:w="0" w:type="auto"/>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型号</w:t>
            </w:r>
          </w:p>
        </w:tc>
        <w:tc>
          <w:tcPr>
            <w:tcW w:w="0" w:type="auto"/>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rPr>
              <w:t>数量</w:t>
            </w:r>
            <w:r>
              <w:rPr>
                <w:rFonts w:hint="eastAsia" w:ascii="宋体" w:hAnsi="宋体" w:eastAsia="宋体" w:cs="宋体"/>
                <w:sz w:val="24"/>
                <w:szCs w:val="24"/>
                <w:lang w:eastAsia="zh-CN"/>
              </w:rPr>
              <w:t>（台）</w:t>
            </w:r>
          </w:p>
        </w:tc>
        <w:tc>
          <w:tcPr>
            <w:tcW w:w="0" w:type="auto"/>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0" w:type="auto"/>
            <w:vMerge w:val="restar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进水</w:t>
            </w:r>
          </w:p>
        </w:tc>
        <w:tc>
          <w:tcPr>
            <w:tcW w:w="0" w:type="auto"/>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rPr>
            </w:pPr>
            <w:r>
              <w:rPr>
                <w:rFonts w:hint="eastAsia" w:ascii="宋体" w:hAnsi="宋体" w:eastAsia="宋体" w:cs="宋体"/>
                <w:b w:val="0"/>
                <w:bCs w:val="0"/>
                <w:color w:val="auto"/>
                <w:sz w:val="24"/>
                <w:szCs w:val="24"/>
              </w:rPr>
              <w:t>氨氮在线监测设备</w:t>
            </w:r>
          </w:p>
        </w:tc>
        <w:tc>
          <w:tcPr>
            <w:tcW w:w="0" w:type="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CA80AM</w:t>
            </w:r>
          </w:p>
        </w:tc>
        <w:tc>
          <w:tcPr>
            <w:tcW w:w="0" w:type="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0" w:type="auto"/>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rPr>
            </w:pPr>
            <w:r>
              <w:rPr>
                <w:rFonts w:hint="eastAsia" w:ascii="宋体" w:hAnsi="宋体" w:eastAsia="宋体" w:cs="宋体"/>
                <w:b w:val="0"/>
                <w:bCs w:val="0"/>
                <w:color w:val="auto"/>
                <w:sz w:val="24"/>
                <w:szCs w:val="24"/>
                <w:lang w:eastAsia="zh-CN"/>
              </w:rPr>
              <w:t>恩德斯豪斯（中国）自动化有限公司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0" w:type="auto"/>
            <w:vMerge w:val="continue"/>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rPr>
            </w:pPr>
          </w:p>
        </w:tc>
        <w:tc>
          <w:tcPr>
            <w:tcW w:w="0" w:type="auto"/>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rPr>
            </w:pPr>
            <w:r>
              <w:rPr>
                <w:rFonts w:hint="eastAsia" w:ascii="宋体" w:hAnsi="宋体" w:eastAsia="宋体" w:cs="宋体"/>
                <w:b w:val="0"/>
                <w:bCs w:val="0"/>
                <w:color w:val="auto"/>
                <w:sz w:val="24"/>
                <w:szCs w:val="24"/>
              </w:rPr>
              <w:t>PH</w:t>
            </w:r>
            <w:r>
              <w:rPr>
                <w:rFonts w:hint="eastAsia" w:ascii="宋体" w:hAnsi="宋体" w:eastAsia="宋体" w:cs="宋体"/>
                <w:b w:val="0"/>
                <w:bCs w:val="0"/>
                <w:color w:val="auto"/>
                <w:sz w:val="24"/>
                <w:szCs w:val="24"/>
                <w:lang w:val="en-US" w:eastAsia="zh-CN"/>
              </w:rPr>
              <w:t>/T</w:t>
            </w:r>
            <w:r>
              <w:rPr>
                <w:rFonts w:hint="eastAsia" w:ascii="宋体" w:hAnsi="宋体" w:eastAsia="宋体" w:cs="宋体"/>
                <w:b w:val="0"/>
                <w:bCs w:val="0"/>
                <w:color w:val="auto"/>
                <w:sz w:val="24"/>
                <w:szCs w:val="24"/>
              </w:rPr>
              <w:t>在线监测设备</w:t>
            </w:r>
          </w:p>
        </w:tc>
        <w:tc>
          <w:tcPr>
            <w:tcW w:w="0" w:type="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CM44X</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0" w:type="auto"/>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rPr>
            </w:pPr>
            <w:r>
              <w:rPr>
                <w:rFonts w:hint="eastAsia" w:ascii="宋体" w:hAnsi="宋体" w:eastAsia="宋体" w:cs="宋体"/>
                <w:b w:val="0"/>
                <w:bCs w:val="0"/>
                <w:color w:val="auto"/>
                <w:sz w:val="24"/>
                <w:szCs w:val="24"/>
                <w:lang w:eastAsia="zh-CN"/>
              </w:rPr>
              <w:t>恩德斯豪斯（中国）自动化有限公司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0" w:type="auto"/>
            <w:vMerge w:val="continue"/>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lang w:eastAsia="zh-CN"/>
              </w:rPr>
            </w:pPr>
          </w:p>
        </w:tc>
        <w:tc>
          <w:tcPr>
            <w:tcW w:w="0" w:type="auto"/>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rPr>
            </w:pPr>
            <w:r>
              <w:rPr>
                <w:rFonts w:hint="eastAsia" w:ascii="宋体" w:hAnsi="宋体" w:eastAsia="宋体" w:cs="宋体"/>
                <w:b w:val="0"/>
                <w:bCs w:val="0"/>
                <w:color w:val="auto"/>
                <w:sz w:val="24"/>
                <w:szCs w:val="24"/>
                <w:lang w:eastAsia="zh-CN"/>
              </w:rPr>
              <w:t>流量计</w:t>
            </w:r>
          </w:p>
        </w:tc>
        <w:tc>
          <w:tcPr>
            <w:tcW w:w="0" w:type="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WT4300/DE41F</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0" w:type="auto"/>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上海威尔泰仪器仪表有限公司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0" w:type="auto"/>
            <w:vMerge w:val="continue"/>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lang w:val="en-US" w:eastAsia="zh-CN"/>
              </w:rPr>
            </w:pPr>
          </w:p>
        </w:tc>
        <w:tc>
          <w:tcPr>
            <w:tcW w:w="0" w:type="auto"/>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COD在线监测设备</w:t>
            </w:r>
          </w:p>
        </w:tc>
        <w:tc>
          <w:tcPr>
            <w:tcW w:w="0" w:type="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CA80C0D</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0" w:type="auto"/>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rPr>
            </w:pPr>
            <w:r>
              <w:rPr>
                <w:rFonts w:hint="eastAsia" w:ascii="宋体" w:hAnsi="宋体" w:eastAsia="宋体" w:cs="宋体"/>
                <w:b w:val="0"/>
                <w:bCs w:val="0"/>
                <w:color w:val="auto"/>
                <w:sz w:val="24"/>
                <w:szCs w:val="24"/>
                <w:lang w:eastAsia="zh-CN"/>
              </w:rPr>
              <w:t>恩德斯豪斯（中国）自动化有限公司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0" w:type="auto"/>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lang w:val="en-US" w:eastAsia="zh-CN"/>
              </w:rPr>
            </w:pPr>
          </w:p>
        </w:tc>
        <w:tc>
          <w:tcPr>
            <w:tcW w:w="0" w:type="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等比例采样仪</w:t>
            </w:r>
          </w:p>
        </w:tc>
        <w:tc>
          <w:tcPr>
            <w:tcW w:w="0" w:type="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SBC-6000</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0" w:type="auto"/>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杭州科盛机电设备有限公司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0" w:type="auto"/>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lang w:val="en-US" w:eastAsia="zh-CN"/>
              </w:rPr>
            </w:pP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数采仪</w:t>
            </w:r>
          </w:p>
        </w:tc>
        <w:tc>
          <w:tcPr>
            <w:tcW w:w="0" w:type="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K37A</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0" w:type="auto"/>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广州博控自动化技术有限公司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0" w:type="auto"/>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出水</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氨氮在线监测设备</w:t>
            </w:r>
          </w:p>
        </w:tc>
        <w:tc>
          <w:tcPr>
            <w:tcW w:w="0" w:type="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NHN-4210</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0" w:type="auto"/>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岛津企业管理中国有限公司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0" w:type="auto"/>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rPr>
            </w:pP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PH</w:t>
            </w:r>
            <w:r>
              <w:rPr>
                <w:rFonts w:hint="eastAsia" w:ascii="宋体" w:hAnsi="宋体" w:eastAsia="宋体" w:cs="宋体"/>
                <w:b w:val="0"/>
                <w:bCs w:val="0"/>
                <w:color w:val="auto"/>
                <w:sz w:val="24"/>
                <w:szCs w:val="24"/>
                <w:lang w:val="en-US" w:eastAsia="zh-CN"/>
              </w:rPr>
              <w:t>/T</w:t>
            </w:r>
            <w:r>
              <w:rPr>
                <w:rFonts w:hint="eastAsia" w:ascii="宋体" w:hAnsi="宋体" w:eastAsia="宋体" w:cs="宋体"/>
                <w:b w:val="0"/>
                <w:bCs w:val="0"/>
                <w:color w:val="auto"/>
                <w:sz w:val="24"/>
                <w:szCs w:val="24"/>
              </w:rPr>
              <w:t>在线监测设备</w:t>
            </w:r>
          </w:p>
        </w:tc>
        <w:tc>
          <w:tcPr>
            <w:tcW w:w="0" w:type="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Model SC200</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0" w:type="auto"/>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哈希水文分析仪器（上海）有限公司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0" w:type="auto"/>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lang w:eastAsia="zh-CN"/>
              </w:rPr>
            </w:pP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eastAsia="zh-CN"/>
              </w:rPr>
              <w:t>流量计</w:t>
            </w:r>
          </w:p>
        </w:tc>
        <w:tc>
          <w:tcPr>
            <w:tcW w:w="0" w:type="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LDBE-800L-M2X122-20</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0" w:type="auto"/>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无锡迪华自动化设备有限公司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0" w:type="auto"/>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lang w:val="en-US" w:eastAsia="zh-CN"/>
              </w:rPr>
            </w:pP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COD在线监测设备</w:t>
            </w:r>
          </w:p>
        </w:tc>
        <w:tc>
          <w:tcPr>
            <w:tcW w:w="0" w:type="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CODMAXII</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0" w:type="auto"/>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哈希水文分析仪器（上海）有限公司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0" w:type="auto"/>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lang w:val="en-US" w:eastAsia="zh-CN"/>
              </w:rPr>
            </w:pP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等比例采样仪</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SBC-600</w:t>
            </w:r>
          </w:p>
        </w:tc>
        <w:tc>
          <w:tcPr>
            <w:tcW w:w="0" w:type="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0" w:type="auto"/>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杭州科盛机电设备有限公司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0" w:type="auto"/>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lang w:val="en-US" w:eastAsia="zh-CN"/>
              </w:rPr>
            </w:pP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数采仪</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K37A</w:t>
            </w:r>
          </w:p>
        </w:tc>
        <w:tc>
          <w:tcPr>
            <w:tcW w:w="0" w:type="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0" w:type="auto"/>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广州博控自动化技术有限公司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0" w:type="auto"/>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lang w:val="en-US" w:eastAsia="zh-CN"/>
              </w:rPr>
            </w:pP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总磷总氮在线监测设备</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NPW-160</w:t>
            </w:r>
          </w:p>
        </w:tc>
        <w:tc>
          <w:tcPr>
            <w:tcW w:w="0" w:type="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0" w:type="auto"/>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哈希水文分析仪器（上海）有限公司</w:t>
            </w:r>
          </w:p>
        </w:tc>
      </w:tr>
    </w:tbl>
    <w:p>
      <w:pPr>
        <w:pStyle w:val="16"/>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outlineLvl w:val="1"/>
        <w:rPr>
          <w:rFonts w:hint="eastAsia" w:ascii="宋体" w:hAnsi="宋体"/>
          <w:b/>
          <w:bCs/>
          <w:color w:val="auto"/>
          <w:sz w:val="28"/>
          <w:szCs w:val="28"/>
          <w:lang w:eastAsia="zh-CN"/>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outlineLvl w:val="1"/>
        <w:rPr>
          <w:rFonts w:hint="eastAsia" w:ascii="宋体" w:hAnsi="宋体"/>
          <w:b/>
          <w:bCs/>
          <w:color w:val="auto"/>
          <w:sz w:val="28"/>
          <w:szCs w:val="28"/>
          <w:lang w:eastAsia="zh-CN"/>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outlineLvl w:val="1"/>
        <w:rPr>
          <w:rFonts w:hint="eastAsia" w:ascii="宋体" w:hAnsi="宋体"/>
          <w:b/>
          <w:bCs/>
          <w:color w:val="auto"/>
          <w:sz w:val="28"/>
          <w:szCs w:val="28"/>
          <w:lang w:eastAsia="zh-CN"/>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outlineLvl w:val="1"/>
        <w:rPr>
          <w:rFonts w:hint="eastAsia" w:ascii="宋体" w:hAnsi="宋体"/>
          <w:b/>
          <w:bCs/>
          <w:color w:val="auto"/>
          <w:sz w:val="28"/>
          <w:szCs w:val="28"/>
          <w:lang w:eastAsia="zh-CN"/>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outlineLvl w:val="1"/>
        <w:rPr>
          <w:rFonts w:hint="eastAsia" w:ascii="宋体" w:hAnsi="宋体"/>
          <w:b/>
          <w:bCs/>
          <w:color w:val="auto"/>
          <w:sz w:val="28"/>
          <w:szCs w:val="28"/>
        </w:rPr>
      </w:pPr>
      <w:r>
        <w:rPr>
          <w:rFonts w:hint="eastAsia" w:ascii="宋体" w:hAnsi="宋体"/>
          <w:b/>
          <w:bCs/>
          <w:color w:val="auto"/>
          <w:sz w:val="28"/>
          <w:szCs w:val="28"/>
          <w:lang w:eastAsia="zh-CN"/>
        </w:rPr>
        <w:t>六、</w:t>
      </w:r>
      <w:r>
        <w:rPr>
          <w:rFonts w:hint="eastAsia" w:ascii="宋体" w:hAnsi="宋体"/>
          <w:b/>
          <w:bCs/>
          <w:color w:val="auto"/>
          <w:sz w:val="28"/>
          <w:szCs w:val="28"/>
        </w:rPr>
        <w:t>手工监测设备</w:t>
      </w:r>
    </w:p>
    <w:tbl>
      <w:tblPr>
        <w:tblStyle w:val="9"/>
        <w:tblW w:w="0" w:type="auto"/>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2078"/>
        <w:gridCol w:w="1296"/>
        <w:gridCol w:w="656"/>
        <w:gridCol w:w="4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序号</w:t>
            </w:r>
          </w:p>
        </w:tc>
        <w:tc>
          <w:tcPr>
            <w:tcW w:w="0" w:type="auto"/>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监测设备名称</w:t>
            </w:r>
          </w:p>
        </w:tc>
        <w:tc>
          <w:tcPr>
            <w:tcW w:w="0" w:type="auto"/>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型号</w:t>
            </w:r>
          </w:p>
        </w:tc>
        <w:tc>
          <w:tcPr>
            <w:tcW w:w="0" w:type="auto"/>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数量</w:t>
            </w:r>
          </w:p>
        </w:tc>
        <w:tc>
          <w:tcPr>
            <w:tcW w:w="0" w:type="auto"/>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w:t>
            </w:r>
          </w:p>
        </w:tc>
        <w:tc>
          <w:tcPr>
            <w:tcW w:w="0" w:type="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rPr>
            </w:pPr>
            <w:r>
              <w:rPr>
                <w:rFonts w:hint="eastAsia" w:ascii="宋体" w:hAnsi="宋体" w:eastAsia="宋体" w:cs="宋体"/>
                <w:color w:val="auto"/>
                <w:kern w:val="0"/>
                <w:sz w:val="24"/>
                <w:szCs w:val="24"/>
                <w:lang w:bidi="ar"/>
              </w:rPr>
              <w:t>生化培养箱</w:t>
            </w:r>
          </w:p>
        </w:tc>
        <w:tc>
          <w:tcPr>
            <w:tcW w:w="0" w:type="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SPX-250B</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1台</w:t>
            </w:r>
          </w:p>
        </w:tc>
        <w:tc>
          <w:tcPr>
            <w:tcW w:w="0" w:type="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天津天泰斯特仪器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w:t>
            </w:r>
          </w:p>
        </w:tc>
        <w:tc>
          <w:tcPr>
            <w:tcW w:w="0" w:type="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rPr>
            </w:pPr>
            <w:r>
              <w:rPr>
                <w:rFonts w:hint="eastAsia" w:ascii="宋体" w:hAnsi="宋体" w:eastAsia="宋体" w:cs="宋体"/>
                <w:color w:val="auto"/>
                <w:kern w:val="0"/>
                <w:sz w:val="24"/>
                <w:szCs w:val="24"/>
                <w:lang w:bidi="ar"/>
              </w:rPr>
              <w:t>高温灭菌器</w:t>
            </w:r>
          </w:p>
        </w:tc>
        <w:tc>
          <w:tcPr>
            <w:tcW w:w="0" w:type="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BXM-30R</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1台</w:t>
            </w:r>
          </w:p>
        </w:tc>
        <w:tc>
          <w:tcPr>
            <w:tcW w:w="0" w:type="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rPr>
            </w:pPr>
            <w:r>
              <w:rPr>
                <w:rFonts w:hint="eastAsia" w:ascii="宋体" w:hAnsi="宋体" w:eastAsia="宋体" w:cs="宋体"/>
                <w:b w:val="0"/>
                <w:bCs w:val="0"/>
                <w:color w:val="auto"/>
                <w:sz w:val="24"/>
                <w:szCs w:val="24"/>
                <w:lang w:eastAsia="zh-CN"/>
              </w:rPr>
              <w:t>上海博讯医疗生物仪器股份有限公司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0" w:type="auto"/>
            <w:vAlign w:val="center"/>
          </w:tcPr>
          <w:p>
            <w:pPr>
              <w:keepNext w:val="0"/>
              <w:keepLines w:val="0"/>
              <w:suppressLineNumbers w:val="0"/>
              <w:spacing w:before="0" w:beforeAutospacing="0" w:after="0" w:afterAutospacing="0" w:line="720" w:lineRule="auto"/>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w:t>
            </w:r>
          </w:p>
        </w:tc>
        <w:tc>
          <w:tcPr>
            <w:tcW w:w="0" w:type="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COD消解装置</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JC-102</w:t>
            </w:r>
          </w:p>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6B-6C</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2台</w:t>
            </w:r>
          </w:p>
        </w:tc>
        <w:tc>
          <w:tcPr>
            <w:tcW w:w="0" w:type="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lang w:val="en-US" w:bidi="ar"/>
              </w:rPr>
            </w:pPr>
            <w:r>
              <w:rPr>
                <w:rFonts w:hint="eastAsia" w:ascii="宋体" w:hAnsi="宋体" w:eastAsia="宋体" w:cs="宋体"/>
                <w:color w:val="auto"/>
                <w:kern w:val="0"/>
                <w:sz w:val="24"/>
                <w:szCs w:val="24"/>
                <w:lang w:eastAsia="zh-CN" w:bidi="ar"/>
              </w:rPr>
              <w:t>青岛聚创环保集团有限公司</w:t>
            </w:r>
            <w:r>
              <w:rPr>
                <w:rFonts w:hint="eastAsia" w:ascii="宋体" w:hAnsi="宋体" w:eastAsia="宋体" w:cs="宋体"/>
                <w:color w:val="auto"/>
                <w:kern w:val="0"/>
                <w:sz w:val="24"/>
                <w:szCs w:val="24"/>
                <w:lang w:val="en-US" w:eastAsia="zh-CN" w:bidi="ar"/>
              </w:rPr>
              <w:t>江苏盛奥华保科技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w:t>
            </w:r>
          </w:p>
        </w:tc>
        <w:tc>
          <w:tcPr>
            <w:tcW w:w="0" w:type="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隔膜真空泵</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GM-0.33A</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1台</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天津市津腾实验设备有限公司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5</w:t>
            </w:r>
          </w:p>
        </w:tc>
        <w:tc>
          <w:tcPr>
            <w:tcW w:w="0" w:type="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紫外可见光光度计</w:t>
            </w:r>
          </w:p>
        </w:tc>
        <w:tc>
          <w:tcPr>
            <w:tcW w:w="0" w:type="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lang w:bidi="ar"/>
              </w:rPr>
            </w:pPr>
            <w:r>
              <w:rPr>
                <w:rFonts w:hint="eastAsia" w:ascii="宋体" w:hAnsi="宋体" w:eastAsia="宋体" w:cs="宋体"/>
                <w:color w:val="auto"/>
                <w:kern w:val="0"/>
                <w:sz w:val="24"/>
                <w:szCs w:val="24"/>
                <w:lang w:eastAsia="zh-CN" w:bidi="ar"/>
              </w:rPr>
              <w:t>新世纪</w:t>
            </w:r>
            <w:r>
              <w:rPr>
                <w:rFonts w:hint="eastAsia" w:ascii="宋体" w:hAnsi="宋体" w:eastAsia="宋体" w:cs="宋体"/>
                <w:color w:val="auto"/>
                <w:kern w:val="0"/>
                <w:sz w:val="24"/>
                <w:szCs w:val="24"/>
                <w:lang w:val="en-US" w:eastAsia="zh-CN" w:bidi="ar"/>
              </w:rPr>
              <w:t>T6</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1台</w:t>
            </w:r>
          </w:p>
        </w:tc>
        <w:tc>
          <w:tcPr>
            <w:tcW w:w="0" w:type="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lang w:bidi="ar"/>
              </w:rPr>
            </w:pPr>
            <w:r>
              <w:rPr>
                <w:rFonts w:hint="eastAsia" w:ascii="宋体" w:hAnsi="宋体" w:eastAsia="宋体" w:cs="宋体"/>
                <w:color w:val="auto"/>
                <w:kern w:val="0"/>
                <w:sz w:val="24"/>
                <w:szCs w:val="24"/>
                <w:lang w:eastAsia="zh-CN" w:bidi="ar"/>
              </w:rPr>
              <w:t>北京普析通用仪器有限责任公司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6</w:t>
            </w:r>
          </w:p>
        </w:tc>
        <w:tc>
          <w:tcPr>
            <w:tcW w:w="0" w:type="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万分之一分析天平</w:t>
            </w:r>
          </w:p>
        </w:tc>
        <w:tc>
          <w:tcPr>
            <w:tcW w:w="0" w:type="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AE224C</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1台</w:t>
            </w:r>
          </w:p>
        </w:tc>
        <w:tc>
          <w:tcPr>
            <w:tcW w:w="0" w:type="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上海舜宇恒平仪器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7</w:t>
            </w:r>
          </w:p>
        </w:tc>
        <w:tc>
          <w:tcPr>
            <w:tcW w:w="0" w:type="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电热恒温干燥箱</w:t>
            </w:r>
          </w:p>
        </w:tc>
        <w:tc>
          <w:tcPr>
            <w:tcW w:w="0" w:type="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HGZN-20</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1台</w:t>
            </w:r>
          </w:p>
        </w:tc>
        <w:tc>
          <w:tcPr>
            <w:tcW w:w="0" w:type="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lang w:bidi="ar"/>
              </w:rPr>
            </w:pPr>
            <w:r>
              <w:rPr>
                <w:rFonts w:hint="eastAsia" w:ascii="宋体" w:hAnsi="宋体" w:eastAsia="宋体" w:cs="宋体"/>
                <w:color w:val="auto"/>
                <w:kern w:val="0"/>
                <w:sz w:val="24"/>
                <w:szCs w:val="24"/>
                <w:lang w:eastAsia="zh-CN" w:bidi="ar"/>
              </w:rPr>
              <w:t>上海跃进医疗器械有限公司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8</w:t>
            </w:r>
          </w:p>
        </w:tc>
        <w:tc>
          <w:tcPr>
            <w:tcW w:w="0" w:type="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pH计</w:t>
            </w:r>
          </w:p>
        </w:tc>
        <w:tc>
          <w:tcPr>
            <w:tcW w:w="0" w:type="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PHS-3C</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1台</w:t>
            </w:r>
          </w:p>
        </w:tc>
        <w:tc>
          <w:tcPr>
            <w:tcW w:w="0" w:type="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上海仪电科学仪器股份有限公司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9</w:t>
            </w:r>
          </w:p>
        </w:tc>
        <w:tc>
          <w:tcPr>
            <w:tcW w:w="0" w:type="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箱式电阻炉</w:t>
            </w:r>
          </w:p>
        </w:tc>
        <w:tc>
          <w:tcPr>
            <w:tcW w:w="0" w:type="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SXz-4-10</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1台</w:t>
            </w:r>
          </w:p>
        </w:tc>
        <w:tc>
          <w:tcPr>
            <w:tcW w:w="0" w:type="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龙口市文太电炉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10</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可见分光光度计</w:t>
            </w:r>
          </w:p>
        </w:tc>
        <w:tc>
          <w:tcPr>
            <w:tcW w:w="0" w:type="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SP-722E</w:t>
            </w:r>
          </w:p>
        </w:tc>
        <w:tc>
          <w:tcPr>
            <w:tcW w:w="0" w:type="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1台</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上海光谱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11</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原子吸收分光光度计</w:t>
            </w:r>
          </w:p>
        </w:tc>
        <w:tc>
          <w:tcPr>
            <w:tcW w:w="0" w:type="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SP-3803AA</w:t>
            </w:r>
          </w:p>
        </w:tc>
        <w:tc>
          <w:tcPr>
            <w:tcW w:w="0" w:type="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1台</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上海光谱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12</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原子荧光分光光度计</w:t>
            </w:r>
          </w:p>
        </w:tc>
        <w:tc>
          <w:tcPr>
            <w:tcW w:w="0" w:type="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AFS-8230</w:t>
            </w:r>
          </w:p>
        </w:tc>
        <w:tc>
          <w:tcPr>
            <w:tcW w:w="0" w:type="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1台</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北京吉天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13</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气相色谱仪</w:t>
            </w:r>
          </w:p>
        </w:tc>
        <w:tc>
          <w:tcPr>
            <w:tcW w:w="0" w:type="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TRACE1300</w:t>
            </w:r>
          </w:p>
        </w:tc>
        <w:tc>
          <w:tcPr>
            <w:tcW w:w="0" w:type="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1台</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赛默飞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14</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噪声测试仪</w:t>
            </w:r>
          </w:p>
        </w:tc>
        <w:tc>
          <w:tcPr>
            <w:tcW w:w="0" w:type="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AWA-6228+</w:t>
            </w:r>
          </w:p>
        </w:tc>
        <w:tc>
          <w:tcPr>
            <w:tcW w:w="0" w:type="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1台</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杭州爱华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15</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红外分光测油仪</w:t>
            </w:r>
          </w:p>
        </w:tc>
        <w:tc>
          <w:tcPr>
            <w:tcW w:w="0" w:type="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CY200</w:t>
            </w:r>
          </w:p>
        </w:tc>
        <w:tc>
          <w:tcPr>
            <w:tcW w:w="0" w:type="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1台</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青岛崂山电子</w:t>
            </w:r>
          </w:p>
        </w:tc>
      </w:tr>
    </w:tbl>
    <w:p>
      <w:pPr>
        <w:pStyle w:val="1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0"/>
        <w:rPr>
          <w:rFonts w:hint="eastAsia" w:ascii="宋体" w:hAnsi="宋体"/>
          <w:b/>
          <w:bCs/>
          <w:sz w:val="28"/>
          <w:szCs w:val="28"/>
          <w:lang w:val="en-US" w:eastAsia="zh-CN"/>
        </w:rPr>
      </w:pPr>
    </w:p>
    <w:p>
      <w:pPr>
        <w:pStyle w:val="1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0"/>
        <w:rPr>
          <w:rFonts w:ascii="宋体" w:hAnsi="宋体"/>
          <w:b/>
          <w:bCs/>
          <w:sz w:val="28"/>
          <w:szCs w:val="28"/>
        </w:rPr>
      </w:pPr>
      <w:r>
        <w:rPr>
          <w:rFonts w:hint="eastAsia" w:ascii="宋体" w:hAnsi="宋体"/>
          <w:b/>
          <w:bCs/>
          <w:sz w:val="28"/>
          <w:szCs w:val="28"/>
          <w:lang w:val="en-US" w:eastAsia="zh-CN"/>
        </w:rPr>
        <w:t>七</w:t>
      </w:r>
      <w:r>
        <w:rPr>
          <w:rFonts w:hint="eastAsia" w:ascii="宋体" w:hAnsi="宋体"/>
          <w:b/>
          <w:bCs/>
          <w:sz w:val="28"/>
          <w:szCs w:val="28"/>
          <w:lang w:val="en-US"/>
        </w:rPr>
        <w:t>、</w:t>
      </w:r>
      <w:r>
        <w:rPr>
          <w:rFonts w:hint="eastAsia" w:ascii="宋体" w:hAnsi="宋体"/>
          <w:b/>
          <w:bCs/>
          <w:sz w:val="28"/>
          <w:szCs w:val="28"/>
        </w:rPr>
        <w:t>企业治理设施</w:t>
      </w:r>
    </w:p>
    <w:p>
      <w:pPr>
        <w:keepNext w:val="0"/>
        <w:keepLines w:val="0"/>
        <w:pageBreakBefore w:val="0"/>
        <w:widowControl w:val="0"/>
        <w:kinsoku/>
        <w:wordWrap/>
        <w:overflowPunct/>
        <w:topLinePunct w:val="0"/>
        <w:autoSpaceDE/>
        <w:autoSpaceDN/>
        <w:bidi w:val="0"/>
        <w:adjustRightInd/>
        <w:snapToGrid/>
        <w:textAlignment w:val="auto"/>
        <w:outlineLvl w:val="1"/>
        <w:rPr>
          <w:rFonts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zh-CN"/>
        </w:rPr>
        <w:t>废气治理设施</w:t>
      </w:r>
    </w:p>
    <w:tbl>
      <w:tblPr>
        <w:tblStyle w:val="9"/>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4"/>
        <w:gridCol w:w="1675"/>
        <w:gridCol w:w="16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4" w:type="dxa"/>
          </w:tcPr>
          <w:p>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rPr>
              <w:t>设施名称</w:t>
            </w:r>
          </w:p>
        </w:tc>
        <w:tc>
          <w:tcPr>
            <w:tcW w:w="1675" w:type="dxa"/>
          </w:tcPr>
          <w:p>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rPr>
              <w:t>所在排放设备</w:t>
            </w:r>
          </w:p>
        </w:tc>
        <w:tc>
          <w:tcPr>
            <w:tcW w:w="1675" w:type="dxa"/>
          </w:tcPr>
          <w:p>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rPr>
              <w:t>设施类别</w:t>
            </w:r>
          </w:p>
        </w:tc>
        <w:tc>
          <w:tcPr>
            <w:tcW w:w="2347" w:type="dxa"/>
          </w:tcPr>
          <w:p>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rPr>
              <w:t>处理工艺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4" w:type="dxa"/>
          </w:tcPr>
          <w:p>
            <w:pPr>
              <w:keepNext w:val="0"/>
              <w:keepLines w:val="0"/>
              <w:suppressLineNumbers w:val="0"/>
              <w:spacing w:before="0" w:beforeAutospacing="0" w:after="0" w:afterAutospacing="0" w:line="720" w:lineRule="auto"/>
              <w:ind w:left="0" w:right="0"/>
              <w:jc w:val="center"/>
              <w:rPr>
                <w:rFonts w:hint="eastAsia" w:ascii="宋体" w:hAnsi="宋体" w:eastAsia="宋体" w:cs="宋体"/>
                <w:color w:val="auto"/>
                <w:sz w:val="24"/>
                <w:szCs w:val="24"/>
              </w:rPr>
            </w:pPr>
          </w:p>
          <w:p>
            <w:pPr>
              <w:keepNext w:val="0"/>
              <w:keepLines w:val="0"/>
              <w:suppressLineNumbers w:val="0"/>
              <w:spacing w:before="0" w:beforeAutospacing="0" w:after="0" w:afterAutospacing="0" w:line="600" w:lineRule="auto"/>
              <w:ind w:left="0" w:right="0"/>
              <w:jc w:val="center"/>
              <w:rPr>
                <w:rFonts w:hint="default" w:ascii="宋体" w:hAnsi="宋体" w:eastAsia="宋体" w:cs="宋体"/>
                <w:color w:val="FF0000"/>
                <w:sz w:val="24"/>
                <w:szCs w:val="24"/>
                <w:lang w:val="en-US" w:eastAsia="zh-CN"/>
              </w:rPr>
            </w:pPr>
            <w:r>
              <w:rPr>
                <w:rFonts w:hint="eastAsia" w:ascii="宋体" w:hAnsi="宋体" w:eastAsia="宋体" w:cs="宋体"/>
                <w:color w:val="auto"/>
                <w:sz w:val="24"/>
                <w:szCs w:val="24"/>
              </w:rPr>
              <w:t>恶臭气体处理</w:t>
            </w:r>
            <w:r>
              <w:rPr>
                <w:rFonts w:hint="eastAsia" w:ascii="宋体" w:hAnsi="宋体" w:eastAsia="宋体" w:cs="宋体"/>
                <w:color w:val="auto"/>
                <w:sz w:val="24"/>
                <w:szCs w:val="24"/>
                <w:lang w:val="en-US" w:eastAsia="zh-CN"/>
              </w:rPr>
              <w:t>DA001</w:t>
            </w:r>
          </w:p>
        </w:tc>
        <w:tc>
          <w:tcPr>
            <w:tcW w:w="1675"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color w:val="FF0000"/>
                <w:sz w:val="24"/>
                <w:szCs w:val="24"/>
                <w:lang w:val="en-US"/>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进水泵站、粗格栅、细格栅、沉砂池、氧化沟、污泥脱水车间、二沉池、高效沉淀池、滤布滤池、消毒设施</w:t>
            </w:r>
          </w:p>
        </w:tc>
        <w:tc>
          <w:tcPr>
            <w:tcW w:w="167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FF0000"/>
                <w:sz w:val="24"/>
                <w:szCs w:val="24"/>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生物滤料除臭装置，</w:t>
            </w:r>
            <w:r>
              <w:rPr>
                <w:rFonts w:hint="eastAsia" w:ascii="宋体" w:hAnsi="宋体" w:eastAsia="宋体" w:cs="宋体"/>
                <w:b w:val="0"/>
                <w:bCs w:val="0"/>
                <w:color w:val="auto"/>
                <w:sz w:val="24"/>
                <w:szCs w:val="24"/>
                <w:lang w:eastAsia="zh-CN"/>
              </w:rPr>
              <w:t>通过</w:t>
            </w:r>
            <w:r>
              <w:rPr>
                <w:rFonts w:hint="eastAsia" w:ascii="宋体" w:hAnsi="宋体" w:eastAsia="宋体" w:cs="宋体"/>
                <w:b w:val="0"/>
                <w:bCs w:val="0"/>
                <w:color w:val="auto"/>
                <w:sz w:val="24"/>
                <w:szCs w:val="24"/>
                <w:lang w:val="en-US" w:eastAsia="zh-CN"/>
              </w:rPr>
              <w:t>15m排气筒达标排放</w:t>
            </w:r>
          </w:p>
        </w:tc>
        <w:tc>
          <w:tcPr>
            <w:tcW w:w="2347"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FF0000"/>
                <w:sz w:val="24"/>
                <w:szCs w:val="24"/>
                <w:lang w:val="en-US"/>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生物滤料除臭装置</w:t>
            </w:r>
          </w:p>
        </w:tc>
      </w:tr>
    </w:tbl>
    <w:p>
      <w:pPr>
        <w:pStyle w:val="7"/>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s="宋体"/>
          <w:b w:val="0"/>
          <w:bCs w:val="0"/>
          <w:sz w:val="28"/>
          <w:szCs w:val="28"/>
        </w:rPr>
      </w:pPr>
      <w:r>
        <w:rPr>
          <w:rFonts w:hint="eastAsia" w:ascii="宋体" w:hAnsi="宋体" w:eastAsia="宋体" w:cs="宋体"/>
          <w:b w:val="0"/>
          <w:bCs w:val="0"/>
          <w:sz w:val="28"/>
          <w:szCs w:val="28"/>
        </w:rPr>
        <w:t>2、废水治理设施</w:t>
      </w:r>
    </w:p>
    <w:tbl>
      <w:tblPr>
        <w:tblStyle w:val="9"/>
        <w:tblW w:w="9252" w:type="dxa"/>
        <w:tblInd w:w="-3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1"/>
        <w:gridCol w:w="2020"/>
        <w:gridCol w:w="1875"/>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设施名称</w:t>
            </w:r>
          </w:p>
        </w:tc>
        <w:tc>
          <w:tcPr>
            <w:tcW w:w="202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处理方法</w:t>
            </w:r>
          </w:p>
        </w:tc>
        <w:tc>
          <w:tcPr>
            <w:tcW w:w="187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处理能力</w:t>
            </w:r>
          </w:p>
        </w:tc>
        <w:tc>
          <w:tcPr>
            <w:tcW w:w="3286"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处理工艺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粗格栅、细格栅、沉砂池、氧化沟、配水井、二沉池</w:t>
            </w:r>
          </w:p>
        </w:tc>
        <w:tc>
          <w:tcPr>
            <w:tcW w:w="202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FF0000"/>
                <w:sz w:val="24"/>
                <w:szCs w:val="24"/>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初级处理</w:t>
            </w:r>
          </w:p>
        </w:tc>
        <w:tc>
          <w:tcPr>
            <w:tcW w:w="187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FF0000"/>
                <w:sz w:val="24"/>
                <w:szCs w:val="24"/>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1万m3/d</w:t>
            </w:r>
          </w:p>
        </w:tc>
        <w:tc>
          <w:tcPr>
            <w:tcW w:w="3286"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FF0000"/>
                <w:sz w:val="24"/>
                <w:szCs w:val="24"/>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改良型卡式氧化沟工艺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FF0000"/>
                <w:sz w:val="24"/>
                <w:szCs w:val="24"/>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高效沉淀池、纤维转盘滤池、接触消毒池</w:t>
            </w:r>
          </w:p>
        </w:tc>
        <w:tc>
          <w:tcPr>
            <w:tcW w:w="202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FF0000"/>
                <w:sz w:val="24"/>
                <w:szCs w:val="24"/>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深度处理</w:t>
            </w:r>
          </w:p>
        </w:tc>
        <w:tc>
          <w:tcPr>
            <w:tcW w:w="187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FF0000"/>
                <w:sz w:val="24"/>
                <w:szCs w:val="24"/>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1万m3/d</w:t>
            </w:r>
          </w:p>
        </w:tc>
        <w:tc>
          <w:tcPr>
            <w:tcW w:w="3286"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FF0000"/>
                <w:sz w:val="24"/>
                <w:szCs w:val="24"/>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高效沉淀池+纤维转盘滤池+接触消毒池</w:t>
            </w:r>
          </w:p>
        </w:tc>
      </w:tr>
    </w:tbl>
    <w:p>
      <w:pPr>
        <w:pStyle w:val="1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0"/>
        <w:rPr>
          <w:rFonts w:hint="eastAsia" w:ascii="宋体" w:hAnsi="宋体" w:eastAsia="宋体"/>
          <w:b/>
          <w:bCs/>
          <w:sz w:val="28"/>
          <w:szCs w:val="28"/>
          <w:lang w:val="en-US" w:eastAsia="zh-CN"/>
        </w:rPr>
      </w:pPr>
      <w:r>
        <w:rPr>
          <w:rFonts w:hint="eastAsia" w:ascii="宋体" w:hAnsi="宋体"/>
          <w:b/>
          <w:bCs/>
          <w:sz w:val="28"/>
          <w:szCs w:val="28"/>
          <w:lang w:val="en-US" w:eastAsia="zh-CN"/>
        </w:rPr>
        <w:t>八</w:t>
      </w:r>
      <w:r>
        <w:rPr>
          <w:rFonts w:hint="eastAsia" w:ascii="宋体" w:hAnsi="宋体"/>
          <w:b/>
          <w:bCs/>
          <w:sz w:val="28"/>
          <w:szCs w:val="28"/>
          <w:lang w:val="en-US"/>
        </w:rPr>
        <w:t>、样品采集和保存</w:t>
      </w:r>
    </w:p>
    <w:p>
      <w:pPr>
        <w:pStyle w:val="1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1"/>
        <w:rPr>
          <w:rFonts w:ascii="宋体" w:hAnsi="宋体"/>
          <w:sz w:val="28"/>
          <w:szCs w:val="28"/>
        </w:rPr>
      </w:pPr>
      <w:r>
        <w:rPr>
          <w:rFonts w:hint="eastAsia" w:ascii="宋体" w:hAnsi="宋体"/>
          <w:sz w:val="28"/>
          <w:szCs w:val="28"/>
          <w:lang w:val="en-US"/>
        </w:rPr>
        <w:t>1、</w:t>
      </w:r>
      <w:r>
        <w:rPr>
          <w:rFonts w:hint="eastAsia" w:ascii="宋体" w:hAnsi="宋体"/>
          <w:sz w:val="28"/>
          <w:szCs w:val="28"/>
        </w:rPr>
        <w:t>样品的采样按照</w:t>
      </w:r>
      <w:r>
        <w:rPr>
          <w:rFonts w:hint="eastAsia" w:ascii="宋体" w:hAnsi="宋体"/>
          <w:sz w:val="28"/>
          <w:szCs w:val="28"/>
          <w:highlight w:val="none"/>
        </w:rPr>
        <w:t>HJ91.1-2019</w:t>
      </w:r>
      <w:r>
        <w:rPr>
          <w:rFonts w:hint="eastAsia" w:ascii="宋体" w:hAnsi="宋体"/>
          <w:sz w:val="28"/>
          <w:szCs w:val="28"/>
        </w:rPr>
        <w:t>执行：</w:t>
      </w:r>
    </w:p>
    <w:p>
      <w:pPr>
        <w:pStyle w:val="16"/>
        <w:spacing w:line="240" w:lineRule="auto"/>
        <w:ind w:left="0" w:leftChars="0" w:firstLine="0" w:firstLineChars="0"/>
        <w:jc w:val="left"/>
        <w:rPr>
          <w:rFonts w:ascii="宋体" w:hAnsi="宋体"/>
          <w:sz w:val="28"/>
          <w:szCs w:val="28"/>
          <w:highlight w:val="none"/>
        </w:rPr>
      </w:pPr>
      <w:r>
        <w:rPr>
          <w:rFonts w:hint="eastAsia" w:ascii="宋体" w:hAnsi="宋体"/>
          <w:sz w:val="28"/>
          <w:szCs w:val="28"/>
          <w:highlight w:val="none"/>
          <w:lang w:val="en-US" w:eastAsia="zh-CN"/>
        </w:rPr>
        <w:t>1.1</w:t>
      </w:r>
      <w:r>
        <w:rPr>
          <w:rFonts w:hint="eastAsia" w:ascii="宋体" w:hAnsi="宋体"/>
          <w:sz w:val="28"/>
          <w:szCs w:val="28"/>
          <w:highlight w:val="none"/>
        </w:rPr>
        <w:t>采样时应保证采样点的位置准确。</w:t>
      </w:r>
    </w:p>
    <w:p>
      <w:pPr>
        <w:pStyle w:val="16"/>
        <w:spacing w:line="240" w:lineRule="auto"/>
        <w:ind w:left="0" w:leftChars="0" w:firstLine="0" w:firstLineChars="0"/>
        <w:jc w:val="left"/>
        <w:rPr>
          <w:rFonts w:ascii="宋体" w:hAnsi="宋体"/>
          <w:sz w:val="28"/>
          <w:szCs w:val="28"/>
          <w:highlight w:val="none"/>
        </w:rPr>
      </w:pPr>
      <w:r>
        <w:rPr>
          <w:rFonts w:hint="eastAsia" w:ascii="宋体" w:hAnsi="宋体"/>
          <w:sz w:val="28"/>
          <w:szCs w:val="28"/>
          <w:highlight w:val="none"/>
          <w:lang w:val="en-US" w:eastAsia="zh-CN"/>
        </w:rPr>
        <w:t>1.2</w:t>
      </w:r>
      <w:r>
        <w:rPr>
          <w:rFonts w:hint="eastAsia" w:ascii="宋体" w:hAnsi="宋体"/>
          <w:sz w:val="28"/>
          <w:szCs w:val="28"/>
          <w:highlight w:val="none"/>
        </w:rPr>
        <w:t>认真填写采样记录表，字迹应端正清晰，保证采样按时、准确、安全。</w:t>
      </w:r>
    </w:p>
    <w:p>
      <w:pPr>
        <w:pStyle w:val="16"/>
        <w:spacing w:line="240" w:lineRule="auto"/>
        <w:ind w:left="0" w:leftChars="0" w:firstLine="0" w:firstLineChars="0"/>
        <w:jc w:val="left"/>
        <w:rPr>
          <w:rFonts w:ascii="宋体" w:hAnsi="宋体"/>
          <w:sz w:val="28"/>
          <w:szCs w:val="28"/>
          <w:highlight w:val="none"/>
        </w:rPr>
      </w:pPr>
      <w:r>
        <w:rPr>
          <w:rFonts w:hint="eastAsia" w:ascii="宋体" w:hAnsi="宋体"/>
          <w:sz w:val="28"/>
          <w:szCs w:val="28"/>
          <w:highlight w:val="none"/>
          <w:lang w:val="en-US" w:eastAsia="zh-CN"/>
        </w:rPr>
        <w:t>1.3</w:t>
      </w:r>
      <w:r>
        <w:rPr>
          <w:rFonts w:hint="eastAsia" w:ascii="宋体" w:hAnsi="宋体"/>
          <w:sz w:val="28"/>
          <w:szCs w:val="28"/>
          <w:highlight w:val="none"/>
        </w:rPr>
        <w:t>测定油类的水样，应在水面至水面下 300 mm 采集柱状水样，并单独采样，全部用于测定。采样瓶不能用采集的水样冲洗。</w:t>
      </w:r>
    </w:p>
    <w:p>
      <w:pPr>
        <w:pStyle w:val="16"/>
        <w:spacing w:line="240" w:lineRule="auto"/>
        <w:ind w:left="0" w:leftChars="0" w:firstLine="0" w:firstLineChars="0"/>
        <w:jc w:val="left"/>
        <w:rPr>
          <w:rFonts w:ascii="宋体" w:hAnsi="宋体"/>
          <w:sz w:val="28"/>
          <w:szCs w:val="28"/>
          <w:highlight w:val="none"/>
        </w:rPr>
      </w:pPr>
      <w:r>
        <w:rPr>
          <w:rFonts w:hint="eastAsia" w:ascii="宋体" w:hAnsi="宋体"/>
          <w:sz w:val="28"/>
          <w:szCs w:val="28"/>
          <w:highlight w:val="none"/>
          <w:lang w:val="en-US" w:eastAsia="zh-CN"/>
        </w:rPr>
        <w:t>1.4</w:t>
      </w:r>
      <w:r>
        <w:rPr>
          <w:rFonts w:hint="eastAsia" w:ascii="宋体" w:hAnsi="宋体"/>
          <w:sz w:val="28"/>
          <w:szCs w:val="28"/>
          <w:highlight w:val="none"/>
        </w:rPr>
        <w:t>测溶解氧、生化需氧量和有机污染物等项目时的水样，必须注满容器，不留空间，并用水封口。</w:t>
      </w:r>
    </w:p>
    <w:p>
      <w:pPr>
        <w:pStyle w:val="16"/>
        <w:spacing w:line="240" w:lineRule="auto"/>
        <w:ind w:left="0" w:leftChars="0" w:firstLine="0" w:firstLineChars="0"/>
        <w:jc w:val="left"/>
        <w:rPr>
          <w:rFonts w:ascii="宋体" w:hAnsi="宋体"/>
          <w:sz w:val="28"/>
          <w:szCs w:val="28"/>
          <w:highlight w:val="none"/>
        </w:rPr>
      </w:pPr>
      <w:r>
        <w:rPr>
          <w:rFonts w:hint="eastAsia" w:ascii="宋体" w:hAnsi="宋体"/>
          <w:sz w:val="28"/>
          <w:szCs w:val="28"/>
          <w:highlight w:val="none"/>
          <w:lang w:val="en-US" w:eastAsia="zh-CN"/>
        </w:rPr>
        <w:t>1.5</w:t>
      </w:r>
      <w:r>
        <w:rPr>
          <w:rFonts w:hint="eastAsia" w:ascii="宋体" w:hAnsi="宋体"/>
          <w:sz w:val="28"/>
          <w:szCs w:val="28"/>
          <w:highlight w:val="none"/>
        </w:rPr>
        <w:t>测定油类、BOD 5 、溶解氧、硫化物、余氯、粪大肠菌群、悬浮物、放射性等项目要单独采样。</w:t>
      </w:r>
    </w:p>
    <w:p>
      <w:pPr>
        <w:pStyle w:val="16"/>
        <w:spacing w:line="240" w:lineRule="auto"/>
        <w:ind w:left="0" w:leftChars="0" w:firstLine="0" w:firstLineChars="0"/>
        <w:jc w:val="left"/>
        <w:rPr>
          <w:rFonts w:ascii="宋体" w:hAnsi="宋体"/>
          <w:sz w:val="28"/>
          <w:szCs w:val="28"/>
          <w:highlight w:val="none"/>
        </w:rPr>
      </w:pPr>
      <w:r>
        <w:rPr>
          <w:rFonts w:hint="eastAsia" w:ascii="宋体" w:hAnsi="宋体"/>
          <w:sz w:val="28"/>
          <w:szCs w:val="28"/>
          <w:highlight w:val="none"/>
          <w:lang w:val="en-US" w:eastAsia="zh-CN"/>
        </w:rPr>
        <w:t>1.6</w:t>
      </w:r>
      <w:r>
        <w:rPr>
          <w:rFonts w:hint="eastAsia" w:ascii="宋体" w:hAnsi="宋体"/>
          <w:sz w:val="28"/>
          <w:szCs w:val="28"/>
          <w:highlight w:val="none"/>
        </w:rPr>
        <w:t>在采样期间必须避免样品受到污染。应该考虑到所有可能的污染来源，必须采取适当的控制措施以避免污染。</w:t>
      </w:r>
    </w:p>
    <w:p>
      <w:pPr>
        <w:pStyle w:val="1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1"/>
        <w:rPr>
          <w:rFonts w:ascii="宋体" w:hAnsi="宋体"/>
          <w:sz w:val="28"/>
          <w:szCs w:val="28"/>
          <w:highlight w:val="none"/>
        </w:rPr>
      </w:pPr>
      <w:r>
        <w:rPr>
          <w:rFonts w:hint="eastAsia" w:ascii="宋体" w:hAnsi="宋体"/>
          <w:sz w:val="28"/>
          <w:szCs w:val="28"/>
          <w:highlight w:val="none"/>
          <w:lang w:val="en-US"/>
        </w:rPr>
        <w:t>2、</w:t>
      </w:r>
      <w:r>
        <w:rPr>
          <w:rFonts w:hint="eastAsia" w:ascii="宋体" w:hAnsi="宋体"/>
          <w:sz w:val="28"/>
          <w:szCs w:val="28"/>
          <w:highlight w:val="none"/>
        </w:rPr>
        <w:t>样品的保存按照HJ91.1-2019执行：</w:t>
      </w:r>
    </w:p>
    <w:p>
      <w:pPr>
        <w:pStyle w:val="16"/>
        <w:spacing w:line="240" w:lineRule="auto"/>
        <w:ind w:left="0" w:leftChars="0" w:firstLine="0" w:firstLineChars="0"/>
        <w:jc w:val="left"/>
        <w:rPr>
          <w:rFonts w:ascii="宋体" w:hAnsi="宋体"/>
          <w:sz w:val="28"/>
          <w:szCs w:val="28"/>
        </w:rPr>
      </w:pPr>
      <w:r>
        <w:rPr>
          <w:rFonts w:hint="eastAsia" w:ascii="宋体" w:hAnsi="宋体"/>
          <w:sz w:val="28"/>
          <w:szCs w:val="28"/>
          <w:highlight w:val="none"/>
          <w:lang w:val="en-US" w:eastAsia="zh-CN"/>
        </w:rPr>
        <w:t>2.1</w:t>
      </w:r>
      <w:r>
        <w:rPr>
          <w:rFonts w:hint="eastAsia" w:ascii="宋体" w:hAnsi="宋体"/>
          <w:sz w:val="28"/>
          <w:szCs w:val="28"/>
          <w:highlight w:val="none"/>
        </w:rPr>
        <w:t>各种水质的水样，从采集到分析这段时间内，由于物理的、化学的、生物的作用会发生不同程度的变化，这些变化使得进行分析时的样品已不再是采样时的样品，为了使这种</w:t>
      </w:r>
      <w:r>
        <w:rPr>
          <w:rFonts w:hint="eastAsia" w:ascii="宋体" w:hAnsi="宋体"/>
          <w:sz w:val="28"/>
          <w:szCs w:val="28"/>
        </w:rPr>
        <w:t>变化降低到最小的程度，必须在采样时对样品加以保护。</w:t>
      </w:r>
    </w:p>
    <w:p>
      <w:pPr>
        <w:pStyle w:val="16"/>
        <w:spacing w:line="240" w:lineRule="auto"/>
        <w:ind w:left="0" w:leftChars="0" w:firstLine="0" w:firstLineChars="0"/>
        <w:jc w:val="left"/>
        <w:rPr>
          <w:rFonts w:ascii="宋体" w:hAnsi="宋体"/>
          <w:sz w:val="28"/>
          <w:szCs w:val="28"/>
        </w:rPr>
      </w:pPr>
      <w:r>
        <w:rPr>
          <w:rFonts w:hint="eastAsia" w:ascii="宋体" w:hAnsi="宋体"/>
          <w:sz w:val="28"/>
          <w:szCs w:val="28"/>
          <w:lang w:val="en-US" w:eastAsia="zh-CN"/>
        </w:rPr>
        <w:t>2.2</w:t>
      </w:r>
      <w:r>
        <w:rPr>
          <w:rFonts w:hint="eastAsia" w:ascii="宋体" w:hAnsi="宋体"/>
          <w:sz w:val="28"/>
          <w:szCs w:val="28"/>
        </w:rPr>
        <w:t>最大限度地防止容器及瓶塞对样品的污染。</w:t>
      </w:r>
    </w:p>
    <w:p>
      <w:pPr>
        <w:pStyle w:val="16"/>
        <w:spacing w:line="240" w:lineRule="auto"/>
        <w:ind w:left="0" w:leftChars="0" w:firstLine="0" w:firstLineChars="0"/>
        <w:jc w:val="left"/>
        <w:rPr>
          <w:rFonts w:ascii="宋体" w:hAnsi="宋体"/>
          <w:sz w:val="28"/>
          <w:szCs w:val="28"/>
        </w:rPr>
      </w:pPr>
      <w:r>
        <w:rPr>
          <w:rFonts w:hint="eastAsia" w:ascii="宋体" w:hAnsi="宋体"/>
          <w:sz w:val="28"/>
          <w:szCs w:val="28"/>
          <w:lang w:val="en-US" w:eastAsia="zh-CN"/>
        </w:rPr>
        <w:t>2.3</w:t>
      </w:r>
      <w:r>
        <w:rPr>
          <w:rFonts w:hint="eastAsia" w:ascii="宋体" w:hAnsi="宋体"/>
          <w:sz w:val="28"/>
          <w:szCs w:val="28"/>
        </w:rPr>
        <w:t>容器壁应易于清洗、处理，以减少如重金属或放射性核类的微量元素对容器的表面污染。</w:t>
      </w:r>
    </w:p>
    <w:p>
      <w:pPr>
        <w:pStyle w:val="16"/>
        <w:spacing w:line="240" w:lineRule="auto"/>
        <w:ind w:left="0" w:leftChars="0" w:firstLine="0" w:firstLineChars="0"/>
        <w:jc w:val="left"/>
        <w:rPr>
          <w:rFonts w:ascii="宋体" w:hAnsi="宋体"/>
          <w:sz w:val="28"/>
          <w:szCs w:val="28"/>
        </w:rPr>
      </w:pPr>
      <w:r>
        <w:rPr>
          <w:rFonts w:hint="eastAsia" w:ascii="宋体" w:hAnsi="宋体"/>
          <w:sz w:val="28"/>
          <w:szCs w:val="28"/>
          <w:lang w:val="en-US" w:eastAsia="zh-CN"/>
        </w:rPr>
        <w:t>2.4</w:t>
      </w:r>
      <w:r>
        <w:rPr>
          <w:rFonts w:hint="eastAsia" w:ascii="宋体" w:hAnsi="宋体"/>
          <w:sz w:val="28"/>
          <w:szCs w:val="28"/>
        </w:rPr>
        <w:t>容器或容器塞的化学和生物性质应该是惰性的，以防止容器与样品组分发生反应。如测氟时，水样不能贮于玻璃瓶中，因为玻璃与氟化物发生反应。</w:t>
      </w:r>
    </w:p>
    <w:p>
      <w:pPr>
        <w:pStyle w:val="16"/>
        <w:spacing w:line="240" w:lineRule="auto"/>
        <w:ind w:left="0" w:leftChars="0" w:firstLine="0" w:firstLineChars="0"/>
        <w:jc w:val="left"/>
        <w:rPr>
          <w:rFonts w:ascii="宋体" w:hAnsi="宋体"/>
          <w:sz w:val="28"/>
          <w:szCs w:val="28"/>
        </w:rPr>
      </w:pPr>
      <w:r>
        <w:rPr>
          <w:rFonts w:hint="eastAsia" w:ascii="宋体" w:hAnsi="宋体"/>
          <w:sz w:val="28"/>
          <w:szCs w:val="28"/>
          <w:lang w:val="en-US" w:eastAsia="zh-CN"/>
        </w:rPr>
        <w:t>2.5</w:t>
      </w:r>
      <w:r>
        <w:rPr>
          <w:rFonts w:hint="eastAsia" w:ascii="宋体" w:hAnsi="宋体"/>
          <w:sz w:val="28"/>
          <w:szCs w:val="28"/>
        </w:rPr>
        <w:t>防止容器吸收或吸附待测组分，引起待测组分浓度的变化。微量金属易于受这些因素的影响，其他如清洁剂、杀虫剂、磷酸盐同样也受到影响。</w:t>
      </w:r>
    </w:p>
    <w:p>
      <w:pPr>
        <w:pStyle w:val="1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0"/>
        <w:rPr>
          <w:rFonts w:ascii="宋体" w:hAnsi="宋体"/>
          <w:b/>
          <w:bCs/>
          <w:sz w:val="28"/>
          <w:szCs w:val="28"/>
        </w:rPr>
      </w:pPr>
      <w:r>
        <w:rPr>
          <w:rFonts w:hint="eastAsia" w:ascii="宋体" w:hAnsi="宋体"/>
          <w:b/>
          <w:bCs/>
          <w:sz w:val="28"/>
          <w:szCs w:val="28"/>
          <w:lang w:eastAsia="zh-CN"/>
        </w:rPr>
        <w:t>九</w:t>
      </w:r>
      <w:r>
        <w:rPr>
          <w:rFonts w:hint="eastAsia" w:ascii="宋体" w:hAnsi="宋体"/>
          <w:b/>
          <w:bCs/>
          <w:sz w:val="28"/>
          <w:szCs w:val="28"/>
        </w:rPr>
        <w:t>、监测质量保证与质量控制措施</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1"/>
        <w:rPr>
          <w:rFonts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（一）污水厂化验室质量保证与控制措施</w:t>
      </w:r>
    </w:p>
    <w:p>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2"/>
        <w:rPr>
          <w:rFonts w:ascii="宋体" w:hAnsi="宋体" w:eastAsia="宋体" w:cs="宋体"/>
          <w:sz w:val="28"/>
          <w:szCs w:val="28"/>
          <w:lang w:val="zh-CN"/>
        </w:rPr>
      </w:pPr>
      <w:r>
        <w:rPr>
          <w:rFonts w:hint="eastAsia" w:ascii="宋体" w:hAnsi="宋体" w:eastAsia="宋体" w:cs="宋体"/>
          <w:sz w:val="28"/>
          <w:szCs w:val="28"/>
          <w:lang w:val="zh-CN"/>
        </w:rPr>
        <w:t>1、建立质量体系</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ascii="宋体" w:hAnsi="宋体" w:eastAsia="宋体" w:cs="宋体"/>
          <w:sz w:val="28"/>
          <w:szCs w:val="28"/>
          <w:lang w:val="zh-CN"/>
        </w:rPr>
      </w:pPr>
      <w:r>
        <w:rPr>
          <w:rFonts w:hint="eastAsia" w:ascii="宋体" w:hAnsi="宋体" w:eastAsia="宋体" w:cs="宋体"/>
          <w:sz w:val="28"/>
          <w:szCs w:val="28"/>
          <w:lang w:val="zh-CN"/>
        </w:rPr>
        <w:t>严格按照国家认监委国认实〔2016〕33号文件及《检验检测机构资质认证评审准则》要求建立了质量管理体系。由质量负责人主导，进行了宣贯。工作中按照评审准则及公司体系文件要求开展各项检测工作并持续改进质量管理体系。</w:t>
      </w:r>
    </w:p>
    <w:p>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2"/>
        <w:rPr>
          <w:rFonts w:ascii="宋体" w:hAnsi="宋体" w:eastAsia="宋体" w:cs="宋体"/>
          <w:sz w:val="28"/>
          <w:szCs w:val="28"/>
          <w:lang w:val="zh-CN"/>
        </w:rPr>
      </w:pPr>
      <w:r>
        <w:rPr>
          <w:rFonts w:hint="eastAsia" w:ascii="宋体" w:hAnsi="宋体" w:eastAsia="宋体" w:cs="宋体"/>
          <w:sz w:val="28"/>
          <w:szCs w:val="28"/>
        </w:rPr>
        <w:t>2</w:t>
      </w:r>
      <w:r>
        <w:rPr>
          <w:rFonts w:hint="eastAsia" w:ascii="宋体" w:hAnsi="宋体" w:eastAsia="宋体" w:cs="宋体"/>
          <w:sz w:val="28"/>
          <w:szCs w:val="28"/>
          <w:lang w:val="zh-CN"/>
        </w:rPr>
        <w:t>、监测设施与环境</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ascii="宋体" w:hAnsi="宋体" w:eastAsia="宋体" w:cs="宋体"/>
          <w:sz w:val="28"/>
          <w:szCs w:val="28"/>
          <w:lang w:val="zh-CN"/>
        </w:rPr>
      </w:pPr>
      <w:r>
        <w:rPr>
          <w:rFonts w:hint="eastAsia" w:ascii="宋体" w:hAnsi="宋体" w:eastAsia="宋体" w:cs="宋体"/>
          <w:sz w:val="28"/>
          <w:szCs w:val="28"/>
          <w:lang w:val="zh-CN"/>
        </w:rPr>
        <w:t>公司拥有固定的适合开展检测工作的实验场所。配备了适合开展的工作的实验室设备、设施及满足检测工作的需要的环境条件。</w:t>
      </w:r>
    </w:p>
    <w:p>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2"/>
        <w:rPr>
          <w:rFonts w:ascii="宋体" w:hAnsi="宋体" w:eastAsia="宋体" w:cs="宋体"/>
          <w:sz w:val="28"/>
          <w:szCs w:val="28"/>
          <w:lang w:val="zh-CN"/>
        </w:rPr>
      </w:pPr>
      <w:r>
        <w:rPr>
          <w:rFonts w:hint="eastAsia" w:ascii="宋体" w:hAnsi="宋体" w:eastAsia="宋体" w:cs="宋体"/>
          <w:sz w:val="28"/>
          <w:szCs w:val="28"/>
        </w:rPr>
        <w:t>3</w:t>
      </w:r>
      <w:r>
        <w:rPr>
          <w:rFonts w:hint="eastAsia" w:ascii="宋体" w:hAnsi="宋体" w:eastAsia="宋体" w:cs="宋体"/>
          <w:sz w:val="28"/>
          <w:szCs w:val="28"/>
          <w:lang w:val="zh-CN"/>
        </w:rPr>
        <w:t>、监测仪器设备和实验试剂</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公司监测仪器设备均按照《检验检测机构资质认定评审准则》的以及国家强检计量器具要求进行了检定、校准，在用所有监测仪器设备均在校准（或检定）有效期内；公司实验试剂均按照项目分析方法标准进行采购并验收，确保分析过程中实验试剂适用性，符合监测工作项目分析的需要。</w:t>
      </w:r>
    </w:p>
    <w:p>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2"/>
        <w:rPr>
          <w:rFonts w:ascii="宋体" w:hAnsi="宋体" w:eastAsia="宋体" w:cs="宋体"/>
          <w:sz w:val="28"/>
          <w:szCs w:val="28"/>
          <w:lang w:val="zh-CN"/>
        </w:rPr>
      </w:pPr>
      <w:r>
        <w:rPr>
          <w:rFonts w:hint="eastAsia" w:ascii="宋体" w:hAnsi="宋体" w:eastAsia="宋体" w:cs="宋体"/>
          <w:sz w:val="28"/>
          <w:szCs w:val="28"/>
        </w:rPr>
        <w:t>4</w:t>
      </w:r>
      <w:r>
        <w:rPr>
          <w:rFonts w:hint="eastAsia" w:ascii="宋体" w:hAnsi="宋体" w:eastAsia="宋体" w:cs="宋体"/>
          <w:sz w:val="28"/>
          <w:szCs w:val="28"/>
          <w:lang w:val="zh-CN"/>
        </w:rPr>
        <w:t>、监测方法技术能力验证</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按照国家标准分析方法要求，本公司对检测能力范围内所有项目的检出限、精密度、准确度等指标进行了方法验证，验证结果均符合方法标准要求。</w:t>
      </w:r>
    </w:p>
    <w:p>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2"/>
        <w:rPr>
          <w:rFonts w:ascii="宋体" w:hAnsi="宋体" w:eastAsia="宋体" w:cs="宋体"/>
          <w:sz w:val="28"/>
          <w:szCs w:val="28"/>
          <w:lang w:val="zh-CN"/>
        </w:rPr>
      </w:pPr>
      <w:r>
        <w:rPr>
          <w:rFonts w:hint="eastAsia" w:ascii="宋体" w:hAnsi="宋体" w:eastAsia="宋体" w:cs="宋体"/>
          <w:sz w:val="28"/>
          <w:szCs w:val="28"/>
        </w:rPr>
        <w:t>5</w:t>
      </w:r>
      <w:r>
        <w:rPr>
          <w:rFonts w:hint="eastAsia" w:ascii="宋体" w:hAnsi="宋体" w:eastAsia="宋体" w:cs="宋体"/>
          <w:sz w:val="28"/>
          <w:szCs w:val="28"/>
          <w:lang w:val="zh-CN"/>
        </w:rPr>
        <w:t>、监测质量控制</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厂部化验室的质控措施包括全程序空白样、平行样、加标回收或质控样的测定，以及仪器仪表的校准。具体措施如下：</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空白样：化验室对分析的所有污染因子实施全程序空白样，每批样品检测必带空白样检测，以屏蔽其他外在因子对水样分析结果造成影响；</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平行样：对厂部所有分析水样做平行样检测，以减少实验误差对水样结果的影响；</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加标回收或质控样：按检测规范要求，厂部会对检测的污染因子进行加标回收或者质控样品的测定，以验证实验结果的准确性；</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ascii="宋体" w:hAnsi="宋体" w:eastAsia="宋体" w:cs="宋体"/>
          <w:sz w:val="28"/>
          <w:szCs w:val="28"/>
          <w:lang w:val="zh-CN"/>
        </w:rPr>
      </w:pPr>
      <w:r>
        <w:rPr>
          <w:rFonts w:hint="eastAsia" w:ascii="宋体" w:hAnsi="宋体" w:eastAsia="宋体" w:cs="宋体"/>
          <w:sz w:val="28"/>
          <w:szCs w:val="28"/>
          <w:lang w:val="zh-CN"/>
        </w:rPr>
        <w:t>仪器仪表校准：每年定期委托有资质的第三方公司对化验室仪器仪表进行调试校准，并出具校准报告；化验人员按规范对标准曲线和标准物质进行校准和标定，用标准物质对常用仪器如pH计、分光光度计等进行校准并记录。</w:t>
      </w:r>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outlineLvl w:val="1"/>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val="zh-CN"/>
        </w:rPr>
        <w:t>、监测人员：</w:t>
      </w:r>
      <w:r>
        <w:rPr>
          <w:rFonts w:hint="eastAsia" w:ascii="宋体" w:hAnsi="宋体" w:eastAsia="宋体" w:cs="宋体"/>
          <w:color w:val="auto"/>
          <w:sz w:val="28"/>
          <w:szCs w:val="28"/>
          <w:highlight w:val="none"/>
          <w:lang w:val="en-US" w:eastAsia="zh-CN"/>
        </w:rPr>
        <w:t>黄维筱、乐勇、邹杰</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1"/>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（二）第三方检测质量保证与质量控制措施</w:t>
      </w:r>
    </w:p>
    <w:p>
      <w:pPr>
        <w:ind w:left="0" w:leftChars="0" w:firstLine="0" w:firstLineChars="0"/>
        <w:rPr>
          <w:rFonts w:hint="eastAsia" w:ascii="宋体" w:hAnsi="宋体" w:eastAsia="宋体" w:cs="宋体"/>
          <w:sz w:val="28"/>
          <w:szCs w:val="28"/>
          <w:lang w:val="zh-CN"/>
        </w:rPr>
      </w:pPr>
      <w:r>
        <w:rPr>
          <w:rFonts w:hint="eastAsia" w:ascii="宋体" w:hAnsi="宋体" w:eastAsia="宋体" w:cs="宋体"/>
          <w:sz w:val="28"/>
          <w:szCs w:val="28"/>
          <w:lang w:val="en-US" w:eastAsia="zh-CN"/>
        </w:rPr>
        <w:t>1</w:t>
      </w:r>
      <w:r>
        <w:rPr>
          <w:rFonts w:hint="eastAsia" w:ascii="宋体" w:hAnsi="宋体" w:eastAsia="宋体" w:cs="宋体"/>
          <w:sz w:val="28"/>
          <w:szCs w:val="28"/>
          <w:lang w:val="zh-CN"/>
        </w:rPr>
        <w:t>、内部质量控制活动</w:t>
      </w:r>
    </w:p>
    <w:p>
      <w:pPr>
        <w:ind w:left="0" w:leftChars="0" w:firstLine="0" w:firstLineChars="0"/>
        <w:rPr>
          <w:rFonts w:hint="eastAsia" w:ascii="宋体" w:hAnsi="宋体" w:eastAsia="宋体" w:cs="宋体"/>
          <w:sz w:val="28"/>
          <w:szCs w:val="28"/>
          <w:lang w:val="zh-CN"/>
        </w:rPr>
      </w:pPr>
      <w:r>
        <w:rPr>
          <w:rFonts w:hint="eastAsia" w:ascii="宋体" w:hAnsi="宋体" w:eastAsia="宋体" w:cs="宋体"/>
          <w:sz w:val="28"/>
          <w:szCs w:val="28"/>
          <w:lang w:val="en-US" w:eastAsia="zh-CN"/>
        </w:rPr>
        <w:t>1.1</w:t>
      </w:r>
      <w:r>
        <w:rPr>
          <w:rFonts w:hint="eastAsia" w:ascii="宋体" w:hAnsi="宋体" w:eastAsia="宋体" w:cs="宋体"/>
          <w:sz w:val="28"/>
          <w:szCs w:val="28"/>
          <w:lang w:val="zh-CN"/>
        </w:rPr>
        <w:t>内部质量控制技术校核</w:t>
      </w:r>
    </w:p>
    <w:p>
      <w:pPr>
        <w:ind w:left="0" w:leftChars="0" w:firstLine="0" w:firstLineChars="0"/>
        <w:rPr>
          <w:rFonts w:hint="eastAsia" w:ascii="宋体" w:hAnsi="宋体" w:eastAsia="宋体" w:cs="宋体"/>
          <w:sz w:val="28"/>
          <w:szCs w:val="28"/>
          <w:lang w:val="zh-CN"/>
        </w:rPr>
      </w:pPr>
      <w:r>
        <w:rPr>
          <w:rFonts w:hint="eastAsia" w:ascii="宋体" w:hAnsi="宋体" w:eastAsia="宋体" w:cs="宋体"/>
          <w:sz w:val="28"/>
          <w:szCs w:val="28"/>
          <w:lang w:val="zh-CN"/>
        </w:rPr>
        <w:t>（1）每次检测样品前均制作标准曲线或应用标准溶液校准标准曲线。</w:t>
      </w:r>
    </w:p>
    <w:p>
      <w:pPr>
        <w:ind w:left="0" w:leftChars="0" w:firstLine="0" w:firstLineChars="0"/>
        <w:rPr>
          <w:rFonts w:hint="eastAsia" w:ascii="宋体" w:hAnsi="宋体" w:eastAsia="宋体" w:cs="宋体"/>
          <w:sz w:val="28"/>
          <w:szCs w:val="28"/>
          <w:lang w:val="zh-CN"/>
        </w:rPr>
      </w:pPr>
      <w:r>
        <w:rPr>
          <w:rFonts w:hint="eastAsia" w:ascii="宋体" w:hAnsi="宋体" w:eastAsia="宋体" w:cs="宋体"/>
          <w:sz w:val="28"/>
          <w:szCs w:val="28"/>
          <w:lang w:val="zh-CN"/>
        </w:rPr>
        <w:t>（2）定期使用有证标准物质进行内部质量控制活动。</w:t>
      </w:r>
    </w:p>
    <w:p>
      <w:pPr>
        <w:ind w:left="0" w:leftChars="0" w:firstLine="0" w:firstLineChars="0"/>
        <w:rPr>
          <w:rFonts w:hint="eastAsia" w:ascii="宋体" w:hAnsi="宋体" w:eastAsia="宋体" w:cs="宋体"/>
          <w:sz w:val="28"/>
          <w:szCs w:val="28"/>
          <w:lang w:val="zh-CN"/>
        </w:rPr>
      </w:pPr>
      <w:r>
        <w:rPr>
          <w:rFonts w:hint="eastAsia" w:ascii="宋体" w:hAnsi="宋体" w:eastAsia="宋体" w:cs="宋体"/>
          <w:sz w:val="28"/>
          <w:szCs w:val="28"/>
          <w:lang w:val="zh-CN"/>
        </w:rPr>
        <w:t>（3）使用相同或不同的方法进行重复检测。</w:t>
      </w:r>
    </w:p>
    <w:p>
      <w:pPr>
        <w:ind w:left="0" w:leftChars="0" w:firstLine="0" w:firstLineChars="0"/>
        <w:rPr>
          <w:rFonts w:hint="eastAsia" w:ascii="宋体" w:hAnsi="宋体" w:eastAsia="宋体" w:cs="宋体"/>
          <w:sz w:val="28"/>
          <w:szCs w:val="28"/>
          <w:lang w:val="zh-CN"/>
        </w:rPr>
      </w:pPr>
      <w:r>
        <w:rPr>
          <w:rFonts w:hint="eastAsia" w:ascii="宋体" w:hAnsi="宋体" w:eastAsia="宋体" w:cs="宋体"/>
          <w:sz w:val="28"/>
          <w:szCs w:val="28"/>
          <w:lang w:val="zh-CN"/>
        </w:rPr>
        <w:t>（4）分析一个样品的不同特性结果的相关性。</w:t>
      </w:r>
    </w:p>
    <w:p>
      <w:pPr>
        <w:ind w:left="0" w:leftChars="0" w:firstLine="0" w:firstLineChars="0"/>
        <w:rPr>
          <w:rFonts w:hint="eastAsia" w:ascii="宋体" w:hAnsi="宋体" w:eastAsia="宋体" w:cs="宋体"/>
          <w:sz w:val="28"/>
          <w:szCs w:val="28"/>
          <w:lang w:val="zh-CN"/>
        </w:rPr>
      </w:pPr>
      <w:r>
        <w:rPr>
          <w:rFonts w:hint="eastAsia" w:ascii="宋体" w:hAnsi="宋体" w:eastAsia="宋体" w:cs="宋体"/>
          <w:sz w:val="28"/>
          <w:szCs w:val="28"/>
          <w:lang w:val="zh-CN"/>
        </w:rPr>
        <w:t>（5）密码平行样品、加标样品检测等考核。</w:t>
      </w:r>
    </w:p>
    <w:p>
      <w:pPr>
        <w:ind w:left="0" w:leftChars="0" w:firstLine="0" w:firstLineChars="0"/>
        <w:rPr>
          <w:rFonts w:hint="eastAsia" w:ascii="宋体" w:hAnsi="宋体" w:eastAsia="宋体" w:cs="宋体"/>
          <w:sz w:val="28"/>
          <w:szCs w:val="28"/>
          <w:lang w:val="zh-CN"/>
        </w:rPr>
      </w:pPr>
      <w:r>
        <w:rPr>
          <w:rFonts w:hint="eastAsia" w:ascii="宋体" w:hAnsi="宋体" w:eastAsia="宋体" w:cs="宋体"/>
          <w:sz w:val="28"/>
          <w:szCs w:val="28"/>
          <w:lang w:val="zh-CN"/>
        </w:rPr>
        <w:t>（6）对所得检测结果测量不确定度进行评定。</w:t>
      </w:r>
    </w:p>
    <w:p>
      <w:pPr>
        <w:ind w:left="0" w:leftChars="0" w:firstLine="0" w:firstLineChars="0"/>
        <w:rPr>
          <w:rFonts w:hint="eastAsia" w:ascii="宋体" w:hAnsi="宋体" w:eastAsia="宋体" w:cs="宋体"/>
          <w:sz w:val="28"/>
          <w:szCs w:val="28"/>
          <w:lang w:val="zh-CN"/>
        </w:rPr>
      </w:pPr>
      <w:r>
        <w:rPr>
          <w:rFonts w:hint="eastAsia" w:ascii="宋体" w:hAnsi="宋体" w:eastAsia="宋体" w:cs="宋体"/>
          <w:sz w:val="28"/>
          <w:szCs w:val="28"/>
          <w:lang w:val="zh-CN"/>
        </w:rPr>
        <w:t>（7）细菌检测培养基应用参考菌种进行灵敏度实验。</w:t>
      </w:r>
    </w:p>
    <w:p>
      <w:pPr>
        <w:ind w:left="0" w:leftChars="0" w:firstLine="0" w:firstLineChars="0"/>
        <w:rPr>
          <w:rFonts w:hint="eastAsia" w:ascii="宋体" w:hAnsi="宋体" w:eastAsia="宋体" w:cs="宋体"/>
          <w:sz w:val="28"/>
          <w:szCs w:val="28"/>
          <w:lang w:val="zh-CN"/>
        </w:rPr>
      </w:pPr>
      <w:r>
        <w:rPr>
          <w:rFonts w:hint="eastAsia" w:ascii="宋体" w:hAnsi="宋体" w:eastAsia="宋体" w:cs="宋体"/>
          <w:sz w:val="28"/>
          <w:szCs w:val="28"/>
          <w:lang w:val="en-US" w:eastAsia="zh-CN"/>
        </w:rPr>
        <w:t>1.2</w:t>
      </w:r>
      <w:r>
        <w:rPr>
          <w:rFonts w:hint="eastAsia" w:ascii="宋体" w:hAnsi="宋体" w:eastAsia="宋体" w:cs="宋体"/>
          <w:sz w:val="28"/>
          <w:szCs w:val="28"/>
          <w:lang w:val="zh-CN"/>
        </w:rPr>
        <w:t>内部质量控制计划</w:t>
      </w:r>
    </w:p>
    <w:p>
      <w:pPr>
        <w:ind w:left="0" w:leftChars="0" w:firstLine="0" w:firstLineChars="0"/>
        <w:rPr>
          <w:rFonts w:hint="eastAsia" w:ascii="宋体" w:hAnsi="宋体" w:eastAsia="宋体" w:cs="宋体"/>
          <w:sz w:val="28"/>
          <w:szCs w:val="28"/>
          <w:lang w:val="zh-CN"/>
        </w:rPr>
      </w:pPr>
      <w:r>
        <w:rPr>
          <w:rFonts w:hint="eastAsia" w:ascii="宋体" w:hAnsi="宋体" w:eastAsia="宋体" w:cs="宋体"/>
          <w:sz w:val="28"/>
          <w:szCs w:val="28"/>
          <w:lang w:val="zh-CN"/>
        </w:rPr>
        <w:t>（1）检测部根据质量控制计划，针对不同检测项目安排开展工作。</w:t>
      </w:r>
    </w:p>
    <w:p>
      <w:pPr>
        <w:ind w:left="0" w:leftChars="0" w:firstLine="0" w:firstLineChars="0"/>
        <w:rPr>
          <w:rFonts w:hint="eastAsia" w:ascii="宋体" w:hAnsi="宋体" w:eastAsia="宋体" w:cs="宋体"/>
          <w:sz w:val="28"/>
          <w:szCs w:val="28"/>
          <w:lang w:val="zh-CN"/>
        </w:rPr>
      </w:pPr>
      <w:r>
        <w:rPr>
          <w:rFonts w:hint="eastAsia" w:ascii="宋体" w:hAnsi="宋体" w:eastAsia="宋体" w:cs="宋体"/>
          <w:sz w:val="28"/>
          <w:szCs w:val="28"/>
          <w:lang w:val="zh-CN"/>
        </w:rPr>
        <w:t>（2）内部开展的一切质控活动的情况均应纳入每年的管理评审，进行评价。</w:t>
      </w:r>
    </w:p>
    <w:p>
      <w:pPr>
        <w:ind w:left="0" w:leftChars="0" w:firstLine="0" w:firstLineChars="0"/>
        <w:rPr>
          <w:rFonts w:hint="eastAsia" w:ascii="宋体" w:hAnsi="宋体" w:eastAsia="宋体" w:cs="宋体"/>
          <w:sz w:val="28"/>
          <w:szCs w:val="28"/>
          <w:lang w:val="zh-CN"/>
        </w:rPr>
      </w:pPr>
      <w:r>
        <w:rPr>
          <w:rFonts w:hint="eastAsia" w:ascii="宋体" w:hAnsi="宋体" w:eastAsia="宋体" w:cs="宋体"/>
          <w:sz w:val="28"/>
          <w:szCs w:val="28"/>
          <w:lang w:val="zh-CN"/>
        </w:rPr>
        <w:t>（3）档案管理员应按质量控制的计划，及时收集有关资料并编号归档保存。</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1"/>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w:t>
      </w: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lang w:val="zh-CN"/>
        </w:rPr>
        <w:t>检测及结果质量控制</w:t>
      </w:r>
    </w:p>
    <w:p>
      <w:pPr>
        <w:ind w:left="0" w:leftChars="0" w:firstLine="0" w:firstLineChars="0"/>
        <w:rPr>
          <w:rFonts w:hint="eastAsia" w:ascii="宋体" w:hAnsi="宋体" w:eastAsia="宋体" w:cs="宋体"/>
          <w:sz w:val="28"/>
          <w:szCs w:val="28"/>
          <w:lang w:val="zh-CN"/>
        </w:rPr>
      </w:pPr>
      <w:r>
        <w:rPr>
          <w:rFonts w:hint="eastAsia" w:ascii="宋体" w:hAnsi="宋体" w:eastAsia="宋体" w:cs="宋体"/>
          <w:sz w:val="28"/>
          <w:szCs w:val="28"/>
          <w:lang w:val="zh-CN"/>
        </w:rPr>
        <w:t>1、综合部对委托检测协议书、接收样品、唯一性编号标识、检测报告领取等环节进行控制，保证实验室能充分理解客户的检测要求、检测样品的完整性，质量管理部根据委托检测协议书、检测原始记录以及其他相关材料起草检测报告，核查无误。</w:t>
      </w:r>
    </w:p>
    <w:p>
      <w:pPr>
        <w:ind w:left="0" w:leftChars="0" w:firstLine="0" w:firstLineChars="0"/>
        <w:rPr>
          <w:rFonts w:hint="eastAsia" w:ascii="宋体" w:hAnsi="宋体" w:eastAsia="宋体" w:cs="宋体"/>
          <w:sz w:val="28"/>
          <w:szCs w:val="28"/>
          <w:lang w:val="zh-CN"/>
        </w:rPr>
      </w:pPr>
      <w:r>
        <w:rPr>
          <w:rFonts w:hint="eastAsia" w:ascii="宋体" w:hAnsi="宋体" w:eastAsia="宋体" w:cs="宋体"/>
          <w:sz w:val="28"/>
          <w:szCs w:val="28"/>
          <w:lang w:val="zh-CN"/>
        </w:rPr>
        <w:t>2、检验检测工作由培训合格的、有相关技术能力和专业背景，经本公司能力确认并由最高管理者授权的人员进行。</w:t>
      </w:r>
    </w:p>
    <w:p>
      <w:pPr>
        <w:ind w:left="0" w:leftChars="0" w:firstLine="0" w:firstLineChars="0"/>
        <w:rPr>
          <w:rFonts w:hint="eastAsia" w:ascii="宋体" w:hAnsi="宋体" w:eastAsia="宋体" w:cs="宋体"/>
          <w:sz w:val="28"/>
          <w:szCs w:val="28"/>
          <w:lang w:val="zh-CN"/>
        </w:rPr>
      </w:pPr>
      <w:r>
        <w:rPr>
          <w:rFonts w:hint="eastAsia" w:ascii="宋体" w:hAnsi="宋体" w:eastAsia="宋体" w:cs="宋体"/>
          <w:sz w:val="28"/>
          <w:szCs w:val="28"/>
          <w:lang w:val="zh-CN"/>
        </w:rPr>
        <w:t>3、使用定期进行检定合格和校准符合要求的仪器设备，用于检验检测活动。按计划开展仪器设备的期间核查工作，保持其原有状态，防止使用不符合技术规范要求的设备。</w:t>
      </w:r>
    </w:p>
    <w:p>
      <w:pPr>
        <w:ind w:left="0" w:leftChars="0" w:firstLine="0" w:firstLineChars="0"/>
        <w:rPr>
          <w:rFonts w:hint="eastAsia" w:ascii="宋体" w:hAnsi="宋体" w:eastAsia="宋体" w:cs="宋体"/>
          <w:sz w:val="28"/>
          <w:szCs w:val="28"/>
          <w:lang w:val="zh-CN"/>
        </w:rPr>
      </w:pPr>
      <w:r>
        <w:rPr>
          <w:rFonts w:hint="eastAsia" w:ascii="宋体" w:hAnsi="宋体" w:eastAsia="宋体" w:cs="宋体"/>
          <w:sz w:val="28"/>
          <w:szCs w:val="28"/>
          <w:lang w:val="zh-CN"/>
        </w:rPr>
        <w:t>4、尽可能使用有证标准物质，按计划开展标准物质期间核查工作，确保相关检测的结果能够溯源到国家基准。</w:t>
      </w:r>
    </w:p>
    <w:p>
      <w:pPr>
        <w:ind w:left="0" w:leftChars="0" w:firstLine="0" w:firstLineChars="0"/>
        <w:rPr>
          <w:rFonts w:hint="eastAsia" w:ascii="宋体" w:hAnsi="宋体" w:eastAsia="宋体" w:cs="宋体"/>
          <w:sz w:val="28"/>
          <w:szCs w:val="28"/>
          <w:lang w:val="zh-CN"/>
        </w:rPr>
      </w:pPr>
      <w:r>
        <w:rPr>
          <w:rFonts w:hint="eastAsia" w:ascii="宋体" w:hAnsi="宋体" w:eastAsia="宋体" w:cs="宋体"/>
          <w:sz w:val="28"/>
          <w:szCs w:val="28"/>
          <w:lang w:val="zh-CN"/>
        </w:rPr>
        <w:t>5、对影响检测结果的化学试剂等消耗品进行质量验证，保证其使用不影响最终检测结果和质量。</w:t>
      </w:r>
    </w:p>
    <w:p>
      <w:pPr>
        <w:ind w:left="0" w:leftChars="0" w:firstLine="0" w:firstLineChars="0"/>
        <w:rPr>
          <w:rFonts w:hint="eastAsia" w:ascii="宋体" w:hAnsi="宋体" w:eastAsia="宋体" w:cs="宋体"/>
          <w:sz w:val="28"/>
          <w:szCs w:val="28"/>
          <w:lang w:val="zh-CN"/>
        </w:rPr>
      </w:pPr>
      <w:r>
        <w:rPr>
          <w:rFonts w:hint="eastAsia" w:ascii="宋体" w:hAnsi="宋体" w:eastAsia="宋体" w:cs="宋体"/>
          <w:sz w:val="28"/>
          <w:szCs w:val="28"/>
          <w:lang w:val="zh-CN"/>
        </w:rPr>
        <w:t>6、定期开展标准查新和更换，保证检测室现场使用的检测标准、作业指导书均为现行有效版本。</w:t>
      </w:r>
    </w:p>
    <w:p>
      <w:pPr>
        <w:ind w:left="0" w:leftChars="0" w:firstLine="0" w:firstLineChars="0"/>
        <w:rPr>
          <w:rFonts w:hint="eastAsia" w:ascii="宋体" w:hAnsi="宋体" w:eastAsia="宋体" w:cs="宋体"/>
          <w:sz w:val="28"/>
          <w:szCs w:val="28"/>
          <w:lang w:val="zh-CN"/>
        </w:rPr>
      </w:pPr>
      <w:r>
        <w:rPr>
          <w:rFonts w:hint="eastAsia" w:ascii="宋体" w:hAnsi="宋体" w:eastAsia="宋体" w:cs="宋体"/>
          <w:sz w:val="28"/>
          <w:szCs w:val="28"/>
          <w:lang w:val="zh-CN"/>
        </w:rPr>
        <w:t>7、对现场环境条件及设施进行有效监控，保证环境条件和相关设施符合检验检测活动要求。</w:t>
      </w:r>
    </w:p>
    <w:p>
      <w:pPr>
        <w:ind w:left="0" w:leftChars="0" w:firstLine="0" w:firstLineChars="0"/>
        <w:rPr>
          <w:rFonts w:hint="eastAsia" w:ascii="宋体" w:hAnsi="宋体" w:eastAsia="宋体" w:cs="宋体"/>
          <w:sz w:val="28"/>
          <w:szCs w:val="28"/>
          <w:lang w:val="zh-CN"/>
        </w:rPr>
      </w:pPr>
      <w:r>
        <w:rPr>
          <w:rFonts w:hint="eastAsia" w:ascii="宋体" w:hAnsi="宋体" w:eastAsia="宋体" w:cs="宋体"/>
          <w:sz w:val="28"/>
          <w:szCs w:val="28"/>
          <w:lang w:val="zh-CN"/>
        </w:rPr>
        <w:t>8、检测部质量监督员对涉及检测结果的各项活动进行充分监督，尽可能运用统计技术对实验室的检测结果质量进行控制。</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1"/>
        <w:rPr>
          <w:rFonts w:hint="eastAsia" w:ascii="宋体" w:hAnsi="宋体" w:eastAsia="宋体" w:cs="宋体"/>
          <w:sz w:val="28"/>
          <w:szCs w:val="28"/>
          <w:lang w:val="zh-CN"/>
        </w:rPr>
      </w:pPr>
      <w:r>
        <w:rPr>
          <w:rFonts w:hint="eastAsia" w:ascii="宋体" w:hAnsi="宋体" w:eastAsia="宋体" w:cs="宋体"/>
          <w:sz w:val="28"/>
          <w:szCs w:val="28"/>
          <w:lang w:val="zh-CN" w:eastAsia="zh-CN"/>
        </w:rPr>
        <w:t>（</w:t>
      </w:r>
      <w:r>
        <w:rPr>
          <w:rFonts w:hint="eastAsia" w:ascii="宋体" w:hAnsi="宋体" w:eastAsia="宋体" w:cs="宋体"/>
          <w:sz w:val="28"/>
          <w:szCs w:val="28"/>
          <w:lang w:val="en-US" w:eastAsia="zh-CN"/>
        </w:rPr>
        <w:t>四）</w:t>
      </w:r>
      <w:r>
        <w:rPr>
          <w:rFonts w:hint="eastAsia" w:ascii="宋体" w:hAnsi="宋体" w:eastAsia="宋体" w:cs="宋体"/>
          <w:sz w:val="28"/>
          <w:szCs w:val="28"/>
          <w:lang w:val="zh-CN"/>
        </w:rPr>
        <w:t>检测报告质量控制</w:t>
      </w:r>
    </w:p>
    <w:p>
      <w:pPr>
        <w:ind w:left="0" w:leftChars="0" w:firstLine="0" w:firstLineChars="0"/>
        <w:rPr>
          <w:rFonts w:hint="eastAsia" w:ascii="宋体" w:hAnsi="宋体" w:eastAsia="宋体" w:cs="宋体"/>
          <w:sz w:val="28"/>
          <w:szCs w:val="28"/>
          <w:lang w:val="zh-CN"/>
        </w:rPr>
      </w:pPr>
      <w:r>
        <w:rPr>
          <w:rFonts w:hint="eastAsia" w:ascii="宋体" w:hAnsi="宋体" w:eastAsia="宋体" w:cs="宋体"/>
          <w:sz w:val="28"/>
          <w:szCs w:val="28"/>
          <w:lang w:val="zh-CN"/>
        </w:rPr>
        <w:t>1、检测报告编制人员、各级报告审查人员检查有关检测记录、检测方法、报告格式、结果判定是否满足要求，授权签字人对报告的正确性负责。</w:t>
      </w:r>
    </w:p>
    <w:p>
      <w:pPr>
        <w:ind w:left="0" w:leftChars="0" w:firstLine="0" w:firstLineChars="0"/>
        <w:rPr>
          <w:rFonts w:hint="eastAsia" w:ascii="宋体" w:hAnsi="宋体" w:eastAsia="宋体" w:cs="宋体"/>
          <w:sz w:val="28"/>
          <w:szCs w:val="28"/>
          <w:lang w:val="zh-CN"/>
        </w:rPr>
      </w:pPr>
      <w:r>
        <w:rPr>
          <w:rFonts w:hint="eastAsia" w:ascii="宋体" w:hAnsi="宋体" w:eastAsia="宋体" w:cs="宋体"/>
          <w:sz w:val="28"/>
          <w:szCs w:val="28"/>
          <w:lang w:val="zh-CN"/>
        </w:rPr>
        <w:t>2、报告检查中，无论哪个环节发现问题，及时反馈，及时纠正，实现对报告质量的有效控制。</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1"/>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w:t>
      </w:r>
      <w:r>
        <w:rPr>
          <w:rFonts w:hint="eastAsia" w:ascii="宋体" w:hAnsi="宋体" w:eastAsia="宋体" w:cs="宋体"/>
          <w:sz w:val="28"/>
          <w:szCs w:val="28"/>
          <w:highlight w:val="none"/>
          <w:lang w:val="en-US" w:eastAsia="zh-CN"/>
        </w:rPr>
        <w:t>五</w:t>
      </w:r>
      <w:r>
        <w:rPr>
          <w:rFonts w:hint="eastAsia" w:ascii="宋体" w:hAnsi="宋体" w:eastAsia="宋体" w:cs="宋体"/>
          <w:sz w:val="28"/>
          <w:szCs w:val="28"/>
          <w:highlight w:val="none"/>
          <w:lang w:val="zh-CN"/>
        </w:rPr>
        <w:t>）在线运维质量保证与质量控制措施</w:t>
      </w:r>
    </w:p>
    <w:p>
      <w:pPr>
        <w:pStyle w:val="15"/>
        <w:pageBreakBefore w:val="0"/>
        <w:tabs>
          <w:tab w:val="left" w:pos="1180"/>
          <w:tab w:val="left" w:pos="1181"/>
        </w:tabs>
        <w:kinsoku/>
        <w:wordWrap/>
        <w:overflowPunct/>
        <w:topLinePunct w:val="0"/>
        <w:autoSpaceDE/>
        <w:autoSpaceDN/>
        <w:bidi w:val="0"/>
        <w:snapToGrid/>
        <w:spacing w:line="500" w:lineRule="exact"/>
        <w:ind w:right="-92" w:rightChars="-44" w:firstLine="490" w:firstLineChars="175"/>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对水污染源在线监测系统各监测仪每月进行不少于一次手动/自动校准，至少进行一次实际水样比对试验和质控样试验，对上位机数据、仪表数据、数采仪数据、省平台数据进行不少于一次的一致性比对、校准；</w:t>
      </w:r>
    </w:p>
    <w:p>
      <w:pPr>
        <w:pStyle w:val="15"/>
        <w:pageBreakBefore w:val="0"/>
        <w:tabs>
          <w:tab w:val="left" w:pos="1180"/>
          <w:tab w:val="left" w:pos="1181"/>
        </w:tabs>
        <w:kinsoku/>
        <w:wordWrap/>
        <w:overflowPunct/>
        <w:topLinePunct w:val="0"/>
        <w:autoSpaceDE/>
        <w:autoSpaceDN/>
        <w:bidi w:val="0"/>
        <w:snapToGrid/>
        <w:spacing w:line="500" w:lineRule="exact"/>
        <w:ind w:left="0" w:leftChars="0" w:right="-92" w:rightChars="-44" w:firstLine="0" w:firstLineChars="0"/>
        <w:jc w:val="left"/>
        <w:textAlignment w:val="auto"/>
        <w:rPr>
          <w:rFonts w:hint="eastAsia" w:ascii="宋体" w:hAnsi="宋体" w:eastAsia="宋体" w:cs="宋体"/>
          <w:sz w:val="28"/>
          <w:szCs w:val="28"/>
        </w:rPr>
      </w:pPr>
      <w:r>
        <w:rPr>
          <w:rFonts w:hint="eastAsia" w:ascii="宋体" w:hAnsi="宋体" w:eastAsia="宋体" w:cs="宋体"/>
          <w:sz w:val="28"/>
          <w:szCs w:val="28"/>
        </w:rPr>
        <w:t>1、运维技术要求</w:t>
      </w:r>
    </w:p>
    <w:p>
      <w:pPr>
        <w:pStyle w:val="15"/>
        <w:pageBreakBefore w:val="0"/>
        <w:tabs>
          <w:tab w:val="left" w:pos="1391"/>
          <w:tab w:val="left" w:pos="1392"/>
        </w:tabs>
        <w:kinsoku/>
        <w:wordWrap/>
        <w:overflowPunct/>
        <w:topLinePunct w:val="0"/>
        <w:autoSpaceDE/>
        <w:autoSpaceDN/>
        <w:bidi w:val="0"/>
        <w:snapToGrid/>
        <w:spacing w:line="500" w:lineRule="exact"/>
        <w:ind w:left="0" w:leftChars="0" w:right="-92" w:rightChars="-44" w:firstLine="456" w:firstLineChars="200"/>
        <w:jc w:val="left"/>
        <w:textAlignment w:val="auto"/>
        <w:rPr>
          <w:rFonts w:hint="eastAsia" w:ascii="宋体" w:hAnsi="宋体" w:eastAsia="宋体" w:cs="宋体"/>
          <w:sz w:val="28"/>
          <w:szCs w:val="28"/>
        </w:rPr>
      </w:pPr>
      <w:r>
        <w:rPr>
          <w:rFonts w:hint="eastAsia" w:ascii="宋体" w:hAnsi="宋体" w:eastAsia="宋体" w:cs="宋体"/>
          <w:spacing w:val="-26"/>
          <w:position w:val="2"/>
          <w:sz w:val="28"/>
          <w:szCs w:val="28"/>
        </w:rPr>
        <w:t xml:space="preserve">对 </w:t>
      </w:r>
      <w:r>
        <w:rPr>
          <w:rFonts w:hint="eastAsia" w:ascii="宋体" w:hAnsi="宋体" w:eastAsia="宋体" w:cs="宋体"/>
          <w:position w:val="2"/>
          <w:sz w:val="28"/>
          <w:szCs w:val="28"/>
        </w:rPr>
        <w:t>COD</w:t>
      </w:r>
      <w:r>
        <w:rPr>
          <w:rFonts w:hint="eastAsia" w:ascii="宋体" w:hAnsi="宋体" w:eastAsia="宋体" w:cs="宋体"/>
          <w:position w:val="2"/>
          <w:sz w:val="28"/>
          <w:szCs w:val="28"/>
          <w:vertAlign w:val="subscript"/>
        </w:rPr>
        <w:t>Cr</w:t>
      </w:r>
      <w:r>
        <w:rPr>
          <w:rFonts w:hint="eastAsia" w:ascii="宋体" w:hAnsi="宋体" w:eastAsia="宋体" w:cs="宋体"/>
          <w:position w:val="2"/>
          <w:sz w:val="28"/>
          <w:szCs w:val="28"/>
        </w:rPr>
        <w:t>、TOC、NH</w:t>
      </w:r>
      <w:r>
        <w:rPr>
          <w:rFonts w:hint="eastAsia" w:ascii="宋体" w:hAnsi="宋体" w:eastAsia="宋体" w:cs="宋体"/>
          <w:position w:val="2"/>
          <w:sz w:val="28"/>
          <w:szCs w:val="28"/>
          <w:vertAlign w:val="subscript"/>
        </w:rPr>
        <w:t>3</w:t>
      </w:r>
      <w:r>
        <w:rPr>
          <w:rFonts w:hint="eastAsia" w:ascii="宋体" w:hAnsi="宋体" w:eastAsia="宋体" w:cs="宋体"/>
          <w:position w:val="2"/>
          <w:sz w:val="28"/>
          <w:szCs w:val="28"/>
        </w:rPr>
        <w:t>-N、TP、TN</w:t>
      </w:r>
      <w:r>
        <w:rPr>
          <w:rFonts w:hint="eastAsia" w:ascii="宋体" w:hAnsi="宋体" w:eastAsia="宋体" w:cs="宋体"/>
          <w:spacing w:val="2"/>
          <w:position w:val="2"/>
          <w:sz w:val="28"/>
          <w:szCs w:val="28"/>
        </w:rPr>
        <w:t xml:space="preserve"> </w:t>
      </w:r>
      <w:r>
        <w:rPr>
          <w:rFonts w:hint="eastAsia" w:ascii="宋体" w:hAnsi="宋体" w:eastAsia="宋体" w:cs="宋体"/>
          <w:spacing w:val="-6"/>
          <w:position w:val="2"/>
          <w:sz w:val="28"/>
          <w:szCs w:val="28"/>
        </w:rPr>
        <w:t>水质自动分析仪按照</w:t>
      </w:r>
      <w:r>
        <w:rPr>
          <w:rFonts w:hint="eastAsia" w:ascii="宋体" w:hAnsi="宋体" w:eastAsia="宋体" w:cs="宋体"/>
          <w:spacing w:val="-5"/>
          <w:sz w:val="28"/>
          <w:szCs w:val="28"/>
        </w:rPr>
        <w:t xml:space="preserve"> </w:t>
      </w:r>
      <w:r>
        <w:rPr>
          <w:rFonts w:hint="eastAsia" w:ascii="宋体" w:hAnsi="宋体" w:eastAsia="宋体" w:cs="宋体"/>
          <w:sz w:val="28"/>
          <w:szCs w:val="28"/>
        </w:rPr>
        <w:t>HJ 355</w:t>
      </w:r>
      <w:r>
        <w:rPr>
          <w:rFonts w:hint="eastAsia" w:ascii="宋体" w:hAnsi="宋体" w:eastAsia="宋体" w:cs="宋体"/>
          <w:spacing w:val="-1"/>
          <w:position w:val="2"/>
          <w:sz w:val="28"/>
          <w:szCs w:val="28"/>
        </w:rPr>
        <w:t xml:space="preserve"> </w:t>
      </w:r>
      <w:r>
        <w:rPr>
          <w:rFonts w:hint="eastAsia" w:ascii="宋体" w:hAnsi="宋体" w:eastAsia="宋体" w:cs="宋体"/>
          <w:position w:val="2"/>
          <w:sz w:val="28"/>
          <w:szCs w:val="28"/>
        </w:rPr>
        <w:t>的要求定期进行自动</w:t>
      </w:r>
      <w:r>
        <w:rPr>
          <w:rFonts w:hint="eastAsia" w:ascii="宋体" w:hAnsi="宋体" w:eastAsia="宋体" w:cs="宋体"/>
          <w:spacing w:val="-3"/>
          <w:sz w:val="28"/>
          <w:szCs w:val="28"/>
        </w:rPr>
        <w:t>标样核查和自动校准，自动标样核查结果应满足</w:t>
      </w:r>
      <w:r>
        <w:rPr>
          <w:rFonts w:hint="eastAsia" w:ascii="宋体" w:hAnsi="宋体" w:eastAsia="宋体" w:cs="宋体"/>
          <w:spacing w:val="-5"/>
          <w:sz w:val="28"/>
          <w:szCs w:val="28"/>
        </w:rPr>
        <w:t xml:space="preserve"> </w:t>
      </w:r>
      <w:r>
        <w:rPr>
          <w:rFonts w:hint="eastAsia" w:ascii="宋体" w:hAnsi="宋体" w:eastAsia="宋体" w:cs="宋体"/>
          <w:sz w:val="28"/>
          <w:szCs w:val="28"/>
        </w:rPr>
        <w:t>HJ 355</w:t>
      </w:r>
      <w:r>
        <w:rPr>
          <w:rFonts w:hint="eastAsia" w:ascii="宋体" w:hAnsi="宋体" w:eastAsia="宋体" w:cs="宋体"/>
          <w:spacing w:val="-3"/>
          <w:sz w:val="28"/>
          <w:szCs w:val="28"/>
        </w:rPr>
        <w:t xml:space="preserve">表 </w:t>
      </w:r>
      <w:r>
        <w:rPr>
          <w:rFonts w:hint="eastAsia" w:ascii="宋体" w:hAnsi="宋体" w:eastAsia="宋体" w:cs="宋体"/>
          <w:sz w:val="28"/>
          <w:szCs w:val="28"/>
        </w:rPr>
        <w:t>1</w:t>
      </w:r>
      <w:r>
        <w:rPr>
          <w:rFonts w:hint="eastAsia" w:ascii="宋体" w:hAnsi="宋体" w:eastAsia="宋体" w:cs="宋体"/>
          <w:spacing w:val="1"/>
          <w:sz w:val="28"/>
          <w:szCs w:val="28"/>
        </w:rPr>
        <w:t xml:space="preserve"> </w:t>
      </w:r>
      <w:r>
        <w:rPr>
          <w:rFonts w:hint="eastAsia" w:ascii="宋体" w:hAnsi="宋体" w:eastAsia="宋体" w:cs="宋体"/>
          <w:sz w:val="28"/>
          <w:szCs w:val="28"/>
        </w:rPr>
        <w:t>要求。</w:t>
      </w:r>
    </w:p>
    <w:p>
      <w:pPr>
        <w:pStyle w:val="15"/>
        <w:pageBreakBefore w:val="0"/>
        <w:tabs>
          <w:tab w:val="left" w:pos="1397"/>
        </w:tabs>
        <w:kinsoku/>
        <w:wordWrap/>
        <w:overflowPunct/>
        <w:topLinePunct w:val="0"/>
        <w:autoSpaceDE/>
        <w:autoSpaceDN/>
        <w:bidi w:val="0"/>
        <w:snapToGrid/>
        <w:spacing w:line="500" w:lineRule="exact"/>
        <w:ind w:right="-92" w:rightChars="-44" w:firstLine="406" w:firstLineChars="175"/>
        <w:jc w:val="left"/>
        <w:textAlignment w:val="auto"/>
        <w:rPr>
          <w:rFonts w:hint="eastAsia" w:ascii="宋体" w:hAnsi="宋体" w:eastAsia="宋体" w:cs="宋体"/>
          <w:sz w:val="28"/>
          <w:szCs w:val="28"/>
        </w:rPr>
      </w:pPr>
      <w:r>
        <w:rPr>
          <w:rFonts w:hint="eastAsia" w:ascii="宋体" w:hAnsi="宋体" w:eastAsia="宋体" w:cs="宋体"/>
          <w:spacing w:val="-24"/>
          <w:position w:val="2"/>
          <w:sz w:val="28"/>
          <w:szCs w:val="28"/>
        </w:rPr>
        <w:t xml:space="preserve">对 </w:t>
      </w:r>
      <w:r>
        <w:rPr>
          <w:rFonts w:hint="eastAsia" w:ascii="宋体" w:hAnsi="宋体" w:eastAsia="宋体" w:cs="宋体"/>
          <w:position w:val="2"/>
          <w:sz w:val="28"/>
          <w:szCs w:val="28"/>
        </w:rPr>
        <w:t>COD</w:t>
      </w:r>
      <w:r>
        <w:rPr>
          <w:rFonts w:hint="eastAsia" w:ascii="宋体" w:hAnsi="宋体" w:eastAsia="宋体" w:cs="宋体"/>
          <w:position w:val="2"/>
          <w:sz w:val="28"/>
          <w:szCs w:val="28"/>
          <w:vertAlign w:val="subscript"/>
        </w:rPr>
        <w:t>Cr</w:t>
      </w:r>
      <w:r>
        <w:rPr>
          <w:rFonts w:hint="eastAsia" w:ascii="宋体" w:hAnsi="宋体" w:eastAsia="宋体" w:cs="宋体"/>
          <w:position w:val="2"/>
          <w:sz w:val="28"/>
          <w:szCs w:val="28"/>
        </w:rPr>
        <w:t>、TOC</w:t>
      </w:r>
      <w:r>
        <w:rPr>
          <w:rFonts w:hint="eastAsia" w:ascii="宋体" w:hAnsi="宋体" w:eastAsia="宋体" w:cs="宋体"/>
          <w:spacing w:val="4"/>
          <w:position w:val="2"/>
          <w:sz w:val="28"/>
          <w:szCs w:val="28"/>
        </w:rPr>
        <w:t>、</w:t>
      </w:r>
      <w:r>
        <w:rPr>
          <w:rFonts w:hint="eastAsia" w:ascii="宋体" w:hAnsi="宋体" w:eastAsia="宋体" w:cs="宋体"/>
          <w:position w:val="2"/>
          <w:sz w:val="28"/>
          <w:szCs w:val="28"/>
        </w:rPr>
        <w:t>NH</w:t>
      </w:r>
      <w:r>
        <w:rPr>
          <w:rFonts w:hint="eastAsia" w:ascii="宋体" w:hAnsi="宋体" w:eastAsia="宋体" w:cs="宋体"/>
          <w:position w:val="2"/>
          <w:sz w:val="28"/>
          <w:szCs w:val="28"/>
          <w:vertAlign w:val="subscript"/>
        </w:rPr>
        <w:t>3</w:t>
      </w:r>
      <w:r>
        <w:rPr>
          <w:rFonts w:hint="eastAsia" w:ascii="宋体" w:hAnsi="宋体" w:eastAsia="宋体" w:cs="宋体"/>
          <w:position w:val="2"/>
          <w:sz w:val="28"/>
          <w:szCs w:val="28"/>
        </w:rPr>
        <w:t>-N、TP</w:t>
      </w:r>
      <w:r>
        <w:rPr>
          <w:rFonts w:hint="eastAsia" w:ascii="宋体" w:hAnsi="宋体" w:eastAsia="宋体" w:cs="宋体"/>
          <w:spacing w:val="4"/>
          <w:position w:val="2"/>
          <w:sz w:val="28"/>
          <w:szCs w:val="28"/>
        </w:rPr>
        <w:t>、</w:t>
      </w:r>
      <w:r>
        <w:rPr>
          <w:rFonts w:hint="eastAsia" w:ascii="宋体" w:hAnsi="宋体" w:eastAsia="宋体" w:cs="宋体"/>
          <w:position w:val="2"/>
          <w:sz w:val="28"/>
          <w:szCs w:val="28"/>
        </w:rPr>
        <w:t>TN</w:t>
      </w:r>
      <w:r>
        <w:rPr>
          <w:rFonts w:hint="eastAsia" w:ascii="宋体" w:hAnsi="宋体" w:eastAsia="宋体" w:cs="宋体"/>
          <w:spacing w:val="4"/>
          <w:position w:val="2"/>
          <w:sz w:val="28"/>
          <w:szCs w:val="28"/>
        </w:rPr>
        <w:t>、</w:t>
      </w:r>
      <w:r>
        <w:rPr>
          <w:rFonts w:hint="eastAsia" w:ascii="宋体" w:hAnsi="宋体" w:eastAsia="宋体" w:cs="宋体"/>
          <w:position w:val="2"/>
          <w:sz w:val="28"/>
          <w:szCs w:val="28"/>
        </w:rPr>
        <w:t>pH</w:t>
      </w:r>
      <w:r>
        <w:rPr>
          <w:rFonts w:hint="eastAsia" w:ascii="宋体" w:hAnsi="宋体" w:eastAsia="宋体" w:cs="宋体"/>
          <w:spacing w:val="5"/>
          <w:position w:val="2"/>
          <w:sz w:val="28"/>
          <w:szCs w:val="28"/>
        </w:rPr>
        <w:t xml:space="preserve"> </w:t>
      </w:r>
      <w:r>
        <w:rPr>
          <w:rFonts w:hint="eastAsia" w:ascii="宋体" w:hAnsi="宋体" w:eastAsia="宋体" w:cs="宋体"/>
          <w:position w:val="2"/>
          <w:sz w:val="28"/>
          <w:szCs w:val="28"/>
        </w:rPr>
        <w:t>水质自动分析仪、温度计及超声波明渠流</w:t>
      </w:r>
      <w:r>
        <w:rPr>
          <w:rFonts w:hint="eastAsia" w:ascii="宋体" w:hAnsi="宋体" w:eastAsia="宋体" w:cs="宋体"/>
          <w:spacing w:val="-11"/>
          <w:sz w:val="28"/>
          <w:szCs w:val="28"/>
        </w:rPr>
        <w:t xml:space="preserve">量计按照 </w:t>
      </w:r>
      <w:r>
        <w:rPr>
          <w:rFonts w:hint="eastAsia" w:ascii="宋体" w:hAnsi="宋体" w:eastAsia="宋体" w:cs="宋体"/>
          <w:spacing w:val="-5"/>
          <w:sz w:val="28"/>
          <w:szCs w:val="28"/>
        </w:rPr>
        <w:t xml:space="preserve"> </w:t>
      </w:r>
      <w:r>
        <w:rPr>
          <w:rFonts w:hint="eastAsia" w:ascii="宋体" w:hAnsi="宋体" w:eastAsia="宋体" w:cs="宋体"/>
          <w:sz w:val="28"/>
          <w:szCs w:val="28"/>
        </w:rPr>
        <w:t>HJ 355</w:t>
      </w:r>
      <w:r>
        <w:rPr>
          <w:rFonts w:hint="eastAsia" w:ascii="宋体" w:hAnsi="宋体" w:eastAsia="宋体" w:cs="宋体"/>
          <w:spacing w:val="-2"/>
          <w:sz w:val="28"/>
          <w:szCs w:val="28"/>
        </w:rPr>
        <w:t>要求定期进行实际水样比对试验，比对试验结果应满足</w:t>
      </w:r>
      <w:r>
        <w:rPr>
          <w:rFonts w:hint="eastAsia" w:ascii="宋体" w:hAnsi="宋体" w:eastAsia="宋体" w:cs="宋体"/>
          <w:spacing w:val="-5"/>
          <w:sz w:val="28"/>
          <w:szCs w:val="28"/>
        </w:rPr>
        <w:t xml:space="preserve"> </w:t>
      </w:r>
      <w:r>
        <w:rPr>
          <w:rFonts w:hint="eastAsia" w:ascii="宋体" w:hAnsi="宋体" w:eastAsia="宋体" w:cs="宋体"/>
          <w:sz w:val="28"/>
          <w:szCs w:val="28"/>
        </w:rPr>
        <w:t>HJ 355</w:t>
      </w:r>
      <w:r>
        <w:rPr>
          <w:rFonts w:hint="eastAsia" w:ascii="宋体" w:hAnsi="宋体" w:eastAsia="宋体" w:cs="宋体"/>
          <w:spacing w:val="-2"/>
          <w:sz w:val="28"/>
          <w:szCs w:val="28"/>
        </w:rPr>
        <w:t xml:space="preserve">表 </w:t>
      </w:r>
      <w:r>
        <w:rPr>
          <w:rFonts w:hint="eastAsia" w:ascii="宋体" w:hAnsi="宋体" w:eastAsia="宋体" w:cs="宋体"/>
          <w:sz w:val="28"/>
          <w:szCs w:val="28"/>
        </w:rPr>
        <w:t>1</w:t>
      </w:r>
      <w:r>
        <w:rPr>
          <w:rFonts w:hint="eastAsia" w:ascii="宋体" w:hAnsi="宋体" w:eastAsia="宋体" w:cs="宋体"/>
          <w:spacing w:val="1"/>
          <w:sz w:val="28"/>
          <w:szCs w:val="28"/>
        </w:rPr>
        <w:t xml:space="preserve"> </w:t>
      </w:r>
      <w:r>
        <w:rPr>
          <w:rFonts w:hint="eastAsia" w:ascii="宋体" w:hAnsi="宋体" w:eastAsia="宋体" w:cs="宋体"/>
          <w:sz w:val="28"/>
          <w:szCs w:val="28"/>
        </w:rPr>
        <w:t>的要</w:t>
      </w:r>
      <w:r>
        <w:rPr>
          <w:rFonts w:hint="eastAsia" w:ascii="宋体" w:hAnsi="宋体" w:eastAsia="宋体" w:cs="宋体"/>
          <w:spacing w:val="-3"/>
          <w:sz w:val="28"/>
          <w:szCs w:val="28"/>
        </w:rPr>
        <w:t>求，实际水样国家环境监测分析方法标准</w:t>
      </w:r>
      <w:r>
        <w:rPr>
          <w:rFonts w:hint="eastAsia" w:ascii="宋体" w:hAnsi="宋体" w:eastAsia="宋体" w:cs="宋体"/>
          <w:sz w:val="28"/>
          <w:szCs w:val="28"/>
        </w:rPr>
        <w:t>。</w:t>
      </w:r>
    </w:p>
    <w:p>
      <w:pPr>
        <w:pageBreakBefore w:val="0"/>
        <w:kinsoku/>
        <w:wordWrap/>
        <w:overflowPunct/>
        <w:topLinePunct w:val="0"/>
        <w:autoSpaceDE/>
        <w:autoSpaceDN/>
        <w:bidi w:val="0"/>
        <w:snapToGrid/>
        <w:spacing w:line="500" w:lineRule="exact"/>
        <w:ind w:right="-92" w:rightChars="-44"/>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校准工作要求</w:t>
      </w:r>
    </w:p>
    <w:p>
      <w:pPr>
        <w:pageBreakBefore w:val="0"/>
        <w:kinsoku/>
        <w:wordWrap/>
        <w:overflowPunct/>
        <w:topLinePunct w:val="0"/>
        <w:autoSpaceDE/>
        <w:autoSpaceDN/>
        <w:bidi w:val="0"/>
        <w:snapToGrid/>
        <w:spacing w:line="500" w:lineRule="exact"/>
        <w:ind w:right="-92" w:rightChars="-44"/>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2.1</w:t>
      </w:r>
      <w:r>
        <w:rPr>
          <w:rFonts w:hint="eastAsia" w:ascii="宋体" w:hAnsi="宋体" w:eastAsia="宋体" w:cs="宋体"/>
          <w:kern w:val="0"/>
          <w:sz w:val="28"/>
          <w:szCs w:val="28"/>
        </w:rPr>
        <w:t>设置每 48 小时氨氮、总磷总氮水质在线自动监测仪及化学需氧量（CODCr）水质在线自动监测仪的零点和量程自动校正。</w:t>
      </w:r>
    </w:p>
    <w:p>
      <w:pPr>
        <w:pageBreakBefore w:val="0"/>
        <w:kinsoku/>
        <w:wordWrap/>
        <w:overflowPunct/>
        <w:topLinePunct w:val="0"/>
        <w:autoSpaceDE/>
        <w:autoSpaceDN/>
        <w:bidi w:val="0"/>
        <w:snapToGrid/>
        <w:spacing w:line="500" w:lineRule="exact"/>
        <w:ind w:right="-92" w:rightChars="-44"/>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2.2</w:t>
      </w:r>
      <w:r>
        <w:rPr>
          <w:rFonts w:hint="eastAsia" w:ascii="宋体" w:hAnsi="宋体" w:eastAsia="宋体" w:cs="宋体"/>
          <w:kern w:val="0"/>
          <w:sz w:val="28"/>
          <w:szCs w:val="28"/>
        </w:rPr>
        <w:t>当设备发生严重故障，经维修后在正常使用和运行之前必须对仪器进行一次校准，并对数据传输一致性进行校准、确认。</w:t>
      </w:r>
    </w:p>
    <w:p>
      <w:pPr>
        <w:pageBreakBefore w:val="0"/>
        <w:kinsoku/>
        <w:wordWrap/>
        <w:overflowPunct/>
        <w:topLinePunct w:val="0"/>
        <w:autoSpaceDE/>
        <w:autoSpaceDN/>
        <w:bidi w:val="0"/>
        <w:snapToGrid/>
        <w:spacing w:line="500" w:lineRule="exact"/>
        <w:ind w:right="-92" w:rightChars="-44"/>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2.3</w:t>
      </w:r>
      <w:r>
        <w:rPr>
          <w:rFonts w:hint="eastAsia" w:ascii="宋体" w:hAnsi="宋体" w:eastAsia="宋体" w:cs="宋体"/>
          <w:kern w:val="0"/>
          <w:sz w:val="28"/>
          <w:szCs w:val="28"/>
        </w:rPr>
        <w:t>校准的结果必须满足相应的技术要求。</w:t>
      </w:r>
    </w:p>
    <w:p>
      <w:pPr>
        <w:pageBreakBefore w:val="0"/>
        <w:kinsoku/>
        <w:wordWrap/>
        <w:overflowPunct/>
        <w:topLinePunct w:val="0"/>
        <w:autoSpaceDE/>
        <w:autoSpaceDN/>
        <w:bidi w:val="0"/>
        <w:snapToGrid/>
        <w:spacing w:line="500" w:lineRule="exact"/>
        <w:ind w:right="-92" w:rightChars="-44"/>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2.4</w:t>
      </w:r>
      <w:r>
        <w:rPr>
          <w:rFonts w:hint="eastAsia" w:ascii="宋体" w:hAnsi="宋体" w:eastAsia="宋体" w:cs="宋体"/>
          <w:kern w:val="0"/>
          <w:sz w:val="28"/>
          <w:szCs w:val="28"/>
        </w:rPr>
        <w:t>进行手工校准时，必须有专人负责监督工况，在测试期间保持相对稳定，做好测试记录和调整、维护记录。</w:t>
      </w:r>
    </w:p>
    <w:p>
      <w:pPr>
        <w:pageBreakBefore w:val="0"/>
        <w:kinsoku/>
        <w:wordWrap/>
        <w:overflowPunct/>
        <w:topLinePunct w:val="0"/>
        <w:autoSpaceDE/>
        <w:autoSpaceDN/>
        <w:bidi w:val="0"/>
        <w:snapToGrid/>
        <w:spacing w:line="500" w:lineRule="exact"/>
        <w:ind w:right="-92" w:rightChars="-44"/>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2.5</w:t>
      </w:r>
      <w:r>
        <w:rPr>
          <w:rFonts w:hint="eastAsia" w:ascii="宋体" w:hAnsi="宋体" w:eastAsia="宋体" w:cs="宋体"/>
          <w:kern w:val="0"/>
          <w:sz w:val="28"/>
          <w:szCs w:val="28"/>
        </w:rPr>
        <w:t>手工仪器校准完成后，要求认真填写校准记录表。</w:t>
      </w:r>
    </w:p>
    <w:p>
      <w:pPr>
        <w:pageBreakBefore w:val="0"/>
        <w:kinsoku/>
        <w:wordWrap/>
        <w:overflowPunct/>
        <w:topLinePunct w:val="0"/>
        <w:autoSpaceDE/>
        <w:autoSpaceDN/>
        <w:bidi w:val="0"/>
        <w:snapToGrid/>
        <w:spacing w:line="500" w:lineRule="exact"/>
        <w:ind w:right="-92" w:rightChars="-44"/>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校验、比对试验和质控样测试工作要求</w:t>
      </w:r>
    </w:p>
    <w:p>
      <w:pPr>
        <w:pageBreakBefore w:val="0"/>
        <w:kinsoku/>
        <w:wordWrap/>
        <w:overflowPunct/>
        <w:topLinePunct w:val="0"/>
        <w:autoSpaceDE/>
        <w:autoSpaceDN/>
        <w:bidi w:val="0"/>
        <w:snapToGrid/>
        <w:spacing w:line="500" w:lineRule="exact"/>
        <w:ind w:right="-92" w:rightChars="-44"/>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rPr>
        <w:t>3.1</w:t>
      </w:r>
      <w:r>
        <w:rPr>
          <w:rFonts w:hint="eastAsia" w:ascii="宋体" w:hAnsi="宋体" w:eastAsia="宋体" w:cs="宋体"/>
          <w:kern w:val="0"/>
          <w:sz w:val="28"/>
          <w:szCs w:val="28"/>
        </w:rPr>
        <w:t>必要时对设备进行量程漂移、零点漂移</w:t>
      </w:r>
      <w:r>
        <w:rPr>
          <w:rFonts w:hint="eastAsia" w:ascii="宋体" w:hAnsi="宋体" w:eastAsia="宋体" w:cs="宋体"/>
          <w:sz w:val="28"/>
          <w:szCs w:val="28"/>
        </w:rPr>
        <w:t>和重复性测试</w:t>
      </w:r>
    </w:p>
    <w:p>
      <w:pPr>
        <w:pageBreakBefore w:val="0"/>
        <w:numPr>
          <w:ilvl w:val="0"/>
          <w:numId w:val="0"/>
        </w:numPr>
        <w:kinsoku/>
        <w:wordWrap/>
        <w:overflowPunct/>
        <w:topLinePunct w:val="0"/>
        <w:autoSpaceDE/>
        <w:autoSpaceDN/>
        <w:bidi w:val="0"/>
        <w:snapToGrid/>
        <w:spacing w:line="500" w:lineRule="exact"/>
        <w:ind w:leftChars="0"/>
        <w:textAlignment w:val="auto"/>
        <w:rPr>
          <w:rFonts w:hint="eastAsia" w:ascii="宋体" w:hAnsi="宋体" w:eastAsia="宋体" w:cs="宋体"/>
          <w:kern w:val="0"/>
          <w:sz w:val="28"/>
          <w:szCs w:val="28"/>
        </w:rPr>
      </w:pPr>
      <w:r>
        <w:rPr>
          <w:rFonts w:hint="eastAsia" w:ascii="宋体" w:hAnsi="宋体" w:eastAsia="宋体" w:cs="宋体"/>
          <w:sz w:val="28"/>
          <w:szCs w:val="28"/>
          <w:lang w:val="zh-CN"/>
        </w:rPr>
        <w:t>（1）</w:t>
      </w:r>
      <w:r>
        <w:rPr>
          <w:rFonts w:hint="eastAsia" w:ascii="宋体" w:hAnsi="宋体" w:eastAsia="宋体" w:cs="宋体"/>
          <w:kern w:val="0"/>
          <w:sz w:val="28"/>
          <w:szCs w:val="28"/>
        </w:rPr>
        <w:t>CODcr自动监测仪的量程漂移、零点漂移和重复性测试方法见HJ377-2019《化学需氧量（CODCr）水质在线自动监测仪技术要求及检测方法》。</w:t>
      </w:r>
    </w:p>
    <w:p>
      <w:pPr>
        <w:pageBreakBefore w:val="0"/>
        <w:numPr>
          <w:ilvl w:val="0"/>
          <w:numId w:val="0"/>
        </w:numPr>
        <w:kinsoku/>
        <w:wordWrap/>
        <w:overflowPunct/>
        <w:topLinePunct w:val="0"/>
        <w:autoSpaceDE/>
        <w:autoSpaceDN/>
        <w:bidi w:val="0"/>
        <w:snapToGrid/>
        <w:spacing w:line="500" w:lineRule="exact"/>
        <w:ind w:leftChars="0"/>
        <w:textAlignment w:val="auto"/>
        <w:rPr>
          <w:rFonts w:hint="eastAsia" w:ascii="宋体" w:hAnsi="宋体" w:eastAsia="宋体" w:cs="宋体"/>
          <w:kern w:val="0"/>
          <w:sz w:val="28"/>
          <w:szCs w:val="28"/>
        </w:rPr>
      </w:pPr>
      <w:r>
        <w:rPr>
          <w:rFonts w:hint="eastAsia" w:ascii="宋体" w:hAnsi="宋体" w:eastAsia="宋体" w:cs="宋体"/>
          <w:sz w:val="28"/>
          <w:szCs w:val="28"/>
          <w:lang w:val="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val="zh-CN"/>
        </w:rPr>
        <w:t>）</w:t>
      </w:r>
      <w:r>
        <w:rPr>
          <w:rFonts w:hint="eastAsia" w:ascii="宋体" w:hAnsi="宋体" w:eastAsia="宋体" w:cs="宋体"/>
          <w:kern w:val="0"/>
          <w:sz w:val="28"/>
          <w:szCs w:val="28"/>
        </w:rPr>
        <w:t>氨氮自动监测仪的量程漂移、零点漂移和重复性测试方法详见HJ/T101-2019《氨氮水质在线自动监测仪技术要求及检测方法》</w:t>
      </w:r>
    </w:p>
    <w:p>
      <w:pPr>
        <w:pageBreakBefore w:val="0"/>
        <w:numPr>
          <w:ilvl w:val="0"/>
          <w:numId w:val="0"/>
        </w:numPr>
        <w:kinsoku/>
        <w:wordWrap/>
        <w:overflowPunct/>
        <w:topLinePunct w:val="0"/>
        <w:autoSpaceDE/>
        <w:autoSpaceDN/>
        <w:bidi w:val="0"/>
        <w:snapToGrid/>
        <w:spacing w:line="500" w:lineRule="exact"/>
        <w:ind w:leftChars="0"/>
        <w:textAlignment w:val="auto"/>
        <w:rPr>
          <w:rFonts w:hint="eastAsia" w:ascii="宋体" w:hAnsi="宋体" w:eastAsia="宋体" w:cs="宋体"/>
          <w:kern w:val="0"/>
          <w:sz w:val="28"/>
          <w:szCs w:val="28"/>
        </w:rPr>
      </w:pPr>
      <w:r>
        <w:rPr>
          <w:rFonts w:hint="eastAsia" w:ascii="宋体" w:hAnsi="宋体" w:eastAsia="宋体" w:cs="宋体"/>
          <w:sz w:val="28"/>
          <w:szCs w:val="28"/>
          <w:lang w:val="zh-CN"/>
        </w:rPr>
        <w:t>（</w:t>
      </w:r>
      <w:r>
        <w:rPr>
          <w:rFonts w:hint="eastAsia" w:ascii="宋体" w:hAnsi="宋体" w:eastAsia="宋体" w:cs="宋体"/>
          <w:sz w:val="28"/>
          <w:szCs w:val="28"/>
          <w:lang w:val="en-US" w:eastAsia="zh-CN"/>
        </w:rPr>
        <w:t>3</w:t>
      </w:r>
      <w:r>
        <w:rPr>
          <w:rFonts w:hint="eastAsia" w:ascii="宋体" w:hAnsi="宋体" w:eastAsia="宋体" w:cs="宋体"/>
          <w:sz w:val="28"/>
          <w:szCs w:val="28"/>
          <w:lang w:val="zh-CN"/>
        </w:rPr>
        <w:t>）</w:t>
      </w:r>
      <w:r>
        <w:rPr>
          <w:rFonts w:hint="eastAsia" w:ascii="宋体" w:hAnsi="宋体" w:eastAsia="宋体" w:cs="宋体"/>
          <w:kern w:val="0"/>
          <w:sz w:val="28"/>
          <w:szCs w:val="28"/>
        </w:rPr>
        <w:t>总磷总氮的量程漂移、零点漂移和重复性测试方法见HJ103-03《总磷水质自动分析仪技术要求》、HJ102-03《总氮水质自动分析仪技术要求》，具体操作参照各仪器使用说明书。</w:t>
      </w:r>
    </w:p>
    <w:p>
      <w:pPr>
        <w:pageBreakBefore w:val="0"/>
        <w:kinsoku/>
        <w:wordWrap/>
        <w:overflowPunct/>
        <w:topLinePunct w:val="0"/>
        <w:autoSpaceDE/>
        <w:autoSpaceDN/>
        <w:bidi w:val="0"/>
        <w:snapToGrid/>
        <w:spacing w:line="500" w:lineRule="exact"/>
        <w:ind w:right="-92" w:rightChars="-44"/>
        <w:textAlignment w:val="auto"/>
        <w:rPr>
          <w:rFonts w:hint="eastAsia" w:ascii="宋体" w:hAnsi="宋体" w:eastAsia="宋体" w:cs="宋体"/>
          <w:kern w:val="0"/>
          <w:sz w:val="28"/>
          <w:szCs w:val="28"/>
        </w:rPr>
      </w:pPr>
      <w:r>
        <w:rPr>
          <w:rFonts w:hint="eastAsia" w:ascii="宋体" w:hAnsi="宋体" w:eastAsia="宋体" w:cs="宋体"/>
          <w:sz w:val="28"/>
          <w:szCs w:val="28"/>
          <w:lang w:val="zh-CN"/>
        </w:rPr>
        <w:t>（</w:t>
      </w:r>
      <w:r>
        <w:rPr>
          <w:rFonts w:hint="eastAsia" w:ascii="宋体" w:hAnsi="宋体" w:eastAsia="宋体" w:cs="宋体"/>
          <w:sz w:val="28"/>
          <w:szCs w:val="28"/>
          <w:lang w:val="en-US" w:eastAsia="zh-CN"/>
        </w:rPr>
        <w:t>4</w:t>
      </w:r>
      <w:r>
        <w:rPr>
          <w:rFonts w:hint="eastAsia" w:ascii="宋体" w:hAnsi="宋体" w:eastAsia="宋体" w:cs="宋体"/>
          <w:sz w:val="28"/>
          <w:szCs w:val="28"/>
          <w:lang w:val="zh-CN"/>
        </w:rPr>
        <w:t>）</w:t>
      </w:r>
      <w:r>
        <w:rPr>
          <w:rFonts w:hint="eastAsia" w:ascii="宋体" w:hAnsi="宋体" w:eastAsia="宋体" w:cs="宋体"/>
          <w:kern w:val="0"/>
          <w:sz w:val="28"/>
          <w:szCs w:val="28"/>
        </w:rPr>
        <w:t>操作参照各仪器使用说明书。</w:t>
      </w:r>
    </w:p>
    <w:p>
      <w:pPr>
        <w:pageBreakBefore w:val="0"/>
        <w:kinsoku/>
        <w:wordWrap/>
        <w:overflowPunct/>
        <w:topLinePunct w:val="0"/>
        <w:autoSpaceDE/>
        <w:autoSpaceDN/>
        <w:bidi w:val="0"/>
        <w:snapToGrid/>
        <w:spacing w:line="500" w:lineRule="exact"/>
        <w:ind w:right="-92" w:rightChars="-44"/>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4、</w:t>
      </w:r>
      <w:r>
        <w:rPr>
          <w:rFonts w:hint="eastAsia" w:ascii="宋体" w:hAnsi="宋体" w:eastAsia="宋体" w:cs="宋体"/>
          <w:kern w:val="0"/>
          <w:sz w:val="28"/>
          <w:szCs w:val="28"/>
        </w:rPr>
        <w:t>与标准方法比对试验</w:t>
      </w:r>
    </w:p>
    <w:p>
      <w:pPr>
        <w:pageBreakBefore w:val="0"/>
        <w:kinsoku/>
        <w:wordWrap/>
        <w:overflowPunct/>
        <w:topLinePunct w:val="0"/>
        <w:autoSpaceDE/>
        <w:autoSpaceDN/>
        <w:bidi w:val="0"/>
        <w:snapToGrid/>
        <w:spacing w:line="500" w:lineRule="exact"/>
        <w:ind w:right="-92" w:rightChars="-44" w:firstLine="490" w:firstLineChars="175"/>
        <w:textAlignment w:val="auto"/>
        <w:rPr>
          <w:rFonts w:hint="eastAsia" w:ascii="宋体" w:hAnsi="宋体" w:eastAsia="宋体" w:cs="宋体"/>
          <w:kern w:val="0"/>
          <w:sz w:val="28"/>
          <w:szCs w:val="28"/>
        </w:rPr>
      </w:pPr>
      <w:r>
        <w:rPr>
          <w:rFonts w:hint="eastAsia" w:ascii="宋体" w:hAnsi="宋体" w:eastAsia="宋体" w:cs="宋体"/>
          <w:kern w:val="0"/>
          <w:sz w:val="28"/>
          <w:szCs w:val="28"/>
        </w:rPr>
        <w:t>除流量外，</w:t>
      </w:r>
      <w:r>
        <w:rPr>
          <w:rFonts w:hint="eastAsia" w:ascii="宋体" w:hAnsi="宋体" w:eastAsia="宋体" w:cs="宋体"/>
          <w:kern w:val="0"/>
          <w:sz w:val="28"/>
          <w:szCs w:val="28"/>
          <w:lang w:eastAsia="zh-CN"/>
        </w:rPr>
        <w:t>运维人员</w:t>
      </w:r>
      <w:r>
        <w:rPr>
          <w:rFonts w:hint="eastAsia" w:ascii="宋体" w:hAnsi="宋体" w:eastAsia="宋体" w:cs="宋体"/>
          <w:kern w:val="0"/>
          <w:sz w:val="28"/>
          <w:szCs w:val="28"/>
        </w:rPr>
        <w:t>每月应对每个站点所有自动分析仪至少进行1次自动监测方法与实验室标准方法的比对试验，试验结果应满足HJ 355表1规定的要求。</w:t>
      </w:r>
    </w:p>
    <w:p>
      <w:pPr>
        <w:pageBreakBefore w:val="0"/>
        <w:kinsoku/>
        <w:wordWrap/>
        <w:overflowPunct/>
        <w:topLinePunct w:val="0"/>
        <w:autoSpaceDE/>
        <w:autoSpaceDN/>
        <w:bidi w:val="0"/>
        <w:snapToGrid/>
        <w:spacing w:line="500" w:lineRule="exact"/>
        <w:ind w:right="-92" w:rightChars="-44"/>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5、</w:t>
      </w:r>
      <w:r>
        <w:rPr>
          <w:rFonts w:hint="eastAsia" w:ascii="宋体" w:hAnsi="宋体" w:eastAsia="宋体" w:cs="宋体"/>
          <w:kern w:val="0"/>
          <w:sz w:val="28"/>
          <w:szCs w:val="28"/>
        </w:rPr>
        <w:t>质控样试验</w:t>
      </w:r>
    </w:p>
    <w:p>
      <w:pPr>
        <w:pageBreakBefore w:val="0"/>
        <w:kinsoku/>
        <w:wordWrap/>
        <w:overflowPunct/>
        <w:topLinePunct w:val="0"/>
        <w:autoSpaceDE/>
        <w:autoSpaceDN/>
        <w:bidi w:val="0"/>
        <w:snapToGrid/>
        <w:spacing w:line="500" w:lineRule="exact"/>
        <w:ind w:right="-92" w:rightChars="-44" w:firstLine="490" w:firstLineChars="175"/>
        <w:textAlignment w:val="auto"/>
        <w:rPr>
          <w:rFonts w:hint="eastAsia" w:ascii="宋体" w:hAnsi="宋体" w:eastAsia="宋体" w:cs="宋体"/>
          <w:kern w:val="0"/>
          <w:sz w:val="28"/>
          <w:szCs w:val="28"/>
        </w:rPr>
      </w:pPr>
      <w:r>
        <w:rPr>
          <w:rFonts w:hint="eastAsia" w:ascii="宋体" w:hAnsi="宋体" w:eastAsia="宋体" w:cs="宋体"/>
          <w:kern w:val="0"/>
          <w:sz w:val="28"/>
          <w:szCs w:val="28"/>
          <w:lang w:eastAsia="zh-CN"/>
        </w:rPr>
        <w:t>运维人员</w:t>
      </w:r>
      <w:r>
        <w:rPr>
          <w:rFonts w:hint="eastAsia" w:ascii="宋体" w:hAnsi="宋体" w:eastAsia="宋体" w:cs="宋体"/>
          <w:kern w:val="0"/>
          <w:sz w:val="28"/>
          <w:szCs w:val="28"/>
        </w:rPr>
        <w:t>每月应对每个站点所有自动分析仪至少进行1次质控样试验，采用国家认可的两种浓度的质控样进行试验，一种为接近废水浓度的质控样品，另一种为超过响应排放标准浓度的质控样品，每种样品至少测定2次，质控样测定的相对误差不大于标准值的±10%。</w:t>
      </w:r>
    </w:p>
    <w:p>
      <w:pPr>
        <w:pStyle w:val="15"/>
        <w:pageBreakBefore w:val="0"/>
        <w:tabs>
          <w:tab w:val="left" w:pos="1180"/>
          <w:tab w:val="left" w:pos="1181"/>
        </w:tabs>
        <w:kinsoku/>
        <w:wordWrap/>
        <w:overflowPunct/>
        <w:topLinePunct w:val="0"/>
        <w:autoSpaceDE/>
        <w:autoSpaceDN/>
        <w:bidi w:val="0"/>
        <w:snapToGrid/>
        <w:spacing w:before="87" w:line="500" w:lineRule="exact"/>
        <w:ind w:left="0" w:leftChars="0" w:right="-92" w:rightChars="-44" w:firstLine="0" w:firstLineChars="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有效数据率</w:t>
      </w:r>
    </w:p>
    <w:p>
      <w:pPr>
        <w:pageBreakBefore w:val="0"/>
        <w:kinsoku/>
        <w:wordWrap/>
        <w:overflowPunct/>
        <w:topLinePunct w:val="0"/>
        <w:autoSpaceDE/>
        <w:autoSpaceDN/>
        <w:bidi w:val="0"/>
        <w:snapToGrid/>
        <w:spacing w:line="500" w:lineRule="exact"/>
        <w:ind w:right="-92" w:rightChars="-44" w:firstLine="490" w:firstLineChars="175"/>
        <w:textAlignment w:val="auto"/>
        <w:rPr>
          <w:rFonts w:hint="eastAsia" w:ascii="宋体" w:hAnsi="宋体" w:eastAsia="宋体" w:cs="宋体"/>
          <w:kern w:val="0"/>
          <w:sz w:val="28"/>
          <w:szCs w:val="28"/>
        </w:rPr>
      </w:pPr>
      <w:r>
        <w:rPr>
          <w:rFonts w:hint="eastAsia" w:ascii="宋体" w:hAnsi="宋体" w:eastAsia="宋体" w:cs="宋体"/>
          <w:kern w:val="0"/>
          <w:sz w:val="28"/>
          <w:szCs w:val="28"/>
        </w:rPr>
        <w:t>以月为周期，计算每个周期内水污染源在线监测仪实际获得的有效数据的个数占应获得的有效数据的个数的百分比不得小于 90%，有效数据的判定参见 HJ 356 的相关规定。</w:t>
      </w:r>
    </w:p>
    <w:p>
      <w:pPr>
        <w:pStyle w:val="15"/>
        <w:pageBreakBefore w:val="0"/>
        <w:tabs>
          <w:tab w:val="left" w:pos="1286"/>
          <w:tab w:val="left" w:pos="1287"/>
        </w:tabs>
        <w:kinsoku/>
        <w:wordWrap/>
        <w:overflowPunct/>
        <w:topLinePunct w:val="0"/>
        <w:autoSpaceDE/>
        <w:autoSpaceDN/>
        <w:bidi w:val="0"/>
        <w:snapToGrid/>
        <w:spacing w:before="119" w:line="500" w:lineRule="exact"/>
        <w:ind w:left="0" w:leftChars="0" w:right="-92" w:rightChars="-44" w:firstLine="0" w:firstLineChars="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其他质量控制要求</w:t>
      </w:r>
    </w:p>
    <w:p>
      <w:pPr>
        <w:pStyle w:val="15"/>
        <w:pageBreakBefore w:val="0"/>
        <w:tabs>
          <w:tab w:val="left" w:pos="1391"/>
          <w:tab w:val="left" w:pos="1392"/>
        </w:tabs>
        <w:kinsoku/>
        <w:wordWrap/>
        <w:overflowPunct/>
        <w:topLinePunct w:val="0"/>
        <w:autoSpaceDE/>
        <w:autoSpaceDN/>
        <w:bidi w:val="0"/>
        <w:snapToGrid/>
        <w:spacing w:line="500" w:lineRule="exact"/>
        <w:ind w:left="0" w:leftChars="0" w:firstLine="0" w:firstLineChars="0"/>
        <w:jc w:val="left"/>
        <w:textAlignment w:val="auto"/>
        <w:rPr>
          <w:rFonts w:hint="eastAsia" w:ascii="宋体" w:hAnsi="宋体" w:eastAsia="宋体" w:cs="宋体"/>
          <w:sz w:val="28"/>
          <w:szCs w:val="28"/>
        </w:rPr>
      </w:pPr>
      <w:r>
        <w:rPr>
          <w:rFonts w:hint="eastAsia" w:ascii="宋体" w:hAnsi="宋体" w:eastAsia="宋体" w:cs="宋体"/>
          <w:spacing w:val="-14"/>
          <w:sz w:val="28"/>
          <w:szCs w:val="28"/>
          <w:lang w:val="en-US" w:eastAsia="zh-CN"/>
        </w:rPr>
        <w:t>7.1</w:t>
      </w:r>
      <w:r>
        <w:rPr>
          <w:rFonts w:hint="eastAsia" w:ascii="宋体" w:hAnsi="宋体" w:eastAsia="宋体" w:cs="宋体"/>
          <w:spacing w:val="-14"/>
          <w:sz w:val="28"/>
          <w:szCs w:val="28"/>
        </w:rPr>
        <w:t xml:space="preserve">应按照 </w:t>
      </w:r>
      <w:r>
        <w:rPr>
          <w:rFonts w:hint="eastAsia" w:ascii="宋体" w:hAnsi="宋体" w:eastAsia="宋体" w:cs="宋体"/>
          <w:sz w:val="28"/>
          <w:szCs w:val="28"/>
        </w:rPr>
        <w:t>HJ</w:t>
      </w:r>
      <w:r>
        <w:rPr>
          <w:rFonts w:hint="eastAsia" w:ascii="宋体" w:hAnsi="宋体" w:eastAsia="宋体" w:cs="宋体"/>
          <w:spacing w:val="-1"/>
          <w:sz w:val="28"/>
          <w:szCs w:val="28"/>
        </w:rPr>
        <w:t xml:space="preserve"> </w:t>
      </w:r>
      <w:r>
        <w:rPr>
          <w:rFonts w:hint="eastAsia" w:ascii="宋体" w:hAnsi="宋体" w:eastAsia="宋体" w:cs="宋体"/>
          <w:sz w:val="28"/>
          <w:szCs w:val="28"/>
        </w:rPr>
        <w:t>91.1</w:t>
      </w:r>
      <w:r>
        <w:rPr>
          <w:rFonts w:hint="eastAsia" w:ascii="宋体" w:hAnsi="宋体" w:eastAsia="宋体" w:cs="宋体"/>
          <w:spacing w:val="-92"/>
          <w:sz w:val="28"/>
          <w:szCs w:val="28"/>
        </w:rPr>
        <w:t>、</w:t>
      </w:r>
      <w:r>
        <w:rPr>
          <w:rFonts w:hint="eastAsia" w:ascii="宋体" w:hAnsi="宋体" w:eastAsia="宋体" w:cs="宋体"/>
          <w:sz w:val="28"/>
          <w:szCs w:val="28"/>
        </w:rPr>
        <w:t>HJ</w:t>
      </w:r>
      <w:r>
        <w:rPr>
          <w:rFonts w:hint="eastAsia" w:ascii="宋体" w:hAnsi="宋体" w:eastAsia="宋体" w:cs="宋体"/>
          <w:spacing w:val="-1"/>
          <w:sz w:val="28"/>
          <w:szCs w:val="28"/>
        </w:rPr>
        <w:t xml:space="preserve"> </w:t>
      </w:r>
      <w:r>
        <w:rPr>
          <w:rFonts w:hint="eastAsia" w:ascii="宋体" w:hAnsi="宋体" w:eastAsia="宋体" w:cs="宋体"/>
          <w:sz w:val="28"/>
          <w:szCs w:val="28"/>
        </w:rPr>
        <w:t>493</w:t>
      </w:r>
      <w:r>
        <w:rPr>
          <w:rFonts w:hint="eastAsia" w:ascii="宋体" w:hAnsi="宋体" w:eastAsia="宋体" w:cs="宋体"/>
          <w:spacing w:val="-2"/>
          <w:sz w:val="28"/>
          <w:szCs w:val="28"/>
        </w:rPr>
        <w:t xml:space="preserve"> </w:t>
      </w:r>
      <w:r>
        <w:rPr>
          <w:rFonts w:hint="eastAsia" w:ascii="宋体" w:hAnsi="宋体" w:eastAsia="宋体" w:cs="宋体"/>
          <w:spacing w:val="-6"/>
          <w:sz w:val="28"/>
          <w:szCs w:val="28"/>
        </w:rPr>
        <w:t>以及本标准的相关要求对水样分析、自动监测实施质量控制。</w:t>
      </w:r>
    </w:p>
    <w:p>
      <w:pPr>
        <w:pStyle w:val="15"/>
        <w:pageBreakBefore w:val="0"/>
        <w:tabs>
          <w:tab w:val="left" w:pos="1391"/>
          <w:tab w:val="left" w:pos="1392"/>
        </w:tabs>
        <w:kinsoku/>
        <w:wordWrap/>
        <w:overflowPunct/>
        <w:topLinePunct w:val="0"/>
        <w:autoSpaceDE/>
        <w:autoSpaceDN/>
        <w:bidi w:val="0"/>
        <w:snapToGrid/>
        <w:spacing w:line="500" w:lineRule="exact"/>
        <w:ind w:left="0" w:leftChars="0" w:firstLine="0" w:firstLineChars="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7.2</w:t>
      </w:r>
      <w:r>
        <w:rPr>
          <w:rFonts w:hint="eastAsia" w:ascii="宋体" w:hAnsi="宋体" w:eastAsia="宋体" w:cs="宋体"/>
          <w:sz w:val="28"/>
          <w:szCs w:val="28"/>
        </w:rPr>
        <w:t>对某一时段、某些异常水样，应不定期进行平行监测、加密监测和留样比对试验。</w:t>
      </w:r>
    </w:p>
    <w:p>
      <w:pPr>
        <w:pStyle w:val="15"/>
        <w:pageBreakBefore w:val="0"/>
        <w:tabs>
          <w:tab w:val="left" w:pos="1391"/>
          <w:tab w:val="left" w:pos="1392"/>
        </w:tabs>
        <w:kinsoku/>
        <w:wordWrap/>
        <w:overflowPunct/>
        <w:topLinePunct w:val="0"/>
        <w:autoSpaceDE/>
        <w:autoSpaceDN/>
        <w:bidi w:val="0"/>
        <w:snapToGrid/>
        <w:spacing w:line="500" w:lineRule="exact"/>
        <w:ind w:left="0" w:leftChars="0" w:firstLine="0" w:firstLineChars="0"/>
        <w:jc w:val="left"/>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rPr>
        <w:t>7.3</w:t>
      </w:r>
      <w:r>
        <w:rPr>
          <w:rFonts w:hint="eastAsia" w:ascii="宋体" w:hAnsi="宋体" w:eastAsia="宋体" w:cs="宋体"/>
          <w:kern w:val="0"/>
          <w:sz w:val="28"/>
          <w:szCs w:val="28"/>
        </w:rPr>
        <w:t>水污染源在线监测仪器所使用的标准溶液应正确保存且经有证的标准样品验证合格后方可使</w:t>
      </w:r>
      <w:r>
        <w:rPr>
          <w:rFonts w:hint="eastAsia" w:ascii="宋体" w:hAnsi="宋体" w:eastAsia="宋体" w:cs="宋体"/>
          <w:sz w:val="28"/>
          <w:szCs w:val="28"/>
        </w:rPr>
        <w:t>用。</w:t>
      </w:r>
    </w:p>
    <w:p>
      <w:pPr>
        <w:pStyle w:val="1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0"/>
        <w:rPr>
          <w:rFonts w:ascii="宋体" w:hAnsi="宋体"/>
          <w:b/>
          <w:bCs/>
          <w:sz w:val="28"/>
          <w:szCs w:val="28"/>
        </w:rPr>
      </w:pPr>
      <w:r>
        <w:rPr>
          <w:rFonts w:hint="eastAsia" w:ascii="宋体" w:hAnsi="宋体"/>
          <w:b/>
          <w:bCs/>
          <w:sz w:val="28"/>
          <w:szCs w:val="28"/>
          <w:lang w:eastAsia="zh-CN"/>
        </w:rPr>
        <w:t>十</w:t>
      </w:r>
      <w:r>
        <w:rPr>
          <w:rFonts w:hint="eastAsia" w:ascii="宋体" w:hAnsi="宋体"/>
          <w:b/>
          <w:bCs/>
          <w:sz w:val="28"/>
          <w:szCs w:val="28"/>
        </w:rPr>
        <w:t xml:space="preserve">、监测信息公开 </w:t>
      </w:r>
    </w:p>
    <w:p>
      <w:pPr>
        <w:pStyle w:val="16"/>
        <w:spacing w:line="240" w:lineRule="auto"/>
        <w:ind w:firstLine="560"/>
        <w:rPr>
          <w:rFonts w:ascii="宋体" w:hAnsi="宋体"/>
          <w:sz w:val="28"/>
          <w:szCs w:val="28"/>
        </w:rPr>
      </w:pPr>
      <w:r>
        <w:rPr>
          <w:rFonts w:hint="eastAsia" w:ascii="宋体" w:hAnsi="宋体"/>
          <w:sz w:val="28"/>
          <w:szCs w:val="28"/>
        </w:rPr>
        <w:t>我公司在省市级环境保护主管部门统一组织建立的公布平台上公开自行监测信息，并至少保存</w:t>
      </w:r>
      <w:r>
        <w:rPr>
          <w:rFonts w:hint="eastAsia" w:ascii="宋体" w:hAnsi="宋体"/>
          <w:sz w:val="28"/>
          <w:szCs w:val="28"/>
          <w:lang w:val="en-US"/>
        </w:rPr>
        <w:t>五</w:t>
      </w:r>
      <w:r>
        <w:rPr>
          <w:rFonts w:hint="eastAsia" w:ascii="宋体" w:hAnsi="宋体"/>
          <w:sz w:val="28"/>
          <w:szCs w:val="28"/>
        </w:rPr>
        <w:t>年。公开内容：企业基础信息和监测数据一并公布，若基础信息和自行监测方案有调整变化时，将在变更后的五日内公布。公开时限：监测数据将于每次监测完成后的次日公布，每年一月底前公布上年度自行监测年度报告。</w:t>
      </w: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74E18C"/>
    <w:multiLevelType w:val="singleLevel"/>
    <w:tmpl w:val="ED74E18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4ZmZiNjg2MjlhYWIyYmNkNGVjMjQwMzRlMTY1ZDQifQ=="/>
  </w:docVars>
  <w:rsids>
    <w:rsidRoot w:val="00EF740B"/>
    <w:rsid w:val="00064DBF"/>
    <w:rsid w:val="00070C07"/>
    <w:rsid w:val="000B3138"/>
    <w:rsid w:val="000D17F1"/>
    <w:rsid w:val="000E27FE"/>
    <w:rsid w:val="000E651E"/>
    <w:rsid w:val="0010023F"/>
    <w:rsid w:val="001157E8"/>
    <w:rsid w:val="0011743D"/>
    <w:rsid w:val="00183297"/>
    <w:rsid w:val="001A1B94"/>
    <w:rsid w:val="001C7702"/>
    <w:rsid w:val="001F1FD9"/>
    <w:rsid w:val="001F5467"/>
    <w:rsid w:val="002408BC"/>
    <w:rsid w:val="00273D88"/>
    <w:rsid w:val="00275634"/>
    <w:rsid w:val="00292837"/>
    <w:rsid w:val="002D0D64"/>
    <w:rsid w:val="002D4697"/>
    <w:rsid w:val="00366E28"/>
    <w:rsid w:val="003960F7"/>
    <w:rsid w:val="003B0247"/>
    <w:rsid w:val="003F03DA"/>
    <w:rsid w:val="003F6058"/>
    <w:rsid w:val="004122C4"/>
    <w:rsid w:val="00450A96"/>
    <w:rsid w:val="004D0C88"/>
    <w:rsid w:val="004E2685"/>
    <w:rsid w:val="004E39B2"/>
    <w:rsid w:val="004F04D3"/>
    <w:rsid w:val="0050037C"/>
    <w:rsid w:val="00560BAE"/>
    <w:rsid w:val="005862F7"/>
    <w:rsid w:val="005B603E"/>
    <w:rsid w:val="005C2C7D"/>
    <w:rsid w:val="00601C8E"/>
    <w:rsid w:val="00602A42"/>
    <w:rsid w:val="00620980"/>
    <w:rsid w:val="00621748"/>
    <w:rsid w:val="006705C9"/>
    <w:rsid w:val="0068247E"/>
    <w:rsid w:val="006C7931"/>
    <w:rsid w:val="006F2CBE"/>
    <w:rsid w:val="007172D2"/>
    <w:rsid w:val="00783AE4"/>
    <w:rsid w:val="00794811"/>
    <w:rsid w:val="007E24D0"/>
    <w:rsid w:val="007F2EDF"/>
    <w:rsid w:val="00812ABF"/>
    <w:rsid w:val="00854A45"/>
    <w:rsid w:val="0087052E"/>
    <w:rsid w:val="008771E6"/>
    <w:rsid w:val="008A70AA"/>
    <w:rsid w:val="008B122F"/>
    <w:rsid w:val="008F6D33"/>
    <w:rsid w:val="00903586"/>
    <w:rsid w:val="00907C51"/>
    <w:rsid w:val="00932FB8"/>
    <w:rsid w:val="0093670B"/>
    <w:rsid w:val="009D3F93"/>
    <w:rsid w:val="009F7B33"/>
    <w:rsid w:val="00A355C1"/>
    <w:rsid w:val="00A47A26"/>
    <w:rsid w:val="00A810DF"/>
    <w:rsid w:val="00B30E9A"/>
    <w:rsid w:val="00B719C7"/>
    <w:rsid w:val="00B85BB5"/>
    <w:rsid w:val="00BD1F19"/>
    <w:rsid w:val="00BE161C"/>
    <w:rsid w:val="00C1235C"/>
    <w:rsid w:val="00C159AC"/>
    <w:rsid w:val="00C52710"/>
    <w:rsid w:val="00C57ED5"/>
    <w:rsid w:val="00C7554A"/>
    <w:rsid w:val="00CB4920"/>
    <w:rsid w:val="00CC69D7"/>
    <w:rsid w:val="00CF36D2"/>
    <w:rsid w:val="00D00C9C"/>
    <w:rsid w:val="00D56C9B"/>
    <w:rsid w:val="00D92D23"/>
    <w:rsid w:val="00DA06A3"/>
    <w:rsid w:val="00DB0F36"/>
    <w:rsid w:val="00DB2958"/>
    <w:rsid w:val="00DC55A1"/>
    <w:rsid w:val="00DD56DD"/>
    <w:rsid w:val="00E23C7B"/>
    <w:rsid w:val="00E456A9"/>
    <w:rsid w:val="00E60B51"/>
    <w:rsid w:val="00E75DA5"/>
    <w:rsid w:val="00EC7B5F"/>
    <w:rsid w:val="00EF740B"/>
    <w:rsid w:val="00F06454"/>
    <w:rsid w:val="00F631F4"/>
    <w:rsid w:val="00FB0213"/>
    <w:rsid w:val="00FB4E1C"/>
    <w:rsid w:val="0154099A"/>
    <w:rsid w:val="01675B4D"/>
    <w:rsid w:val="01D46B46"/>
    <w:rsid w:val="021F72E7"/>
    <w:rsid w:val="0296190F"/>
    <w:rsid w:val="02A67C7E"/>
    <w:rsid w:val="02C8641C"/>
    <w:rsid w:val="036D3B7E"/>
    <w:rsid w:val="03C02F63"/>
    <w:rsid w:val="048F69CA"/>
    <w:rsid w:val="04E21369"/>
    <w:rsid w:val="0518059E"/>
    <w:rsid w:val="05CF1AFF"/>
    <w:rsid w:val="06C07F8B"/>
    <w:rsid w:val="06F15AA5"/>
    <w:rsid w:val="06FF4F43"/>
    <w:rsid w:val="0814288D"/>
    <w:rsid w:val="0852358C"/>
    <w:rsid w:val="08A746E6"/>
    <w:rsid w:val="08DF59C7"/>
    <w:rsid w:val="09646A02"/>
    <w:rsid w:val="09BC49DB"/>
    <w:rsid w:val="0A36039E"/>
    <w:rsid w:val="0ACC2499"/>
    <w:rsid w:val="0AE43B71"/>
    <w:rsid w:val="0AEC0F9D"/>
    <w:rsid w:val="0B931C26"/>
    <w:rsid w:val="0B96552F"/>
    <w:rsid w:val="0B9F4F76"/>
    <w:rsid w:val="0C0760A9"/>
    <w:rsid w:val="0C4A1244"/>
    <w:rsid w:val="0C966D59"/>
    <w:rsid w:val="0CDC2F4B"/>
    <w:rsid w:val="0D6C19DE"/>
    <w:rsid w:val="0E141D3F"/>
    <w:rsid w:val="0E2D1AB8"/>
    <w:rsid w:val="0E5940F9"/>
    <w:rsid w:val="0F0231C0"/>
    <w:rsid w:val="101352E4"/>
    <w:rsid w:val="10172994"/>
    <w:rsid w:val="106E343D"/>
    <w:rsid w:val="10864295"/>
    <w:rsid w:val="10875725"/>
    <w:rsid w:val="10CB0F9B"/>
    <w:rsid w:val="10EA4509"/>
    <w:rsid w:val="119C5D74"/>
    <w:rsid w:val="128A74D9"/>
    <w:rsid w:val="1298255A"/>
    <w:rsid w:val="12CF1390"/>
    <w:rsid w:val="13103119"/>
    <w:rsid w:val="13F65B75"/>
    <w:rsid w:val="14566EF5"/>
    <w:rsid w:val="146A5814"/>
    <w:rsid w:val="14BF2508"/>
    <w:rsid w:val="153100E0"/>
    <w:rsid w:val="159C16D5"/>
    <w:rsid w:val="159D2094"/>
    <w:rsid w:val="165862A5"/>
    <w:rsid w:val="1733791F"/>
    <w:rsid w:val="17683B61"/>
    <w:rsid w:val="178768B3"/>
    <w:rsid w:val="180E6881"/>
    <w:rsid w:val="183D2675"/>
    <w:rsid w:val="185B536B"/>
    <w:rsid w:val="18626802"/>
    <w:rsid w:val="18B02E62"/>
    <w:rsid w:val="19555E96"/>
    <w:rsid w:val="19AA27D5"/>
    <w:rsid w:val="19DD32EE"/>
    <w:rsid w:val="19E00C32"/>
    <w:rsid w:val="19EB6441"/>
    <w:rsid w:val="1B2163C7"/>
    <w:rsid w:val="1B2755EA"/>
    <w:rsid w:val="1B5216C8"/>
    <w:rsid w:val="1BF135A1"/>
    <w:rsid w:val="1C33298F"/>
    <w:rsid w:val="1C84143D"/>
    <w:rsid w:val="1CB11B06"/>
    <w:rsid w:val="1CD83537"/>
    <w:rsid w:val="1D5C7E55"/>
    <w:rsid w:val="1D6372A4"/>
    <w:rsid w:val="1DDE4B7D"/>
    <w:rsid w:val="1DED4DC0"/>
    <w:rsid w:val="1E2210EC"/>
    <w:rsid w:val="1E24168F"/>
    <w:rsid w:val="1E2E78B2"/>
    <w:rsid w:val="1E4A4FE2"/>
    <w:rsid w:val="1F325180"/>
    <w:rsid w:val="1F4F77A7"/>
    <w:rsid w:val="1F947EAF"/>
    <w:rsid w:val="1FDB04FB"/>
    <w:rsid w:val="1FF47FEF"/>
    <w:rsid w:val="20131E3F"/>
    <w:rsid w:val="20AC2D10"/>
    <w:rsid w:val="20E15A18"/>
    <w:rsid w:val="21166E41"/>
    <w:rsid w:val="211C1C81"/>
    <w:rsid w:val="219A700D"/>
    <w:rsid w:val="2234120F"/>
    <w:rsid w:val="22DE422B"/>
    <w:rsid w:val="23A325C5"/>
    <w:rsid w:val="23E059AB"/>
    <w:rsid w:val="23E31A2F"/>
    <w:rsid w:val="23FF1AF8"/>
    <w:rsid w:val="24257A47"/>
    <w:rsid w:val="2446347C"/>
    <w:rsid w:val="244637ED"/>
    <w:rsid w:val="246062EC"/>
    <w:rsid w:val="254A19F9"/>
    <w:rsid w:val="258C3110"/>
    <w:rsid w:val="25C70A92"/>
    <w:rsid w:val="25EB42DB"/>
    <w:rsid w:val="25FA2EAE"/>
    <w:rsid w:val="26D71B52"/>
    <w:rsid w:val="26FE0374"/>
    <w:rsid w:val="270D1AB7"/>
    <w:rsid w:val="27421195"/>
    <w:rsid w:val="27626C1B"/>
    <w:rsid w:val="277C546C"/>
    <w:rsid w:val="28F039B6"/>
    <w:rsid w:val="290A34EE"/>
    <w:rsid w:val="291360A2"/>
    <w:rsid w:val="29E8760E"/>
    <w:rsid w:val="2A0C4820"/>
    <w:rsid w:val="2A1E4C2F"/>
    <w:rsid w:val="2A5A6669"/>
    <w:rsid w:val="2A941233"/>
    <w:rsid w:val="2AD510B6"/>
    <w:rsid w:val="2B094C81"/>
    <w:rsid w:val="2B4A073D"/>
    <w:rsid w:val="2B4B2491"/>
    <w:rsid w:val="2B4D4F6C"/>
    <w:rsid w:val="2B8D7D27"/>
    <w:rsid w:val="2BA024D1"/>
    <w:rsid w:val="2C02412C"/>
    <w:rsid w:val="2E432744"/>
    <w:rsid w:val="2ED977CD"/>
    <w:rsid w:val="2F0401BB"/>
    <w:rsid w:val="305544E1"/>
    <w:rsid w:val="30872E52"/>
    <w:rsid w:val="30B74574"/>
    <w:rsid w:val="311C17EC"/>
    <w:rsid w:val="31244B45"/>
    <w:rsid w:val="314F3970"/>
    <w:rsid w:val="32A41A99"/>
    <w:rsid w:val="33C02CE0"/>
    <w:rsid w:val="33DA4A24"/>
    <w:rsid w:val="33ED7A91"/>
    <w:rsid w:val="34050C5E"/>
    <w:rsid w:val="34ED34A4"/>
    <w:rsid w:val="351C000D"/>
    <w:rsid w:val="352F545C"/>
    <w:rsid w:val="35327830"/>
    <w:rsid w:val="35556F1C"/>
    <w:rsid w:val="36064819"/>
    <w:rsid w:val="364345C9"/>
    <w:rsid w:val="38735E4A"/>
    <w:rsid w:val="38780954"/>
    <w:rsid w:val="393A4F06"/>
    <w:rsid w:val="39994922"/>
    <w:rsid w:val="399B1E64"/>
    <w:rsid w:val="39B9172E"/>
    <w:rsid w:val="39EB7274"/>
    <w:rsid w:val="3A52348C"/>
    <w:rsid w:val="3A9643BE"/>
    <w:rsid w:val="3AD42B84"/>
    <w:rsid w:val="3B506F27"/>
    <w:rsid w:val="3B552F2C"/>
    <w:rsid w:val="3B653D90"/>
    <w:rsid w:val="3B826075"/>
    <w:rsid w:val="3CAB7EC8"/>
    <w:rsid w:val="3CB80047"/>
    <w:rsid w:val="3D085E9A"/>
    <w:rsid w:val="3D4E71D1"/>
    <w:rsid w:val="3D74475E"/>
    <w:rsid w:val="3E085C41"/>
    <w:rsid w:val="3F256874"/>
    <w:rsid w:val="3F8C2233"/>
    <w:rsid w:val="3FA0635E"/>
    <w:rsid w:val="3FB96E7A"/>
    <w:rsid w:val="41A2189A"/>
    <w:rsid w:val="425F6720"/>
    <w:rsid w:val="427F1C4F"/>
    <w:rsid w:val="432452BD"/>
    <w:rsid w:val="43346E69"/>
    <w:rsid w:val="436A288B"/>
    <w:rsid w:val="43874252"/>
    <w:rsid w:val="440E5992"/>
    <w:rsid w:val="4416031D"/>
    <w:rsid w:val="445175A7"/>
    <w:rsid w:val="451A5DE0"/>
    <w:rsid w:val="45812510"/>
    <w:rsid w:val="45E71F71"/>
    <w:rsid w:val="4621749D"/>
    <w:rsid w:val="463E2A0A"/>
    <w:rsid w:val="467F03FC"/>
    <w:rsid w:val="46821C9A"/>
    <w:rsid w:val="46DD580B"/>
    <w:rsid w:val="47502CE7"/>
    <w:rsid w:val="477B0A55"/>
    <w:rsid w:val="477B4F01"/>
    <w:rsid w:val="47AA0C6D"/>
    <w:rsid w:val="4850658B"/>
    <w:rsid w:val="48963D9F"/>
    <w:rsid w:val="492359B6"/>
    <w:rsid w:val="497F0713"/>
    <w:rsid w:val="49F27137"/>
    <w:rsid w:val="4AD77089"/>
    <w:rsid w:val="4B052E99"/>
    <w:rsid w:val="4B132F8D"/>
    <w:rsid w:val="4B987338"/>
    <w:rsid w:val="4BD1530A"/>
    <w:rsid w:val="4BD86F06"/>
    <w:rsid w:val="4C2A0E0A"/>
    <w:rsid w:val="4C52210E"/>
    <w:rsid w:val="4C5D11DF"/>
    <w:rsid w:val="4C6A67E4"/>
    <w:rsid w:val="4C8C5620"/>
    <w:rsid w:val="4C9732FE"/>
    <w:rsid w:val="4CA73289"/>
    <w:rsid w:val="4D16138E"/>
    <w:rsid w:val="4DB75EEC"/>
    <w:rsid w:val="4DED20EF"/>
    <w:rsid w:val="4E465DE4"/>
    <w:rsid w:val="4E683E6B"/>
    <w:rsid w:val="4E9B6783"/>
    <w:rsid w:val="4F7626B4"/>
    <w:rsid w:val="4FA21522"/>
    <w:rsid w:val="4FF22F20"/>
    <w:rsid w:val="50084BCD"/>
    <w:rsid w:val="501C705E"/>
    <w:rsid w:val="504D73FC"/>
    <w:rsid w:val="505815DA"/>
    <w:rsid w:val="50786E81"/>
    <w:rsid w:val="50812FC2"/>
    <w:rsid w:val="50B35AB2"/>
    <w:rsid w:val="51143D2F"/>
    <w:rsid w:val="51631A6E"/>
    <w:rsid w:val="51922196"/>
    <w:rsid w:val="51DD06CC"/>
    <w:rsid w:val="522927F7"/>
    <w:rsid w:val="524C640B"/>
    <w:rsid w:val="53065896"/>
    <w:rsid w:val="537312E8"/>
    <w:rsid w:val="53FB308C"/>
    <w:rsid w:val="540168F4"/>
    <w:rsid w:val="540E2DBF"/>
    <w:rsid w:val="54796F37"/>
    <w:rsid w:val="54852C1C"/>
    <w:rsid w:val="548C6DB7"/>
    <w:rsid w:val="54A021C2"/>
    <w:rsid w:val="557230FD"/>
    <w:rsid w:val="5590622A"/>
    <w:rsid w:val="55912AC6"/>
    <w:rsid w:val="55BC0B98"/>
    <w:rsid w:val="564C3009"/>
    <w:rsid w:val="56C1236A"/>
    <w:rsid w:val="57803FD4"/>
    <w:rsid w:val="57974F6F"/>
    <w:rsid w:val="587E2954"/>
    <w:rsid w:val="58BD0550"/>
    <w:rsid w:val="58CF22E8"/>
    <w:rsid w:val="592139D4"/>
    <w:rsid w:val="5938479C"/>
    <w:rsid w:val="595D3C25"/>
    <w:rsid w:val="595F2FF2"/>
    <w:rsid w:val="59AC7302"/>
    <w:rsid w:val="59AF69D0"/>
    <w:rsid w:val="5A2E6F78"/>
    <w:rsid w:val="5AA565F8"/>
    <w:rsid w:val="5ABF6357"/>
    <w:rsid w:val="5ACF4FDC"/>
    <w:rsid w:val="5AD20F76"/>
    <w:rsid w:val="5AF076C2"/>
    <w:rsid w:val="5B24111A"/>
    <w:rsid w:val="5B78116D"/>
    <w:rsid w:val="5CDE0721"/>
    <w:rsid w:val="5CF71AC5"/>
    <w:rsid w:val="5DFB2398"/>
    <w:rsid w:val="5E8D2A1A"/>
    <w:rsid w:val="5EF10742"/>
    <w:rsid w:val="5F557AF4"/>
    <w:rsid w:val="5F780D96"/>
    <w:rsid w:val="5F97635E"/>
    <w:rsid w:val="5F9E614C"/>
    <w:rsid w:val="60A42FA9"/>
    <w:rsid w:val="60EE4265"/>
    <w:rsid w:val="61EC5559"/>
    <w:rsid w:val="62011F91"/>
    <w:rsid w:val="622F6D22"/>
    <w:rsid w:val="624D71A8"/>
    <w:rsid w:val="62612C54"/>
    <w:rsid w:val="62E80C7F"/>
    <w:rsid w:val="63064050"/>
    <w:rsid w:val="63C67212"/>
    <w:rsid w:val="652977A7"/>
    <w:rsid w:val="659406EA"/>
    <w:rsid w:val="65B67FEC"/>
    <w:rsid w:val="65DD0843"/>
    <w:rsid w:val="66081B74"/>
    <w:rsid w:val="66194291"/>
    <w:rsid w:val="66B6565A"/>
    <w:rsid w:val="672E75A8"/>
    <w:rsid w:val="674A1F08"/>
    <w:rsid w:val="682C6805"/>
    <w:rsid w:val="68376930"/>
    <w:rsid w:val="685A4111"/>
    <w:rsid w:val="68B1609B"/>
    <w:rsid w:val="68B41D2F"/>
    <w:rsid w:val="68D329C6"/>
    <w:rsid w:val="69581903"/>
    <w:rsid w:val="69B875FD"/>
    <w:rsid w:val="69F119F4"/>
    <w:rsid w:val="6BD44D33"/>
    <w:rsid w:val="6BF93EB1"/>
    <w:rsid w:val="6C4D627E"/>
    <w:rsid w:val="6CC91B21"/>
    <w:rsid w:val="6CF1051B"/>
    <w:rsid w:val="6D194857"/>
    <w:rsid w:val="6D363EE7"/>
    <w:rsid w:val="6D456E3D"/>
    <w:rsid w:val="6DA305C4"/>
    <w:rsid w:val="6E1F7C4B"/>
    <w:rsid w:val="6E33701B"/>
    <w:rsid w:val="6E6A78E8"/>
    <w:rsid w:val="6E8B1784"/>
    <w:rsid w:val="6EE80067"/>
    <w:rsid w:val="6EF46A4E"/>
    <w:rsid w:val="6EF72976"/>
    <w:rsid w:val="6F265009"/>
    <w:rsid w:val="6F3643B7"/>
    <w:rsid w:val="6F60676D"/>
    <w:rsid w:val="6F965C2F"/>
    <w:rsid w:val="6FA43561"/>
    <w:rsid w:val="6FFD0D56"/>
    <w:rsid w:val="6FFE7D34"/>
    <w:rsid w:val="7007308C"/>
    <w:rsid w:val="70DC5ECC"/>
    <w:rsid w:val="714B6FA9"/>
    <w:rsid w:val="71975375"/>
    <w:rsid w:val="720F7FD6"/>
    <w:rsid w:val="72895D82"/>
    <w:rsid w:val="72DD7BA9"/>
    <w:rsid w:val="74624D35"/>
    <w:rsid w:val="74C26DA2"/>
    <w:rsid w:val="74D10F5B"/>
    <w:rsid w:val="752244C4"/>
    <w:rsid w:val="75265D63"/>
    <w:rsid w:val="753D30AC"/>
    <w:rsid w:val="75646F31"/>
    <w:rsid w:val="758B3E18"/>
    <w:rsid w:val="760D5A92"/>
    <w:rsid w:val="76277EEE"/>
    <w:rsid w:val="763249C0"/>
    <w:rsid w:val="76870A83"/>
    <w:rsid w:val="768B7037"/>
    <w:rsid w:val="76AF1D88"/>
    <w:rsid w:val="76C375E1"/>
    <w:rsid w:val="76D348AD"/>
    <w:rsid w:val="76E25CB9"/>
    <w:rsid w:val="76E557A9"/>
    <w:rsid w:val="77296687"/>
    <w:rsid w:val="77530725"/>
    <w:rsid w:val="7782124A"/>
    <w:rsid w:val="77824FE1"/>
    <w:rsid w:val="78210A63"/>
    <w:rsid w:val="78715547"/>
    <w:rsid w:val="79467729"/>
    <w:rsid w:val="794B1A56"/>
    <w:rsid w:val="7A477914"/>
    <w:rsid w:val="7A6B4218"/>
    <w:rsid w:val="7A97500D"/>
    <w:rsid w:val="7B1C3799"/>
    <w:rsid w:val="7BEC3136"/>
    <w:rsid w:val="7C2467C9"/>
    <w:rsid w:val="7CA24B47"/>
    <w:rsid w:val="7D2F59D0"/>
    <w:rsid w:val="7DC9403A"/>
    <w:rsid w:val="7E7D6750"/>
    <w:rsid w:val="7FD13DE3"/>
    <w:rsid w:val="7FEC2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30"/>
      <w:szCs w:val="44"/>
    </w:rPr>
  </w:style>
  <w:style w:type="paragraph" w:styleId="2">
    <w:name w:val="heading 2"/>
    <w:basedOn w:val="1"/>
    <w:next w:val="1"/>
    <w:link w:val="1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qFormat/>
    <w:uiPriority w:val="11"/>
    <w:pPr>
      <w:spacing w:before="240" w:after="60" w:line="312" w:lineRule="auto"/>
      <w:jc w:val="center"/>
      <w:outlineLvl w:val="1"/>
    </w:pPr>
    <w:rPr>
      <w:b/>
      <w:bCs/>
      <w:kern w:val="28"/>
      <w:sz w:val="32"/>
      <w:szCs w:val="32"/>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20"/>
    <w:rPr>
      <w:i/>
    </w:rPr>
  </w:style>
  <w:style w:type="character" w:styleId="12">
    <w:name w:val="Hyperlink"/>
    <w:basedOn w:val="10"/>
    <w:semiHidden/>
    <w:unhideWhenUsed/>
    <w:qFormat/>
    <w:uiPriority w:val="99"/>
    <w:rPr>
      <w:color w:val="0000FF"/>
      <w:u w:val="single"/>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paragraph" w:styleId="15">
    <w:name w:val="List Paragraph"/>
    <w:basedOn w:val="1"/>
    <w:qFormat/>
    <w:uiPriority w:val="34"/>
    <w:pPr>
      <w:ind w:firstLine="420" w:firstLineChars="200"/>
    </w:pPr>
  </w:style>
  <w:style w:type="paragraph" w:customStyle="1" w:styleId="16">
    <w:name w:val="A0正文"/>
    <w:basedOn w:val="1"/>
    <w:qFormat/>
    <w:uiPriority w:val="0"/>
    <w:pPr>
      <w:spacing w:line="500" w:lineRule="exact"/>
      <w:ind w:firstLine="480" w:firstLineChars="200"/>
    </w:pPr>
    <w:rPr>
      <w:rFonts w:ascii="Times New Roman" w:hAnsi="Times New Roman" w:eastAsia="宋体" w:cs="宋体"/>
      <w:sz w:val="24"/>
      <w:szCs w:val="20"/>
      <w:lang w:val="zh-CN"/>
    </w:rPr>
  </w:style>
  <w:style w:type="paragraph" w:customStyle="1" w:styleId="17">
    <w:name w:val="A标题2级"/>
    <w:basedOn w:val="2"/>
    <w:qFormat/>
    <w:uiPriority w:val="0"/>
    <w:pPr>
      <w:spacing w:before="240" w:after="0" w:line="500" w:lineRule="exact"/>
    </w:pPr>
    <w:rPr>
      <w:rFonts w:ascii="Times New Roman" w:hAnsi="Times New Roman" w:eastAsia="黑体" w:cs="宋体"/>
      <w:b w:val="0"/>
      <w:bCs w:val="0"/>
      <w:sz w:val="28"/>
      <w:szCs w:val="20"/>
    </w:rPr>
  </w:style>
  <w:style w:type="character" w:customStyle="1" w:styleId="18">
    <w:name w:val="标题 2 字符"/>
    <w:basedOn w:val="10"/>
    <w:link w:val="2"/>
    <w:semiHidden/>
    <w:qFormat/>
    <w:uiPriority w:val="9"/>
    <w:rPr>
      <w:rFonts w:asciiTheme="majorHAnsi" w:hAnsiTheme="majorHAnsi" w:eastAsiaTheme="majorEastAsia" w:cstheme="majorBidi"/>
      <w:b/>
      <w:bCs/>
      <w:sz w:val="32"/>
      <w:szCs w:val="32"/>
    </w:rPr>
  </w:style>
  <w:style w:type="paragraph" w:customStyle="1" w:styleId="1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0">
    <w:name w:val="正文_23"/>
    <w:qFormat/>
    <w:uiPriority w:val="0"/>
    <w:pPr>
      <w:widowControl w:val="0"/>
      <w:jc w:val="both"/>
    </w:pPr>
    <w:rPr>
      <w:rFonts w:ascii="Calibri" w:hAnsi="Calibri" w:eastAsia="宋体" w:cs="Times New Roman"/>
      <w:kern w:val="2"/>
      <w:sz w:val="21"/>
      <w:lang w:val="en-US" w:eastAsia="zh-CN" w:bidi="ar-SA"/>
    </w:rPr>
  </w:style>
  <w:style w:type="paragraph" w:customStyle="1" w:styleId="21">
    <w:name w:val="正文_22"/>
    <w:qFormat/>
    <w:uiPriority w:val="0"/>
    <w:pPr>
      <w:widowControl w:val="0"/>
      <w:jc w:val="both"/>
    </w:pPr>
    <w:rPr>
      <w:rFonts w:ascii="Calibri" w:hAnsi="Calibri" w:eastAsia="宋体" w:cs="Times New Roman"/>
      <w:kern w:val="2"/>
      <w:sz w:val="21"/>
      <w:lang w:val="en-US" w:eastAsia="zh-CN" w:bidi="ar-SA"/>
    </w:rPr>
  </w:style>
  <w:style w:type="paragraph" w:customStyle="1" w:styleId="22">
    <w:name w:val="正文_24"/>
    <w:qFormat/>
    <w:uiPriority w:val="0"/>
    <w:pPr>
      <w:widowControl w:val="0"/>
      <w:jc w:val="both"/>
    </w:pPr>
    <w:rPr>
      <w:rFonts w:ascii="Calibri" w:hAnsi="Calibri" w:eastAsia="宋体" w:cs="Times New Roman"/>
      <w:kern w:val="2"/>
      <w:sz w:val="21"/>
      <w:lang w:val="en-US" w:eastAsia="zh-CN" w:bidi="ar-SA"/>
    </w:rPr>
  </w:style>
  <w:style w:type="character" w:customStyle="1" w:styleId="23">
    <w:name w:val="font21"/>
    <w:basedOn w:val="10"/>
    <w:qFormat/>
    <w:uiPriority w:val="0"/>
    <w:rPr>
      <w:rFonts w:hint="eastAsia" w:ascii="黑体" w:hAnsi="宋体" w:eastAsia="黑体" w:cs="黑体"/>
      <w:color w:val="000000"/>
      <w:sz w:val="21"/>
      <w:szCs w:val="21"/>
      <w:u w:val="none"/>
    </w:rPr>
  </w:style>
  <w:style w:type="character" w:customStyle="1" w:styleId="24">
    <w:name w:val="font51"/>
    <w:basedOn w:val="10"/>
    <w:qFormat/>
    <w:uiPriority w:val="0"/>
    <w:rPr>
      <w:rFonts w:hint="default" w:ascii="Arial" w:hAnsi="Arial" w:cs="Arial"/>
      <w:color w:val="000000"/>
      <w:sz w:val="19"/>
      <w:szCs w:val="19"/>
      <w:u w:val="none"/>
    </w:rPr>
  </w:style>
  <w:style w:type="character" w:customStyle="1" w:styleId="25">
    <w:name w:val="font41"/>
    <w:basedOn w:val="10"/>
    <w:qFormat/>
    <w:uiPriority w:val="0"/>
    <w:rPr>
      <w:rFonts w:hint="default" w:ascii="Arial" w:hAnsi="Arial" w:cs="Arial"/>
      <w:color w:val="333333"/>
      <w:sz w:val="19"/>
      <w:szCs w:val="19"/>
      <w:u w:val="none"/>
    </w:rPr>
  </w:style>
  <w:style w:type="character" w:customStyle="1" w:styleId="26">
    <w:name w:val="font61"/>
    <w:basedOn w:val="10"/>
    <w:qFormat/>
    <w:uiPriority w:val="0"/>
    <w:rPr>
      <w:rFonts w:hint="eastAsia" w:ascii="宋体" w:hAnsi="宋体" w:eastAsia="宋体" w:cs="宋体"/>
      <w:color w:val="333333"/>
      <w:sz w:val="19"/>
      <w:szCs w:val="19"/>
      <w:u w:val="none"/>
    </w:rPr>
  </w:style>
  <w:style w:type="character" w:customStyle="1" w:styleId="27">
    <w:name w:val="font31"/>
    <w:basedOn w:val="10"/>
    <w:qFormat/>
    <w:uiPriority w:val="0"/>
    <w:rPr>
      <w:rFonts w:hint="eastAsia" w:ascii="宋体" w:hAnsi="宋体" w:eastAsia="宋体" w:cs="宋体"/>
      <w:color w:val="000000"/>
      <w:sz w:val="21"/>
      <w:szCs w:val="21"/>
      <w:u w:val="none"/>
    </w:rPr>
  </w:style>
  <w:style w:type="character" w:customStyle="1" w:styleId="28">
    <w:name w:val="font71"/>
    <w:basedOn w:val="10"/>
    <w:qFormat/>
    <w:uiPriority w:val="0"/>
    <w:rPr>
      <w:rFonts w:ascii="等线" w:hAnsi="等线" w:eastAsia="等线" w:cs="等线"/>
      <w:color w:val="000000"/>
      <w:sz w:val="21"/>
      <w:szCs w:val="21"/>
      <w:u w:val="none"/>
    </w:rPr>
  </w:style>
  <w:style w:type="character" w:customStyle="1" w:styleId="29">
    <w:name w:val="font01"/>
    <w:basedOn w:val="10"/>
    <w:qFormat/>
    <w:uiPriority w:val="0"/>
    <w:rPr>
      <w:rFonts w:hint="eastAsia" w:ascii="宋体" w:hAnsi="宋体" w:eastAsia="宋体" w:cs="宋体"/>
      <w:color w:val="FF0000"/>
      <w:sz w:val="21"/>
      <w:szCs w:val="21"/>
      <w:u w:val="none"/>
    </w:rPr>
  </w:style>
  <w:style w:type="character" w:customStyle="1" w:styleId="30">
    <w:name w:val="font81"/>
    <w:basedOn w:val="10"/>
    <w:qFormat/>
    <w:uiPriority w:val="0"/>
    <w:rPr>
      <w:rFonts w:hint="eastAsia" w:ascii="仿宋" w:hAnsi="仿宋" w:eastAsia="仿宋" w:cs="仿宋"/>
      <w:color w:val="000000"/>
      <w:sz w:val="22"/>
      <w:szCs w:val="22"/>
      <w:u w:val="none"/>
      <w:vertAlign w:val="superscript"/>
    </w:rPr>
  </w:style>
  <w:style w:type="paragraph" w:customStyle="1" w:styleId="31">
    <w:name w:val="List Paragraph1"/>
    <w:basedOn w:val="1"/>
    <w:qFormat/>
    <w:uiPriority w:val="0"/>
    <w:pPr>
      <w:keepNext w:val="0"/>
      <w:keepLines w:val="0"/>
      <w:widowControl/>
      <w:suppressLineNumbers w:val="0"/>
      <w:spacing w:after="200" w:afterAutospacing="0" w:line="252" w:lineRule="auto"/>
      <w:ind w:left="720"/>
      <w:contextualSpacing/>
      <w:jc w:val="left"/>
    </w:pPr>
    <w:rPr>
      <w:rFonts w:hint="default" w:ascii="Cambria" w:hAnsi="Cambria" w:eastAsia="等线" w:cs="Times New Roman"/>
      <w:kern w:val="0"/>
      <w:sz w:val="22"/>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emf"/><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11404</Words>
  <Characters>13528</Characters>
  <Lines>98</Lines>
  <Paragraphs>27</Paragraphs>
  <TotalTime>29</TotalTime>
  <ScaleCrop>false</ScaleCrop>
  <LinksUpToDate>false</LinksUpToDate>
  <CharactersWithSpaces>13789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2019-06-17T03:07:00Z</dcterms:created>
  <dc:creator>刘 莹莹</dc:creator>
  <cp:lastModifiedBy>娴</cp:lastModifiedBy>
  <cp:lastPrinted>2024-01-10T02:45:20Z</cp:lastPrinted>
  <dcterms:modified xsi:type="dcterms:W3CDTF">2024-01-10T02:47:20Z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58089743C17A43A3A1AFA4EF428E4649</vt:lpwstr>
  </property>
</Properties>
</file>