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BB" w:rsidRDefault="00B660CF" w:rsidP="00E1218C">
      <w:pPr>
        <w:pStyle w:val="A00"/>
        <w:rPr>
          <w:szCs w:val="24"/>
        </w:rPr>
      </w:pPr>
      <w:r>
        <w:rPr>
          <w:rFonts w:hint="eastAsia"/>
        </w:rPr>
        <w:t>江西洪城水业环保有限公司南康分公司自行监测</w:t>
      </w:r>
      <w:r>
        <w:rPr>
          <w:rFonts w:hint="eastAsia"/>
          <w:lang w:val="en-US"/>
        </w:rPr>
        <w:t>方案</w:t>
      </w:r>
    </w:p>
    <w:p w:rsidR="00BC40BB" w:rsidRDefault="00B660CF" w:rsidP="00E1218C">
      <w:pPr>
        <w:pStyle w:val="A00"/>
        <w:rPr>
          <w:sz w:val="32"/>
          <w:szCs w:val="32"/>
        </w:rPr>
      </w:pPr>
      <w:r>
        <w:rPr>
          <w:rFonts w:hint="eastAsia"/>
        </w:rPr>
        <w:t>一、排污单位基本情况</w:t>
      </w:r>
    </w:p>
    <w:p w:rsidR="00BC40BB" w:rsidRDefault="00B660CF" w:rsidP="00E1218C">
      <w:pPr>
        <w:pStyle w:val="A00"/>
      </w:pPr>
      <w:r>
        <w:rPr>
          <w:rFonts w:hint="eastAsia"/>
        </w:rPr>
        <w:t>1、基本信息</w:t>
      </w:r>
    </w:p>
    <w:tbl>
      <w:tblPr>
        <w:tblpPr w:leftFromText="180" w:rightFromText="180" w:vertAnchor="text" w:horzAnchor="margin" w:tblpX="-407" w:tblpY="202"/>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2302"/>
        <w:gridCol w:w="2825"/>
      </w:tblGrid>
      <w:tr w:rsidR="00BC40BB">
        <w:trPr>
          <w:trHeight w:val="349"/>
        </w:trPr>
        <w:tc>
          <w:tcPr>
            <w:tcW w:w="20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法定代表人</w:t>
            </w: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卓万剑</w:t>
            </w:r>
          </w:p>
        </w:tc>
        <w:tc>
          <w:tcPr>
            <w:tcW w:w="2302"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企业曾用名</w:t>
            </w: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w:t>
            </w:r>
          </w:p>
        </w:tc>
      </w:tr>
      <w:tr w:rsidR="00BC40BB">
        <w:trPr>
          <w:trHeight w:val="335"/>
        </w:trPr>
        <w:tc>
          <w:tcPr>
            <w:tcW w:w="20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企业类别</w:t>
            </w: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废水</w:t>
            </w:r>
          </w:p>
        </w:tc>
        <w:tc>
          <w:tcPr>
            <w:tcW w:w="2302"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社会信用代码</w:t>
            </w: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hint="eastAsia"/>
                <w:sz w:val="24"/>
                <w:szCs w:val="24"/>
              </w:rPr>
              <w:t>91360782698477387P</w:t>
            </w:r>
          </w:p>
        </w:tc>
      </w:tr>
      <w:tr w:rsidR="00BC40BB">
        <w:trPr>
          <w:trHeight w:val="349"/>
        </w:trPr>
        <w:tc>
          <w:tcPr>
            <w:tcW w:w="20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方案审核地址</w:t>
            </w:r>
          </w:p>
        </w:tc>
        <w:tc>
          <w:tcPr>
            <w:tcW w:w="7820" w:type="dxa"/>
            <w:gridSpan w:val="3"/>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江西省赣州市南康区</w:t>
            </w:r>
          </w:p>
        </w:tc>
      </w:tr>
      <w:tr w:rsidR="00BC40BB">
        <w:trPr>
          <w:trHeight w:val="294"/>
        </w:trPr>
        <w:tc>
          <w:tcPr>
            <w:tcW w:w="2093" w:type="dxa"/>
            <w:vMerge w:val="restart"/>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中心经度</w:t>
            </w: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114度</w:t>
            </w:r>
          </w:p>
        </w:tc>
        <w:tc>
          <w:tcPr>
            <w:tcW w:w="2302" w:type="dxa"/>
            <w:vMerge w:val="restart"/>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中心纬度</w:t>
            </w: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25度</w:t>
            </w:r>
          </w:p>
        </w:tc>
      </w:tr>
      <w:tr w:rsidR="00BC40BB">
        <w:trPr>
          <w:trHeight w:val="267"/>
        </w:trPr>
        <w:tc>
          <w:tcPr>
            <w:tcW w:w="2093" w:type="dxa"/>
            <w:vMerge/>
            <w:shd w:val="clear" w:color="auto" w:fill="auto"/>
            <w:vAlign w:val="center"/>
          </w:tcPr>
          <w:p w:rsidR="00BC40BB" w:rsidRDefault="00BC40BB">
            <w:pPr>
              <w:jc w:val="center"/>
              <w:rPr>
                <w:rFonts w:ascii="宋体" w:eastAsia="宋体" w:hAnsi="宋体" w:cs="宋体"/>
                <w:sz w:val="24"/>
                <w:szCs w:val="24"/>
              </w:rPr>
            </w:pP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48分</w:t>
            </w:r>
          </w:p>
        </w:tc>
        <w:tc>
          <w:tcPr>
            <w:tcW w:w="2302" w:type="dxa"/>
            <w:vMerge/>
            <w:shd w:val="clear" w:color="auto" w:fill="auto"/>
            <w:vAlign w:val="center"/>
          </w:tcPr>
          <w:p w:rsidR="00BC40BB" w:rsidRDefault="00BC40BB">
            <w:pPr>
              <w:jc w:val="center"/>
              <w:rPr>
                <w:rFonts w:ascii="宋体" w:eastAsia="宋体" w:hAnsi="宋体" w:cs="宋体"/>
                <w:sz w:val="24"/>
                <w:szCs w:val="24"/>
              </w:rPr>
            </w:pP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41分</w:t>
            </w:r>
          </w:p>
        </w:tc>
      </w:tr>
      <w:tr w:rsidR="00BC40BB">
        <w:trPr>
          <w:trHeight w:val="295"/>
        </w:trPr>
        <w:tc>
          <w:tcPr>
            <w:tcW w:w="2093" w:type="dxa"/>
            <w:vMerge/>
            <w:shd w:val="clear" w:color="auto" w:fill="auto"/>
            <w:vAlign w:val="center"/>
          </w:tcPr>
          <w:p w:rsidR="00BC40BB" w:rsidRDefault="00BC40BB">
            <w:pPr>
              <w:jc w:val="center"/>
              <w:rPr>
                <w:rFonts w:ascii="宋体" w:eastAsia="宋体" w:hAnsi="宋体" w:cs="宋体"/>
                <w:sz w:val="24"/>
                <w:szCs w:val="24"/>
              </w:rPr>
            </w:pP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1秒</w:t>
            </w:r>
          </w:p>
        </w:tc>
        <w:tc>
          <w:tcPr>
            <w:tcW w:w="2302" w:type="dxa"/>
            <w:vMerge/>
            <w:shd w:val="clear" w:color="auto" w:fill="auto"/>
            <w:vAlign w:val="center"/>
          </w:tcPr>
          <w:p w:rsidR="00BC40BB" w:rsidRDefault="00BC40BB">
            <w:pPr>
              <w:jc w:val="center"/>
              <w:rPr>
                <w:rFonts w:ascii="宋体" w:eastAsia="宋体" w:hAnsi="宋体" w:cs="宋体"/>
                <w:sz w:val="24"/>
                <w:szCs w:val="24"/>
              </w:rPr>
            </w:pP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6秒</w:t>
            </w:r>
          </w:p>
        </w:tc>
      </w:tr>
      <w:tr w:rsidR="00BC40BB">
        <w:trPr>
          <w:trHeight w:val="336"/>
        </w:trPr>
        <w:tc>
          <w:tcPr>
            <w:tcW w:w="20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联系人</w:t>
            </w: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卓万剑</w:t>
            </w:r>
          </w:p>
        </w:tc>
        <w:tc>
          <w:tcPr>
            <w:tcW w:w="2302"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电话号码</w:t>
            </w: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15807078471</w:t>
            </w:r>
          </w:p>
        </w:tc>
      </w:tr>
      <w:tr w:rsidR="00BC40BB">
        <w:trPr>
          <w:trHeight w:val="294"/>
        </w:trPr>
        <w:tc>
          <w:tcPr>
            <w:tcW w:w="20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传真号码</w:t>
            </w: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hint="eastAsia"/>
                <w:sz w:val="24"/>
                <w:szCs w:val="24"/>
              </w:rPr>
              <w:t>0797-6566166</w:t>
            </w:r>
          </w:p>
        </w:tc>
        <w:tc>
          <w:tcPr>
            <w:tcW w:w="2302"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邮编</w:t>
            </w: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hint="eastAsia"/>
                <w:sz w:val="24"/>
                <w:szCs w:val="24"/>
              </w:rPr>
              <w:t>341400</w:t>
            </w:r>
          </w:p>
        </w:tc>
      </w:tr>
      <w:tr w:rsidR="00BC40BB">
        <w:trPr>
          <w:trHeight w:val="308"/>
        </w:trPr>
        <w:tc>
          <w:tcPr>
            <w:tcW w:w="20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是否为VOC企业</w:t>
            </w: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否</w:t>
            </w:r>
          </w:p>
        </w:tc>
        <w:tc>
          <w:tcPr>
            <w:tcW w:w="2302"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自行监测开展方式</w:t>
            </w: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手工+自动+委托监测</w:t>
            </w:r>
          </w:p>
        </w:tc>
      </w:tr>
      <w:tr w:rsidR="00BC40BB">
        <w:trPr>
          <w:trHeight w:val="240"/>
        </w:trPr>
        <w:tc>
          <w:tcPr>
            <w:tcW w:w="20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行业类别</w:t>
            </w: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污水处理及其再生利用</w:t>
            </w:r>
          </w:p>
        </w:tc>
        <w:tc>
          <w:tcPr>
            <w:tcW w:w="2302"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行业代码</w:t>
            </w: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D4620</w:t>
            </w:r>
          </w:p>
        </w:tc>
      </w:tr>
      <w:tr w:rsidR="00BC40BB">
        <w:trPr>
          <w:trHeight w:val="187"/>
        </w:trPr>
        <w:tc>
          <w:tcPr>
            <w:tcW w:w="20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设计规模</w:t>
            </w: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sz w:val="24"/>
                <w:szCs w:val="24"/>
              </w:rPr>
              <w:t>10</w:t>
            </w:r>
            <w:r>
              <w:rPr>
                <w:rFonts w:ascii="宋体" w:eastAsia="宋体" w:hAnsi="宋体" w:cs="宋体" w:hint="eastAsia"/>
                <w:sz w:val="24"/>
                <w:szCs w:val="24"/>
              </w:rPr>
              <w:t>万吨/天</w:t>
            </w:r>
          </w:p>
        </w:tc>
        <w:tc>
          <w:tcPr>
            <w:tcW w:w="2302"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服务范围</w:t>
            </w: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南康中心城区</w:t>
            </w:r>
          </w:p>
        </w:tc>
      </w:tr>
      <w:tr w:rsidR="00BC40BB">
        <w:trPr>
          <w:trHeight w:val="292"/>
        </w:trPr>
        <w:tc>
          <w:tcPr>
            <w:tcW w:w="20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排污方式</w:t>
            </w: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连续排放</w:t>
            </w:r>
          </w:p>
        </w:tc>
        <w:tc>
          <w:tcPr>
            <w:tcW w:w="2302"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受纳水体</w:t>
            </w: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章江</w:t>
            </w:r>
          </w:p>
        </w:tc>
      </w:tr>
      <w:tr w:rsidR="00BC40BB">
        <w:trPr>
          <w:trHeight w:val="467"/>
        </w:trPr>
        <w:tc>
          <w:tcPr>
            <w:tcW w:w="20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技术负责人</w:t>
            </w:r>
          </w:p>
        </w:tc>
        <w:tc>
          <w:tcPr>
            <w:tcW w:w="2693"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蓝秋平</w:t>
            </w:r>
          </w:p>
        </w:tc>
        <w:tc>
          <w:tcPr>
            <w:tcW w:w="2302"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数据公开时限</w:t>
            </w:r>
          </w:p>
        </w:tc>
        <w:tc>
          <w:tcPr>
            <w:tcW w:w="2825"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手工：收到报告后的次日，自动：实时</w:t>
            </w:r>
          </w:p>
        </w:tc>
      </w:tr>
    </w:tbl>
    <w:p w:rsidR="00BC40BB" w:rsidRDefault="00B660CF" w:rsidP="00E1218C">
      <w:pPr>
        <w:pStyle w:val="A00"/>
      </w:pPr>
      <w:r>
        <w:rPr>
          <w:rFonts w:hint="eastAsia"/>
        </w:rPr>
        <w:t>2、污染物产生情况</w:t>
      </w:r>
    </w:p>
    <w:tbl>
      <w:tblPr>
        <w:tblW w:w="970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8609"/>
      </w:tblGrid>
      <w:tr w:rsidR="00BC40BB">
        <w:trPr>
          <w:trHeight w:val="893"/>
        </w:trPr>
        <w:tc>
          <w:tcPr>
            <w:tcW w:w="1100"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废水</w:t>
            </w:r>
          </w:p>
        </w:tc>
        <w:tc>
          <w:tcPr>
            <w:tcW w:w="8609" w:type="dxa"/>
            <w:shd w:val="clear" w:color="auto" w:fill="auto"/>
          </w:tcPr>
          <w:p w:rsidR="00BC40BB" w:rsidRDefault="00B660CF">
            <w:pPr>
              <w:ind w:firstLineChars="200" w:firstLine="480"/>
              <w:jc w:val="left"/>
              <w:rPr>
                <w:rFonts w:ascii="宋体" w:eastAsia="宋体" w:hAnsi="宋体" w:cs="宋体"/>
                <w:sz w:val="24"/>
                <w:szCs w:val="24"/>
              </w:rPr>
            </w:pPr>
            <w:r>
              <w:rPr>
                <w:rFonts w:ascii="宋体" w:eastAsia="宋体" w:hAnsi="宋体" w:cs="宋体" w:hint="eastAsia"/>
                <w:sz w:val="24"/>
                <w:szCs w:val="24"/>
              </w:rPr>
              <w:t>根据环评及环评批复，我厂主要处理城镇生活管网收集的负荷相关接管标准的生活污水，脱泥压滤产生的少量污水及厂区产生的生活污水流至厂区提升泵房，反硝化滤池反冲洗废水回至细格栅，进行处理。出水排至章江，执行《城镇污水处理厂污染物排放标准》（GB18918-2002）一级A标准排放。</w:t>
            </w:r>
          </w:p>
        </w:tc>
      </w:tr>
      <w:tr w:rsidR="00BC40BB">
        <w:trPr>
          <w:trHeight w:val="599"/>
        </w:trPr>
        <w:tc>
          <w:tcPr>
            <w:tcW w:w="1100"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废气</w:t>
            </w:r>
          </w:p>
        </w:tc>
        <w:tc>
          <w:tcPr>
            <w:tcW w:w="8609" w:type="dxa"/>
            <w:shd w:val="clear" w:color="auto" w:fill="auto"/>
          </w:tcPr>
          <w:p w:rsidR="00BC40BB" w:rsidRDefault="00B660CF">
            <w:pPr>
              <w:ind w:firstLineChars="200" w:firstLine="480"/>
              <w:jc w:val="left"/>
              <w:rPr>
                <w:rFonts w:ascii="宋体" w:eastAsia="宋体" w:hAnsi="宋体" w:cs="宋体"/>
                <w:sz w:val="24"/>
                <w:szCs w:val="24"/>
              </w:rPr>
            </w:pPr>
            <w:r>
              <w:rPr>
                <w:rFonts w:ascii="宋体" w:eastAsia="宋体" w:hAnsi="宋体" w:cs="宋体" w:hint="eastAsia"/>
                <w:sz w:val="24"/>
                <w:szCs w:val="24"/>
              </w:rPr>
              <w:t>根据环评及环评批复，废气主要为污水及污泥处理过程中产生的恶臭，相关无组织废气执行《城镇污水处理厂污染物排放标准》（GB18918-2002）二级标准排放，有组织废气执行</w:t>
            </w:r>
            <w:r>
              <w:rPr>
                <w:rFonts w:ascii="宋体" w:eastAsia="宋体" w:hAnsi="宋体" w:cs="宋体"/>
                <w:kern w:val="0"/>
                <w:sz w:val="24"/>
                <w:szCs w:val="24"/>
              </w:rPr>
              <w:t>《恶臭污染物排放标准》(GB14554-93)</w:t>
            </w:r>
            <w:r>
              <w:rPr>
                <w:rFonts w:ascii="宋体" w:eastAsia="宋体" w:hAnsi="宋体" w:cs="宋体" w:hint="eastAsia"/>
                <w:kern w:val="0"/>
                <w:sz w:val="24"/>
                <w:szCs w:val="24"/>
              </w:rPr>
              <w:t>表2排放限值</w:t>
            </w:r>
            <w:r>
              <w:rPr>
                <w:rFonts w:ascii="宋体" w:eastAsia="宋体" w:hAnsi="宋体" w:cs="宋体" w:hint="eastAsia"/>
                <w:sz w:val="24"/>
                <w:szCs w:val="24"/>
              </w:rPr>
              <w:t>，排气筒高度15m。</w:t>
            </w:r>
          </w:p>
        </w:tc>
      </w:tr>
      <w:tr w:rsidR="00BC40BB">
        <w:trPr>
          <w:trHeight w:val="304"/>
        </w:trPr>
        <w:tc>
          <w:tcPr>
            <w:tcW w:w="1100"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噪声</w:t>
            </w:r>
          </w:p>
        </w:tc>
        <w:tc>
          <w:tcPr>
            <w:tcW w:w="8609" w:type="dxa"/>
            <w:shd w:val="clear" w:color="auto" w:fill="auto"/>
          </w:tcPr>
          <w:p w:rsidR="00BC40BB" w:rsidRDefault="00B660CF">
            <w:pPr>
              <w:ind w:firstLineChars="200" w:firstLine="480"/>
              <w:jc w:val="left"/>
              <w:rPr>
                <w:rFonts w:ascii="宋体" w:eastAsia="宋体" w:hAnsi="宋体" w:cs="宋体"/>
                <w:sz w:val="24"/>
                <w:szCs w:val="24"/>
              </w:rPr>
            </w:pPr>
            <w:r>
              <w:rPr>
                <w:rFonts w:ascii="宋体" w:eastAsia="宋体" w:hAnsi="宋体" w:cs="宋体" w:hint="eastAsia"/>
                <w:sz w:val="24"/>
                <w:szCs w:val="24"/>
              </w:rPr>
              <w:t>污水处理提升泵、曝气机等设备运行过程中产生噪声，执行</w:t>
            </w:r>
            <w:r>
              <w:rPr>
                <w:rFonts w:ascii="宋体" w:eastAsia="宋体" w:hAnsi="宋体" w:cs="宋体"/>
                <w:sz w:val="24"/>
                <w:szCs w:val="24"/>
              </w:rPr>
              <w:t>《工业企业厂界环境噪声排放标准》（GB12348-2008）</w:t>
            </w:r>
            <w:r>
              <w:rPr>
                <w:rFonts w:ascii="宋体" w:eastAsia="宋体" w:hAnsi="宋体" w:cs="宋体" w:hint="eastAsia"/>
                <w:sz w:val="24"/>
                <w:szCs w:val="24"/>
              </w:rPr>
              <w:t>3</w:t>
            </w:r>
            <w:r>
              <w:rPr>
                <w:rFonts w:ascii="宋体" w:eastAsia="宋体" w:hAnsi="宋体" w:cs="宋体"/>
                <w:sz w:val="24"/>
                <w:szCs w:val="24"/>
              </w:rPr>
              <w:t>类标准</w:t>
            </w:r>
            <w:r>
              <w:rPr>
                <w:rFonts w:ascii="宋体" w:eastAsia="宋体" w:hAnsi="宋体" w:cs="宋体" w:hint="eastAsia"/>
                <w:sz w:val="24"/>
                <w:szCs w:val="24"/>
              </w:rPr>
              <w:t>。</w:t>
            </w:r>
          </w:p>
        </w:tc>
      </w:tr>
      <w:tr w:rsidR="00BC40BB">
        <w:trPr>
          <w:trHeight w:val="947"/>
        </w:trPr>
        <w:tc>
          <w:tcPr>
            <w:tcW w:w="1100"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固废</w:t>
            </w:r>
          </w:p>
        </w:tc>
        <w:tc>
          <w:tcPr>
            <w:tcW w:w="8609" w:type="dxa"/>
            <w:shd w:val="clear" w:color="auto" w:fill="auto"/>
          </w:tcPr>
          <w:p w:rsidR="00BC40BB" w:rsidRDefault="00B660CF">
            <w:pPr>
              <w:ind w:firstLineChars="200" w:firstLine="480"/>
              <w:jc w:val="left"/>
              <w:rPr>
                <w:rFonts w:ascii="宋体" w:eastAsia="宋体" w:hAnsi="宋体" w:cs="宋体"/>
                <w:sz w:val="24"/>
                <w:szCs w:val="24"/>
              </w:rPr>
            </w:pPr>
            <w:r>
              <w:rPr>
                <w:rFonts w:ascii="宋体" w:eastAsia="宋体" w:hAnsi="宋体" w:cs="宋体" w:hint="eastAsia"/>
                <w:sz w:val="24"/>
                <w:szCs w:val="24"/>
              </w:rPr>
              <w:t>根据环评及环评批复，本公司污水处理厂固体废物主要为污水处理过程中产生的剩余污泥，固体废物满足相关稳定化和脱水处理后，由</w:t>
            </w:r>
            <w:r>
              <w:rPr>
                <w:rFonts w:ascii="宋体" w:eastAsia="宋体" w:hAnsi="宋体" w:cs="宋体"/>
                <w:sz w:val="24"/>
                <w:szCs w:val="24"/>
              </w:rPr>
              <w:t>政府指定的</w:t>
            </w:r>
            <w:r>
              <w:rPr>
                <w:rFonts w:ascii="宋体" w:eastAsia="宋体" w:hAnsi="宋体" w:cs="宋体" w:hint="eastAsia"/>
                <w:sz w:val="24"/>
                <w:szCs w:val="24"/>
              </w:rPr>
              <w:t>赣州盛德环保公司处理，一年预计产生1</w:t>
            </w:r>
            <w:r>
              <w:rPr>
                <w:rFonts w:ascii="宋体" w:eastAsia="宋体" w:hAnsi="宋体" w:cs="宋体"/>
                <w:sz w:val="24"/>
                <w:szCs w:val="24"/>
              </w:rPr>
              <w:t>825</w:t>
            </w:r>
            <w:r>
              <w:rPr>
                <w:rFonts w:ascii="宋体" w:eastAsia="宋体" w:hAnsi="宋体" w:cs="宋体" w:hint="eastAsia"/>
                <w:sz w:val="24"/>
                <w:szCs w:val="24"/>
              </w:rPr>
              <w:t>0吨。</w:t>
            </w:r>
          </w:p>
        </w:tc>
      </w:tr>
    </w:tbl>
    <w:p w:rsidR="00BC40BB" w:rsidRDefault="00B660CF" w:rsidP="00E1218C">
      <w:pPr>
        <w:pStyle w:val="A00"/>
      </w:pPr>
      <w:r>
        <w:rPr>
          <w:rFonts w:hint="eastAsia"/>
        </w:rPr>
        <w:t>3、污染处理设施情况</w:t>
      </w:r>
    </w:p>
    <w:tbl>
      <w:tblPr>
        <w:tblW w:w="9723"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702"/>
      </w:tblGrid>
      <w:tr w:rsidR="00BC40BB">
        <w:trPr>
          <w:trHeight w:val="285"/>
        </w:trPr>
        <w:tc>
          <w:tcPr>
            <w:tcW w:w="2021"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废水治理设施</w:t>
            </w:r>
          </w:p>
        </w:tc>
        <w:tc>
          <w:tcPr>
            <w:tcW w:w="7702" w:type="dxa"/>
            <w:shd w:val="clear" w:color="auto" w:fill="auto"/>
          </w:tcPr>
          <w:p w:rsidR="00BC40BB" w:rsidRDefault="00B660CF">
            <w:pPr>
              <w:pStyle w:val="2"/>
              <w:adjustRightInd w:val="0"/>
              <w:snapToGrid w:val="0"/>
              <w:spacing w:after="0" w:line="240" w:lineRule="auto"/>
              <w:ind w:left="0" w:firstLineChars="200" w:firstLine="480"/>
              <w:rPr>
                <w:rFonts w:ascii="宋体" w:hAnsi="宋体" w:cs="宋体"/>
                <w:kern w:val="2"/>
                <w:sz w:val="24"/>
                <w:szCs w:val="24"/>
                <w:lang w:eastAsia="zh-CN"/>
              </w:rPr>
            </w:pPr>
            <w:r>
              <w:rPr>
                <w:rFonts w:ascii="宋体" w:hAnsi="宋体" w:cs="宋体" w:hint="eastAsia"/>
                <w:kern w:val="2"/>
                <w:sz w:val="24"/>
                <w:szCs w:val="24"/>
                <w:lang w:eastAsia="zh-CN"/>
              </w:rPr>
              <w:t>南康污水处理厂占地面积87763m</w:t>
            </w:r>
            <w:r>
              <w:rPr>
                <w:rFonts w:ascii="宋体" w:hAnsi="宋体" w:cs="宋体"/>
                <w:kern w:val="2"/>
                <w:sz w:val="24"/>
                <w:szCs w:val="24"/>
                <w:vertAlign w:val="superscript"/>
                <w:lang w:eastAsia="zh-CN"/>
              </w:rPr>
              <w:t>2</w:t>
            </w:r>
            <w:r>
              <w:rPr>
                <w:rFonts w:ascii="宋体" w:hAnsi="宋体" w:cs="宋体" w:hint="eastAsia"/>
                <w:kern w:val="2"/>
                <w:sz w:val="24"/>
                <w:szCs w:val="24"/>
                <w:lang w:eastAsia="zh-CN"/>
              </w:rPr>
              <w:t>，设计日处理污水量</w:t>
            </w:r>
            <w:r>
              <w:rPr>
                <w:rFonts w:ascii="宋体" w:hAnsi="宋体" w:cs="宋体"/>
                <w:kern w:val="2"/>
                <w:sz w:val="24"/>
                <w:szCs w:val="24"/>
                <w:lang w:eastAsia="zh-CN"/>
              </w:rPr>
              <w:t>10</w:t>
            </w:r>
            <w:r>
              <w:rPr>
                <w:rFonts w:ascii="宋体" w:hAnsi="宋体" w:cs="宋体" w:hint="eastAsia"/>
                <w:kern w:val="2"/>
                <w:sz w:val="24"/>
                <w:szCs w:val="24"/>
                <w:lang w:eastAsia="zh-CN"/>
              </w:rPr>
              <w:t>万吨，主要收集南康城区产生的生活污水。2009年完成一期日处理2万吨规模的建设，2013年完成一期扩容2万吨规模的建设，2018年完成二期日处理2万吨规模的建设，2019年完成二期扩容2万吨规模的建设,2021年完成提标项目建设，2024年2月完成三期扩容2万吨规模的建设，现设计总处理规模为</w:t>
            </w:r>
            <w:r>
              <w:rPr>
                <w:rFonts w:ascii="宋体" w:hAnsi="宋体" w:cs="宋体"/>
                <w:kern w:val="2"/>
                <w:sz w:val="24"/>
                <w:szCs w:val="24"/>
                <w:lang w:eastAsia="zh-CN"/>
              </w:rPr>
              <w:t>10</w:t>
            </w:r>
            <w:r>
              <w:rPr>
                <w:rFonts w:ascii="宋体" w:hAnsi="宋体" w:cs="宋体" w:hint="eastAsia"/>
                <w:kern w:val="2"/>
                <w:sz w:val="24"/>
                <w:szCs w:val="24"/>
                <w:lang w:eastAsia="zh-CN"/>
              </w:rPr>
              <w:t>万吨/日。</w:t>
            </w:r>
          </w:p>
          <w:p w:rsidR="00BC40BB" w:rsidRDefault="00B660CF">
            <w:pPr>
              <w:pStyle w:val="2"/>
              <w:adjustRightInd w:val="0"/>
              <w:snapToGrid w:val="0"/>
              <w:spacing w:after="0" w:line="240" w:lineRule="auto"/>
              <w:ind w:left="0" w:firstLineChars="200" w:firstLine="480"/>
              <w:rPr>
                <w:rFonts w:ascii="宋体" w:hAnsi="宋体" w:cs="宋体"/>
                <w:kern w:val="2"/>
                <w:sz w:val="24"/>
                <w:szCs w:val="24"/>
                <w:lang w:eastAsia="zh-CN"/>
              </w:rPr>
            </w:pPr>
            <w:r>
              <w:rPr>
                <w:rFonts w:ascii="宋体" w:hAnsi="宋体" w:cs="宋体" w:hint="eastAsia"/>
                <w:sz w:val="24"/>
                <w:szCs w:val="24"/>
                <w:lang w:eastAsia="zh-CN"/>
              </w:rPr>
              <w:t>污水处理工艺为“格栅+旋流沉砂池+改良型氧化沟/A</w:t>
            </w:r>
            <w:r>
              <w:rPr>
                <w:rFonts w:ascii="宋体" w:hAnsi="宋体" w:cs="宋体"/>
                <w:sz w:val="24"/>
                <w:szCs w:val="24"/>
                <w:vertAlign w:val="superscript"/>
                <w:lang w:eastAsia="zh-CN"/>
              </w:rPr>
              <w:t>2</w:t>
            </w:r>
            <w:r>
              <w:rPr>
                <w:rFonts w:ascii="宋体" w:hAnsi="宋体" w:cs="宋体" w:hint="eastAsia"/>
                <w:sz w:val="24"/>
                <w:szCs w:val="24"/>
                <w:lang w:eastAsia="zh-CN"/>
              </w:rPr>
              <w:t>O生化池+二沉池+高效沉淀池+反硝化滤池+次氯酸钠消毒”。主要污染处理设施包括格栅、沉砂池、氧化沟及A</w:t>
            </w:r>
            <w:r>
              <w:rPr>
                <w:rFonts w:ascii="宋体" w:hAnsi="宋体" w:cs="宋体" w:hint="eastAsia"/>
                <w:sz w:val="24"/>
                <w:szCs w:val="24"/>
                <w:vertAlign w:val="superscript"/>
                <w:lang w:eastAsia="zh-CN"/>
              </w:rPr>
              <w:t>2</w:t>
            </w:r>
            <w:r>
              <w:rPr>
                <w:rFonts w:ascii="宋体" w:hAnsi="宋体" w:cs="宋体" w:hint="eastAsia"/>
                <w:sz w:val="24"/>
                <w:szCs w:val="24"/>
                <w:lang w:eastAsia="zh-CN"/>
              </w:rPr>
              <w:t>O生化池，二沉池，高效沉淀池、反硝化滤池、消毒接触池等设备设施。</w:t>
            </w:r>
          </w:p>
        </w:tc>
      </w:tr>
      <w:tr w:rsidR="00BC40BB">
        <w:trPr>
          <w:trHeight w:val="323"/>
        </w:trPr>
        <w:tc>
          <w:tcPr>
            <w:tcW w:w="2021"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lastRenderedPageBreak/>
              <w:t>废气治理设施</w:t>
            </w:r>
          </w:p>
        </w:tc>
        <w:tc>
          <w:tcPr>
            <w:tcW w:w="7702" w:type="dxa"/>
            <w:shd w:val="clear" w:color="auto" w:fill="auto"/>
          </w:tcPr>
          <w:p w:rsidR="00BC40BB" w:rsidRDefault="00B660CF">
            <w:pPr>
              <w:ind w:firstLineChars="200" w:firstLine="480"/>
              <w:jc w:val="left"/>
              <w:rPr>
                <w:rFonts w:ascii="宋体" w:eastAsia="宋体" w:hAnsi="宋体" w:cs="宋体"/>
                <w:sz w:val="24"/>
                <w:szCs w:val="24"/>
              </w:rPr>
            </w:pPr>
            <w:r>
              <w:rPr>
                <w:rFonts w:ascii="宋体" w:eastAsia="宋体" w:hAnsi="宋体" w:cs="宋体" w:hint="eastAsia"/>
                <w:sz w:val="24"/>
                <w:szCs w:val="24"/>
              </w:rPr>
              <w:t>按环评要求对恶臭产生的设备设施进行收集，经过风机风管输送到生物滤池处理后，通过15m排气筒达标排放；无组织废气在厂界四周种植了绿化隔离带。</w:t>
            </w:r>
          </w:p>
        </w:tc>
      </w:tr>
      <w:tr w:rsidR="00BC40BB">
        <w:trPr>
          <w:trHeight w:val="360"/>
        </w:trPr>
        <w:tc>
          <w:tcPr>
            <w:tcW w:w="2021"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噪声治理设施</w:t>
            </w:r>
          </w:p>
        </w:tc>
        <w:tc>
          <w:tcPr>
            <w:tcW w:w="7702" w:type="dxa"/>
            <w:shd w:val="clear" w:color="auto" w:fill="auto"/>
          </w:tcPr>
          <w:p w:rsidR="00BC40BB" w:rsidRDefault="00B660CF">
            <w:pPr>
              <w:ind w:firstLineChars="200" w:firstLine="480"/>
              <w:jc w:val="left"/>
              <w:rPr>
                <w:rFonts w:ascii="宋体" w:eastAsia="宋体" w:hAnsi="宋体" w:cs="宋体"/>
                <w:sz w:val="24"/>
                <w:szCs w:val="24"/>
              </w:rPr>
            </w:pPr>
            <w:r>
              <w:rPr>
                <w:rFonts w:ascii="宋体" w:eastAsia="宋体" w:hAnsi="宋体" w:cs="宋体" w:hint="eastAsia"/>
                <w:sz w:val="24"/>
                <w:szCs w:val="24"/>
              </w:rPr>
              <w:t>采用低噪音环保设备并通过安装在室内、水下和消音装置及厂区内外种植树木等措施防治噪音。</w:t>
            </w:r>
          </w:p>
        </w:tc>
      </w:tr>
      <w:tr w:rsidR="00BC40BB">
        <w:trPr>
          <w:trHeight w:val="333"/>
        </w:trPr>
        <w:tc>
          <w:tcPr>
            <w:tcW w:w="2021" w:type="dxa"/>
            <w:shd w:val="clear" w:color="auto" w:fill="auto"/>
            <w:vAlign w:val="center"/>
          </w:tcPr>
          <w:p w:rsidR="00BC40BB" w:rsidRDefault="00B660CF">
            <w:pPr>
              <w:jc w:val="center"/>
              <w:rPr>
                <w:rFonts w:ascii="宋体" w:eastAsia="宋体" w:hAnsi="宋体" w:cs="宋体"/>
                <w:sz w:val="24"/>
                <w:szCs w:val="24"/>
              </w:rPr>
            </w:pPr>
            <w:r>
              <w:rPr>
                <w:rFonts w:ascii="宋体" w:eastAsia="宋体" w:hAnsi="宋体" w:cs="宋体" w:hint="eastAsia"/>
                <w:sz w:val="24"/>
                <w:szCs w:val="24"/>
              </w:rPr>
              <w:t>固废治理设施</w:t>
            </w:r>
          </w:p>
        </w:tc>
        <w:tc>
          <w:tcPr>
            <w:tcW w:w="7702" w:type="dxa"/>
            <w:shd w:val="clear" w:color="auto" w:fill="auto"/>
          </w:tcPr>
          <w:p w:rsidR="00BC40BB" w:rsidRDefault="00B660CF">
            <w:pPr>
              <w:ind w:firstLineChars="200" w:firstLine="480"/>
              <w:jc w:val="left"/>
              <w:rPr>
                <w:rFonts w:ascii="宋体" w:eastAsia="宋体" w:hAnsi="宋体" w:cs="宋体"/>
                <w:sz w:val="24"/>
                <w:szCs w:val="24"/>
              </w:rPr>
            </w:pPr>
            <w:r>
              <w:rPr>
                <w:rFonts w:ascii="宋体" w:eastAsia="宋体" w:hAnsi="宋体" w:cs="宋体" w:hint="eastAsia"/>
                <w:sz w:val="24"/>
                <w:szCs w:val="24"/>
              </w:rPr>
              <w:t>污泥经过稳定化和脱水处理后，交由赣州盛德环保公司进行</w:t>
            </w:r>
            <w:r>
              <w:rPr>
                <w:rFonts w:ascii="宋体" w:eastAsia="宋体" w:hAnsi="宋体" w:cs="宋体"/>
                <w:sz w:val="24"/>
                <w:szCs w:val="24"/>
              </w:rPr>
              <w:t>土地综合利用</w:t>
            </w:r>
            <w:r>
              <w:rPr>
                <w:rFonts w:ascii="宋体" w:eastAsia="宋体" w:hAnsi="宋体" w:cs="宋体" w:hint="eastAsia"/>
                <w:sz w:val="24"/>
                <w:szCs w:val="24"/>
              </w:rPr>
              <w:t>。</w:t>
            </w:r>
          </w:p>
        </w:tc>
      </w:tr>
    </w:tbl>
    <w:p w:rsidR="00BC40BB" w:rsidRDefault="00BC40BB">
      <w:pPr>
        <w:pStyle w:val="a3"/>
        <w:rPr>
          <w:rFonts w:ascii="宋体" w:eastAsia="宋体" w:hAnsi="宋体" w:cs="宋体"/>
          <w:b/>
          <w:bCs/>
          <w:sz w:val="28"/>
          <w:szCs w:val="28"/>
        </w:rPr>
        <w:sectPr w:rsidR="00BC40BB">
          <w:footerReference w:type="default" r:id="rId10"/>
          <w:pgSz w:w="11906" w:h="16838"/>
          <w:pgMar w:top="1247" w:right="1418" w:bottom="1247" w:left="1418" w:header="851" w:footer="992" w:gutter="0"/>
          <w:cols w:space="425"/>
          <w:docGrid w:type="lines" w:linePitch="312"/>
        </w:sectPr>
      </w:pPr>
    </w:p>
    <w:p w:rsidR="00BC40BB" w:rsidRDefault="00B660CF">
      <w:pPr>
        <w:pStyle w:val="a3"/>
        <w:tabs>
          <w:tab w:val="left" w:pos="426"/>
          <w:tab w:val="left" w:pos="13892"/>
        </w:tabs>
        <w:rPr>
          <w:rFonts w:ascii="宋体" w:eastAsia="宋体" w:hAnsi="宋体" w:cs="宋体"/>
          <w:b/>
          <w:bCs/>
          <w:sz w:val="28"/>
          <w:szCs w:val="28"/>
        </w:rPr>
      </w:pPr>
      <w:r>
        <w:rPr>
          <w:rFonts w:ascii="宋体" w:eastAsia="宋体" w:hAnsi="宋体" w:cs="宋体" w:hint="eastAsia"/>
          <w:b/>
          <w:bCs/>
          <w:sz w:val="28"/>
          <w:szCs w:val="28"/>
        </w:rPr>
        <w:lastRenderedPageBreak/>
        <w:t>二、工艺流程及监测点位</w:t>
      </w:r>
    </w:p>
    <w:p w:rsidR="00BC40BB" w:rsidRDefault="00250A0C" w:rsidP="00E422F2">
      <w:pPr>
        <w:pStyle w:val="a3"/>
        <w:tabs>
          <w:tab w:val="left" w:pos="13750"/>
          <w:tab w:val="left" w:pos="13892"/>
        </w:tabs>
        <w:rPr>
          <w:rFonts w:ascii="宋体" w:eastAsia="宋体" w:hAnsi="宋体" w:cs="宋体"/>
          <w:b/>
          <w:bCs/>
          <w:sz w:val="28"/>
          <w:szCs w:val="28"/>
        </w:rPr>
      </w:pPr>
      <w:r>
        <w:rPr>
          <w:rFonts w:ascii="宋体" w:eastAsia="宋体" w:hAnsi="宋体" w:cs="宋体"/>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7.5pt;height:413.6pt">
            <v:imagedata r:id="rId11" o:title="工艺流程图"/>
          </v:shape>
        </w:pict>
      </w:r>
    </w:p>
    <w:p w:rsidR="00BC40BB" w:rsidRDefault="00B660CF">
      <w:pPr>
        <w:pStyle w:val="a3"/>
        <w:tabs>
          <w:tab w:val="left" w:pos="13750"/>
          <w:tab w:val="left" w:pos="13892"/>
        </w:tabs>
        <w:jc w:val="center"/>
        <w:rPr>
          <w:rFonts w:ascii="宋体" w:eastAsia="宋体" w:hAnsi="宋体" w:cs="宋体"/>
          <w:b/>
          <w:bCs/>
          <w:sz w:val="28"/>
          <w:szCs w:val="28"/>
        </w:rPr>
        <w:sectPr w:rsidR="00BC40BB">
          <w:pgSz w:w="16838" w:h="11906" w:orient="landscape"/>
          <w:pgMar w:top="1418" w:right="1247" w:bottom="1418" w:left="1247" w:header="851" w:footer="992" w:gutter="0"/>
          <w:cols w:space="425"/>
          <w:docGrid w:type="lines" w:linePitch="312"/>
        </w:sectPr>
      </w:pPr>
      <w:r>
        <w:rPr>
          <w:rFonts w:ascii="宋体" w:eastAsia="宋体" w:hAnsi="宋体" w:cs="宋体" w:hint="eastAsia"/>
          <w:b/>
          <w:bCs/>
          <w:noProof/>
          <w:sz w:val="28"/>
          <w:szCs w:val="28"/>
        </w:rPr>
        <w:lastRenderedPageBreak/>
        <w:drawing>
          <wp:inline distT="0" distB="0" distL="0" distR="0">
            <wp:extent cx="9067800" cy="5655945"/>
            <wp:effectExtent l="0" t="0" r="0" b="0"/>
            <wp:docPr id="1" name="图片 1" descr="K:\生产文件\国家排污许可证变更\2024年变更\南康分公司监测点位图（2024现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生产文件\国家排污许可证变更\2024年变更\南康分公司监测点位图（2024现状）.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089544" cy="5669236"/>
                    </a:xfrm>
                    <a:prstGeom prst="rect">
                      <a:avLst/>
                    </a:prstGeom>
                    <a:noFill/>
                    <a:ln>
                      <a:noFill/>
                    </a:ln>
                  </pic:spPr>
                </pic:pic>
              </a:graphicData>
            </a:graphic>
          </wp:inline>
        </w:drawing>
      </w:r>
    </w:p>
    <w:p w:rsidR="00BC40BB" w:rsidRDefault="00B660CF">
      <w:pPr>
        <w:pStyle w:val="a3"/>
        <w:tabs>
          <w:tab w:val="left" w:pos="426"/>
          <w:tab w:val="left" w:pos="13892"/>
        </w:tabs>
        <w:rPr>
          <w:rFonts w:ascii="宋体" w:eastAsia="宋体" w:hAnsi="宋体" w:cs="宋体"/>
          <w:b/>
          <w:bCs/>
          <w:sz w:val="28"/>
          <w:szCs w:val="28"/>
        </w:rPr>
      </w:pPr>
      <w:r>
        <w:rPr>
          <w:rFonts w:ascii="宋体" w:eastAsia="宋体" w:hAnsi="宋体" w:cs="宋体" w:hint="eastAsia"/>
          <w:b/>
          <w:bCs/>
          <w:sz w:val="28"/>
          <w:szCs w:val="28"/>
        </w:rPr>
        <w:lastRenderedPageBreak/>
        <w:t>三、监测指标及相关信息</w:t>
      </w:r>
    </w:p>
    <w:p w:rsidR="00BC40BB" w:rsidRDefault="00B660CF" w:rsidP="00E1218C">
      <w:pPr>
        <w:pStyle w:val="A00"/>
      </w:pPr>
      <w:r>
        <w:rPr>
          <w:rFonts w:hint="eastAsia"/>
        </w:rPr>
        <w:t>本公司自行监测的具体监测点位、监测指标、监测频次和监测方法见下表。</w:t>
      </w:r>
    </w:p>
    <w:p w:rsidR="00BC40BB" w:rsidRDefault="00B660CF" w:rsidP="00E1218C">
      <w:pPr>
        <w:pStyle w:val="A00"/>
      </w:pPr>
      <w:r>
        <w:rPr>
          <w:rFonts w:hint="eastAsia"/>
        </w:rPr>
        <w:t>1、无组织废气自行监测及记录信息表</w:t>
      </w:r>
    </w:p>
    <w:tbl>
      <w:tblPr>
        <w:tblW w:w="1561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9"/>
        <w:gridCol w:w="691"/>
        <w:gridCol w:w="825"/>
        <w:gridCol w:w="1914"/>
        <w:gridCol w:w="999"/>
        <w:gridCol w:w="425"/>
        <w:gridCol w:w="1052"/>
        <w:gridCol w:w="1074"/>
        <w:gridCol w:w="992"/>
        <w:gridCol w:w="818"/>
        <w:gridCol w:w="825"/>
        <w:gridCol w:w="3409"/>
        <w:gridCol w:w="1505"/>
        <w:gridCol w:w="597"/>
      </w:tblGrid>
      <w:tr w:rsidR="00BC40BB">
        <w:trPr>
          <w:trHeight w:val="1317"/>
          <w:tblHeader/>
          <w:jc w:val="center"/>
        </w:trPr>
        <w:tc>
          <w:tcPr>
            <w:tcW w:w="489"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691"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污染源类别/监测类别</w:t>
            </w:r>
          </w:p>
        </w:tc>
        <w:tc>
          <w:tcPr>
            <w:tcW w:w="825"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排放口编号/监测点位</w:t>
            </w:r>
          </w:p>
        </w:tc>
        <w:tc>
          <w:tcPr>
            <w:tcW w:w="1914"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排放口名称/监测点位名称</w:t>
            </w:r>
          </w:p>
        </w:tc>
        <w:tc>
          <w:tcPr>
            <w:tcW w:w="999"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监测指标</w:t>
            </w:r>
          </w:p>
        </w:tc>
        <w:tc>
          <w:tcPr>
            <w:tcW w:w="425"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监测设施</w:t>
            </w:r>
          </w:p>
        </w:tc>
        <w:tc>
          <w:tcPr>
            <w:tcW w:w="1052" w:type="dxa"/>
            <w:tcBorders>
              <w:tl2br w:val="nil"/>
              <w:tr2bl w:val="nil"/>
            </w:tcBorders>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排放标准</w:t>
            </w:r>
          </w:p>
        </w:tc>
        <w:tc>
          <w:tcPr>
            <w:tcW w:w="1074"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排放限值</w:t>
            </w:r>
          </w:p>
        </w:tc>
        <w:tc>
          <w:tcPr>
            <w:tcW w:w="992" w:type="dxa"/>
            <w:tcBorders>
              <w:tl2br w:val="nil"/>
              <w:tr2bl w:val="nil"/>
            </w:tcBorders>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方法检出限</w:t>
            </w:r>
          </w:p>
        </w:tc>
        <w:tc>
          <w:tcPr>
            <w:tcW w:w="818"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手工监测采样方法及个数</w:t>
            </w:r>
          </w:p>
        </w:tc>
        <w:tc>
          <w:tcPr>
            <w:tcW w:w="825"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手工监测频次</w:t>
            </w:r>
          </w:p>
        </w:tc>
        <w:tc>
          <w:tcPr>
            <w:tcW w:w="3409"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手工测定方法</w:t>
            </w:r>
          </w:p>
        </w:tc>
        <w:tc>
          <w:tcPr>
            <w:tcW w:w="1505" w:type="dxa"/>
            <w:tcBorders>
              <w:tl2br w:val="nil"/>
              <w:tr2bl w:val="nil"/>
            </w:tcBorders>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手工检测设备</w:t>
            </w:r>
          </w:p>
        </w:tc>
        <w:tc>
          <w:tcPr>
            <w:tcW w:w="597" w:type="dxa"/>
            <w:tcBorders>
              <w:tl2br w:val="nil"/>
              <w:tr2bl w:val="nil"/>
            </w:tcBorders>
            <w:shd w:val="clear" w:color="auto" w:fill="auto"/>
            <w:vAlign w:val="center"/>
          </w:tcPr>
          <w:p w:rsidR="00BC40BB" w:rsidRDefault="00B660CF">
            <w:pPr>
              <w:widowControl/>
              <w:spacing w:line="260" w:lineRule="exact"/>
              <w:ind w:leftChars="-51" w:left="-107" w:rightChars="-51" w:right="-107"/>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其他信息</w:t>
            </w: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1</w:t>
            </w:r>
          </w:p>
        </w:tc>
        <w:tc>
          <w:tcPr>
            <w:tcW w:w="691" w:type="dxa"/>
            <w:vMerge w:val="restart"/>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废气</w:t>
            </w:r>
          </w:p>
        </w:tc>
        <w:tc>
          <w:tcPr>
            <w:tcW w:w="825" w:type="dxa"/>
            <w:tcBorders>
              <w:tl2br w:val="nil"/>
              <w:tr2bl w:val="nil"/>
            </w:tcBorders>
            <w:shd w:val="clear" w:color="auto" w:fill="auto"/>
            <w:vAlign w:val="center"/>
          </w:tcPr>
          <w:p w:rsidR="00BC40BB" w:rsidRPr="00D00796" w:rsidRDefault="00B660CF">
            <w:pPr>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KQ001</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厂界上风向1</w:t>
            </w:r>
          </w:p>
        </w:tc>
        <w:tc>
          <w:tcPr>
            <w:tcW w:w="999" w:type="dxa"/>
            <w:vMerge w:val="restart"/>
            <w:tcBorders>
              <w:tl2br w:val="nil"/>
              <w:tr2bl w:val="nil"/>
            </w:tcBorders>
            <w:shd w:val="clear" w:color="auto" w:fill="auto"/>
            <w:vAlign w:val="center"/>
          </w:tcPr>
          <w:p w:rsidR="00BC40BB" w:rsidRPr="00D00796" w:rsidRDefault="00B660CF" w:rsidP="00853C4B">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臭气浓度</w:t>
            </w:r>
          </w:p>
        </w:tc>
        <w:tc>
          <w:tcPr>
            <w:tcW w:w="425" w:type="dxa"/>
            <w:vMerge w:val="restart"/>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手工</w:t>
            </w:r>
          </w:p>
        </w:tc>
        <w:tc>
          <w:tcPr>
            <w:tcW w:w="1052" w:type="dxa"/>
            <w:vMerge w:val="restart"/>
            <w:tcBorders>
              <w:tl2br w:val="nil"/>
              <w:tr2bl w:val="nil"/>
            </w:tcBorders>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《城镇污水处理厂污染物排放标准》（GB18918-2002）二级标准排放</w:t>
            </w:r>
          </w:p>
        </w:tc>
        <w:tc>
          <w:tcPr>
            <w:tcW w:w="1074" w:type="dxa"/>
            <w:vMerge w:val="restart"/>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上限:20</w:t>
            </w:r>
          </w:p>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（无量纲）</w:t>
            </w:r>
          </w:p>
        </w:tc>
        <w:tc>
          <w:tcPr>
            <w:tcW w:w="992" w:type="dxa"/>
            <w:vMerge w:val="restart"/>
            <w:tcBorders>
              <w:tl2br w:val="nil"/>
              <w:tr2bl w:val="nil"/>
            </w:tcBorders>
            <w:vAlign w:val="center"/>
          </w:tcPr>
          <w:p w:rsidR="00BC40BB" w:rsidRPr="00D00796" w:rsidRDefault="001F4A48">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w:t>
            </w:r>
          </w:p>
        </w:tc>
        <w:tc>
          <w:tcPr>
            <w:tcW w:w="818" w:type="dxa"/>
            <w:vMerge w:val="restart"/>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非连续采样</w:t>
            </w:r>
          </w:p>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至少4个</w:t>
            </w:r>
          </w:p>
        </w:tc>
        <w:tc>
          <w:tcPr>
            <w:tcW w:w="825" w:type="dxa"/>
            <w:vMerge w:val="restart"/>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1次/半年</w:t>
            </w:r>
          </w:p>
        </w:tc>
        <w:tc>
          <w:tcPr>
            <w:tcW w:w="3409" w:type="dxa"/>
            <w:vMerge w:val="restart"/>
            <w:tcBorders>
              <w:tl2br w:val="nil"/>
              <w:tr2bl w:val="nil"/>
            </w:tcBorders>
            <w:shd w:val="clear" w:color="auto" w:fill="auto"/>
            <w:vAlign w:val="center"/>
          </w:tcPr>
          <w:p w:rsidR="00BC40BB" w:rsidRPr="00D00796" w:rsidRDefault="00B660CF">
            <w:pPr>
              <w:widowControl/>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《环境空气和</w:t>
            </w:r>
            <w:r w:rsidRPr="00D00796">
              <w:rPr>
                <w:rFonts w:ascii="宋体" w:eastAsia="宋体" w:hAnsi="宋体" w:cs="宋体"/>
                <w:kern w:val="0"/>
                <w:sz w:val="24"/>
                <w:szCs w:val="24"/>
              </w:rPr>
              <w:t>废气</w:t>
            </w:r>
            <w:r w:rsidRPr="00D00796">
              <w:rPr>
                <w:rFonts w:ascii="宋体" w:eastAsia="宋体" w:hAnsi="宋体" w:cs="宋体" w:hint="eastAsia"/>
                <w:kern w:val="0"/>
                <w:sz w:val="24"/>
                <w:szCs w:val="24"/>
              </w:rPr>
              <w:t xml:space="preserve"> 臭气的测定 三点比较式臭袋法》</w:t>
            </w:r>
            <w:r w:rsidRPr="00D00796">
              <w:rPr>
                <w:rFonts w:ascii="宋体" w:eastAsia="宋体" w:hAnsi="宋体" w:cs="宋体"/>
                <w:kern w:val="0"/>
                <w:sz w:val="24"/>
                <w:szCs w:val="24"/>
              </w:rPr>
              <w:t>HJ1262</w:t>
            </w:r>
            <w:r w:rsidRPr="00D00796">
              <w:rPr>
                <w:rFonts w:ascii="宋体" w:eastAsia="宋体" w:hAnsi="宋体" w:cs="宋体" w:hint="eastAsia"/>
                <w:kern w:val="0"/>
                <w:sz w:val="24"/>
                <w:szCs w:val="24"/>
              </w:rPr>
              <w:t>-</w:t>
            </w:r>
            <w:r w:rsidRPr="00D00796">
              <w:rPr>
                <w:rFonts w:ascii="宋体" w:eastAsia="宋体" w:hAnsi="宋体" w:cs="宋体"/>
                <w:kern w:val="0"/>
                <w:sz w:val="24"/>
                <w:szCs w:val="24"/>
              </w:rPr>
              <w:t>2022</w:t>
            </w:r>
          </w:p>
        </w:tc>
        <w:tc>
          <w:tcPr>
            <w:tcW w:w="1505" w:type="dxa"/>
            <w:vMerge w:val="restart"/>
            <w:tcBorders>
              <w:tl2br w:val="nil"/>
              <w:tr2bl w:val="nil"/>
            </w:tcBorders>
            <w:vAlign w:val="center"/>
          </w:tcPr>
          <w:p w:rsidR="00BC40BB" w:rsidRPr="00D00796" w:rsidRDefault="00ED2BE4" w:rsidP="00ED2BE4">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真空瓶采样</w:t>
            </w:r>
          </w:p>
        </w:tc>
        <w:tc>
          <w:tcPr>
            <w:tcW w:w="597" w:type="dxa"/>
            <w:vMerge w:val="restart"/>
            <w:tcBorders>
              <w:tl2br w:val="nil"/>
              <w:tr2bl w:val="nil"/>
            </w:tcBorders>
            <w:shd w:val="clear" w:color="auto" w:fill="auto"/>
            <w:vAlign w:val="center"/>
          </w:tcPr>
          <w:p w:rsidR="00BC40BB" w:rsidRDefault="00B660CF">
            <w:pPr>
              <w:jc w:val="center"/>
              <w:rPr>
                <w:rFonts w:asciiTheme="minorEastAsia" w:hAnsiTheme="minorEastAsia" w:cs="宋体"/>
                <w:kern w:val="0"/>
                <w:szCs w:val="21"/>
              </w:rPr>
            </w:pPr>
            <w:r>
              <w:rPr>
                <w:rFonts w:asciiTheme="minorEastAsia" w:hAnsiTheme="minorEastAsia" w:cs="宋体" w:hint="eastAsia"/>
                <w:kern w:val="0"/>
                <w:szCs w:val="21"/>
              </w:rPr>
              <w:t>委托监测</w:t>
            </w: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2</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KQ002</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厂界下风向1</w:t>
            </w:r>
          </w:p>
        </w:tc>
        <w:tc>
          <w:tcPr>
            <w:tcW w:w="999"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1074"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3409" w:type="dxa"/>
            <w:vMerge/>
            <w:tcBorders>
              <w:tl2br w:val="nil"/>
              <w:tr2bl w:val="nil"/>
            </w:tcBorders>
            <w:shd w:val="clear" w:color="auto" w:fill="auto"/>
            <w:vAlign w:val="center"/>
          </w:tcPr>
          <w:p w:rsidR="00BC40BB" w:rsidRPr="00D00796" w:rsidRDefault="00BC40BB">
            <w:pPr>
              <w:rPr>
                <w:rFonts w:ascii="宋体" w:eastAsia="宋体" w:hAnsi="宋体" w:cs="宋体"/>
                <w:kern w:val="0"/>
                <w:sz w:val="24"/>
                <w:szCs w:val="24"/>
              </w:rPr>
            </w:pPr>
          </w:p>
        </w:tc>
        <w:tc>
          <w:tcPr>
            <w:tcW w:w="1505"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3</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KQ003</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厂界下风向2</w:t>
            </w:r>
          </w:p>
        </w:tc>
        <w:tc>
          <w:tcPr>
            <w:tcW w:w="999"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1074"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3409" w:type="dxa"/>
            <w:vMerge/>
            <w:tcBorders>
              <w:tl2br w:val="nil"/>
              <w:tr2bl w:val="nil"/>
            </w:tcBorders>
            <w:shd w:val="clear" w:color="auto" w:fill="auto"/>
            <w:vAlign w:val="center"/>
          </w:tcPr>
          <w:p w:rsidR="00BC40BB" w:rsidRPr="00D00796" w:rsidRDefault="00BC40BB">
            <w:pPr>
              <w:rPr>
                <w:rFonts w:ascii="宋体" w:eastAsia="宋体" w:hAnsi="宋体" w:cs="宋体"/>
                <w:kern w:val="0"/>
                <w:sz w:val="24"/>
                <w:szCs w:val="24"/>
              </w:rPr>
            </w:pPr>
          </w:p>
        </w:tc>
        <w:tc>
          <w:tcPr>
            <w:tcW w:w="1505"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4</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KQ004</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厂界下风向3</w:t>
            </w:r>
          </w:p>
        </w:tc>
        <w:tc>
          <w:tcPr>
            <w:tcW w:w="999" w:type="dxa"/>
            <w:vMerge/>
            <w:tcBorders>
              <w:tl2br w:val="nil"/>
              <w:tr2bl w:val="nil"/>
            </w:tcBorders>
            <w:shd w:val="clear" w:color="auto" w:fill="auto"/>
            <w:vAlign w:val="center"/>
          </w:tcPr>
          <w:p w:rsidR="00BC40BB" w:rsidRPr="00D00796" w:rsidRDefault="00BC40BB">
            <w:pPr>
              <w:widowControl/>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1074" w:type="dxa"/>
            <w:vMerge/>
            <w:tcBorders>
              <w:tl2br w:val="nil"/>
              <w:tr2bl w:val="nil"/>
            </w:tcBorders>
            <w:shd w:val="clear" w:color="auto" w:fill="auto"/>
            <w:vAlign w:val="center"/>
          </w:tcPr>
          <w:p w:rsidR="00BC40BB" w:rsidRPr="00D00796" w:rsidRDefault="00BC40BB">
            <w:pPr>
              <w:widowControl/>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D00796" w:rsidRDefault="00BC40BB">
            <w:pPr>
              <w:widowControl/>
              <w:jc w:val="center"/>
              <w:textAlignment w:val="center"/>
              <w:rPr>
                <w:rFonts w:ascii="宋体" w:eastAsia="宋体" w:hAnsi="宋体" w:cs="宋体"/>
                <w:kern w:val="0"/>
                <w:sz w:val="24"/>
                <w:szCs w:val="24"/>
              </w:rPr>
            </w:pP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3409" w:type="dxa"/>
            <w:vMerge/>
            <w:tcBorders>
              <w:tl2br w:val="nil"/>
              <w:tr2bl w:val="nil"/>
            </w:tcBorders>
            <w:shd w:val="clear" w:color="auto" w:fill="auto"/>
            <w:vAlign w:val="center"/>
          </w:tcPr>
          <w:p w:rsidR="00BC40BB" w:rsidRPr="00D00796" w:rsidRDefault="00BC40BB">
            <w:pPr>
              <w:rPr>
                <w:rFonts w:ascii="宋体" w:eastAsia="宋体" w:hAnsi="宋体" w:cs="宋体"/>
                <w:kern w:val="0"/>
                <w:sz w:val="24"/>
                <w:szCs w:val="24"/>
              </w:rPr>
            </w:pPr>
          </w:p>
        </w:tc>
        <w:tc>
          <w:tcPr>
            <w:tcW w:w="1505" w:type="dxa"/>
            <w:vMerge/>
            <w:tcBorders>
              <w:tl2br w:val="nil"/>
              <w:tr2bl w:val="nil"/>
            </w:tcBorders>
            <w:vAlign w:val="center"/>
          </w:tcPr>
          <w:p w:rsidR="00BC40BB" w:rsidRPr="00D00796" w:rsidRDefault="00BC40BB">
            <w:pPr>
              <w:widowControl/>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5</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KQ001</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厂界上风向1</w:t>
            </w:r>
          </w:p>
        </w:tc>
        <w:tc>
          <w:tcPr>
            <w:tcW w:w="999" w:type="dxa"/>
            <w:vMerge w:val="restart"/>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氨</w:t>
            </w:r>
          </w:p>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（氨气）</w:t>
            </w: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1074" w:type="dxa"/>
            <w:vMerge w:val="restart"/>
            <w:tcBorders>
              <w:tl2br w:val="nil"/>
              <w:tr2bl w:val="nil"/>
            </w:tcBorders>
            <w:shd w:val="clear" w:color="auto" w:fill="auto"/>
            <w:vAlign w:val="center"/>
          </w:tcPr>
          <w:p w:rsidR="00BC40BB" w:rsidRPr="00D00796" w:rsidRDefault="00B660CF" w:rsidP="00C521E2">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上限:1.5mg/m</w:t>
            </w:r>
            <w:r w:rsidRPr="00C521E2">
              <w:rPr>
                <w:rFonts w:ascii="宋体" w:eastAsia="宋体" w:hAnsi="宋体" w:cs="宋体" w:hint="eastAsia"/>
                <w:kern w:val="0"/>
                <w:sz w:val="24"/>
                <w:szCs w:val="24"/>
              </w:rPr>
              <w:t>3</w:t>
            </w:r>
          </w:p>
        </w:tc>
        <w:tc>
          <w:tcPr>
            <w:tcW w:w="992" w:type="dxa"/>
            <w:vMerge w:val="restart"/>
            <w:tcBorders>
              <w:tl2br w:val="nil"/>
              <w:tr2bl w:val="nil"/>
            </w:tcBorders>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0.01mg/Nm</w:t>
            </w:r>
            <w:r w:rsidRPr="00D00796">
              <w:rPr>
                <w:rFonts w:ascii="宋体" w:eastAsia="宋体" w:hAnsi="宋体" w:cs="宋体" w:hint="eastAsia"/>
                <w:kern w:val="0"/>
                <w:sz w:val="24"/>
                <w:szCs w:val="24"/>
                <w:vertAlign w:val="superscript"/>
              </w:rPr>
              <w:t>3</w:t>
            </w: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3409" w:type="dxa"/>
            <w:vMerge w:val="restart"/>
            <w:tcBorders>
              <w:tl2br w:val="nil"/>
              <w:tr2bl w:val="nil"/>
            </w:tcBorders>
            <w:shd w:val="clear" w:color="auto" w:fill="auto"/>
            <w:vAlign w:val="center"/>
          </w:tcPr>
          <w:p w:rsidR="00BC40BB" w:rsidRPr="00D00796" w:rsidRDefault="00B660CF">
            <w:pPr>
              <w:widowControl/>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《环境空气和废气 氨的测定 纳氏试剂分光光度法》HJ 533-2009</w:t>
            </w:r>
          </w:p>
        </w:tc>
        <w:tc>
          <w:tcPr>
            <w:tcW w:w="1505" w:type="dxa"/>
            <w:vMerge w:val="restart"/>
            <w:tcBorders>
              <w:tl2br w:val="nil"/>
              <w:tr2bl w:val="nil"/>
            </w:tcBorders>
            <w:vAlign w:val="center"/>
          </w:tcPr>
          <w:p w:rsidR="00BC40BB" w:rsidRPr="00D00796" w:rsidRDefault="00B660CF">
            <w:pPr>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可见分光光度计，环境空气颗粒物综合采样器</w:t>
            </w:r>
          </w:p>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6</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jc w:val="center"/>
              <w:textAlignment w:val="center"/>
              <w:rPr>
                <w:rFonts w:ascii="宋体" w:eastAsia="宋体" w:hAnsi="宋体" w:cs="宋体"/>
                <w:kern w:val="0"/>
                <w:sz w:val="24"/>
                <w:szCs w:val="24"/>
              </w:rPr>
            </w:pPr>
            <w:r w:rsidRPr="00D00796">
              <w:rPr>
                <w:rFonts w:ascii="宋体" w:eastAsia="宋体" w:hAnsi="宋体" w:cs="宋体" w:hint="eastAsia"/>
                <w:color w:val="000000"/>
                <w:kern w:val="0"/>
                <w:sz w:val="24"/>
                <w:szCs w:val="24"/>
              </w:rPr>
              <w:t>KQ002</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厂界下风向1</w:t>
            </w:r>
          </w:p>
        </w:tc>
        <w:tc>
          <w:tcPr>
            <w:tcW w:w="999"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1074"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3409"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505" w:type="dxa"/>
            <w:vMerge/>
            <w:tcBorders>
              <w:tl2br w:val="nil"/>
              <w:tr2bl w:val="nil"/>
            </w:tcBorders>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7</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jc w:val="center"/>
              <w:textAlignment w:val="center"/>
              <w:rPr>
                <w:rFonts w:ascii="宋体" w:eastAsia="宋体" w:hAnsi="宋体" w:cs="宋体"/>
                <w:kern w:val="0"/>
                <w:sz w:val="24"/>
                <w:szCs w:val="24"/>
              </w:rPr>
            </w:pPr>
            <w:r w:rsidRPr="00D00796">
              <w:rPr>
                <w:rFonts w:ascii="宋体" w:eastAsia="宋体" w:hAnsi="宋体" w:cs="宋体" w:hint="eastAsia"/>
                <w:color w:val="000000"/>
                <w:kern w:val="0"/>
                <w:sz w:val="24"/>
                <w:szCs w:val="24"/>
              </w:rPr>
              <w:t>KQ003</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厂界下风向2</w:t>
            </w:r>
          </w:p>
        </w:tc>
        <w:tc>
          <w:tcPr>
            <w:tcW w:w="999"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1074"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3409"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505" w:type="dxa"/>
            <w:vMerge/>
            <w:tcBorders>
              <w:tl2br w:val="nil"/>
              <w:tr2bl w:val="nil"/>
            </w:tcBorders>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8</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jc w:val="center"/>
              <w:textAlignment w:val="center"/>
              <w:rPr>
                <w:rFonts w:ascii="宋体" w:eastAsia="宋体" w:hAnsi="宋体" w:cs="宋体"/>
                <w:kern w:val="0"/>
                <w:sz w:val="24"/>
                <w:szCs w:val="24"/>
              </w:rPr>
            </w:pPr>
            <w:r w:rsidRPr="00D00796">
              <w:rPr>
                <w:rFonts w:ascii="宋体" w:eastAsia="宋体" w:hAnsi="宋体" w:cs="宋体" w:hint="eastAsia"/>
                <w:color w:val="000000"/>
                <w:kern w:val="0"/>
                <w:sz w:val="24"/>
                <w:szCs w:val="24"/>
              </w:rPr>
              <w:t>KQ004</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厂界下风向3</w:t>
            </w:r>
          </w:p>
        </w:tc>
        <w:tc>
          <w:tcPr>
            <w:tcW w:w="999" w:type="dxa"/>
            <w:vMerge/>
            <w:tcBorders>
              <w:tl2br w:val="nil"/>
              <w:tr2bl w:val="nil"/>
            </w:tcBorders>
            <w:shd w:val="clear" w:color="auto" w:fill="auto"/>
            <w:vAlign w:val="center"/>
          </w:tcPr>
          <w:p w:rsidR="00BC40BB" w:rsidRPr="00D00796" w:rsidRDefault="00BC40BB">
            <w:pPr>
              <w:widowControl/>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1074" w:type="dxa"/>
            <w:vMerge/>
            <w:tcBorders>
              <w:tl2br w:val="nil"/>
              <w:tr2bl w:val="nil"/>
            </w:tcBorders>
            <w:shd w:val="clear" w:color="auto" w:fill="auto"/>
            <w:vAlign w:val="center"/>
          </w:tcPr>
          <w:p w:rsidR="00BC40BB" w:rsidRPr="00D00796" w:rsidRDefault="00BC40BB">
            <w:pPr>
              <w:widowControl/>
              <w:ind w:leftChars="-42" w:left="-88" w:rightChars="-60" w:right="-126"/>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D00796" w:rsidRDefault="00BC40BB">
            <w:pPr>
              <w:widowControl/>
              <w:ind w:leftChars="-42" w:left="-88" w:rightChars="-60" w:right="-126"/>
              <w:jc w:val="center"/>
              <w:textAlignment w:val="center"/>
              <w:rPr>
                <w:rFonts w:ascii="宋体" w:eastAsia="宋体" w:hAnsi="宋体" w:cs="宋体"/>
                <w:kern w:val="0"/>
                <w:sz w:val="24"/>
                <w:szCs w:val="24"/>
              </w:rPr>
            </w:pP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3409" w:type="dxa"/>
            <w:vMerge/>
            <w:tcBorders>
              <w:tl2br w:val="nil"/>
              <w:tr2bl w:val="nil"/>
            </w:tcBorders>
            <w:shd w:val="clear" w:color="auto" w:fill="auto"/>
            <w:vAlign w:val="center"/>
          </w:tcPr>
          <w:p w:rsidR="00BC40BB" w:rsidRPr="00D00796" w:rsidRDefault="00BC40BB">
            <w:pPr>
              <w:widowControl/>
              <w:jc w:val="center"/>
              <w:textAlignment w:val="center"/>
              <w:rPr>
                <w:rFonts w:ascii="宋体" w:eastAsia="宋体" w:hAnsi="宋体" w:cs="宋体"/>
                <w:kern w:val="0"/>
                <w:sz w:val="24"/>
                <w:szCs w:val="24"/>
              </w:rPr>
            </w:pPr>
          </w:p>
        </w:tc>
        <w:tc>
          <w:tcPr>
            <w:tcW w:w="1505" w:type="dxa"/>
            <w:vMerge/>
            <w:tcBorders>
              <w:tl2br w:val="nil"/>
              <w:tr2bl w:val="nil"/>
            </w:tcBorders>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9</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KQ001</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厂界上风向1</w:t>
            </w:r>
          </w:p>
        </w:tc>
        <w:tc>
          <w:tcPr>
            <w:tcW w:w="999" w:type="dxa"/>
            <w:vMerge w:val="restart"/>
            <w:tcBorders>
              <w:tl2br w:val="nil"/>
              <w:tr2bl w:val="nil"/>
            </w:tcBorders>
            <w:shd w:val="clear" w:color="auto" w:fill="auto"/>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硫化氢</w:t>
            </w: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1074" w:type="dxa"/>
            <w:vMerge w:val="restart"/>
            <w:tcBorders>
              <w:tl2br w:val="nil"/>
              <w:tr2bl w:val="nil"/>
            </w:tcBorders>
            <w:shd w:val="clear" w:color="auto" w:fill="auto"/>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上限:0.06</w:t>
            </w:r>
          </w:p>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mg/m</w:t>
            </w:r>
            <w:r w:rsidRPr="00D00796">
              <w:rPr>
                <w:rFonts w:ascii="宋体" w:eastAsia="宋体" w:hAnsi="宋体" w:cs="宋体" w:hint="eastAsia"/>
                <w:kern w:val="0"/>
                <w:sz w:val="24"/>
                <w:szCs w:val="24"/>
                <w:vertAlign w:val="superscript"/>
              </w:rPr>
              <w:t>3</w:t>
            </w:r>
          </w:p>
        </w:tc>
        <w:tc>
          <w:tcPr>
            <w:tcW w:w="992" w:type="dxa"/>
            <w:vMerge w:val="restart"/>
            <w:tcBorders>
              <w:tl2br w:val="nil"/>
              <w:tr2bl w:val="nil"/>
            </w:tcBorders>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0.0025mg/Nm</w:t>
            </w:r>
            <w:r w:rsidRPr="00D00796">
              <w:rPr>
                <w:rFonts w:ascii="宋体" w:eastAsia="宋体" w:hAnsi="宋体" w:cs="宋体" w:hint="eastAsia"/>
                <w:kern w:val="0"/>
                <w:sz w:val="24"/>
                <w:szCs w:val="24"/>
                <w:vertAlign w:val="superscript"/>
              </w:rPr>
              <w:t>3</w:t>
            </w: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3409" w:type="dxa"/>
            <w:vMerge w:val="restart"/>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《空气和废气监测分析方法》（第四版增补版）国家环境保护总局（2003 年）第三篇第一章，十一（二）</w:t>
            </w:r>
          </w:p>
          <w:p w:rsidR="00BC40BB" w:rsidRPr="00D00796" w:rsidRDefault="00B660CF">
            <w:pPr>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硫化氢 亚甲基蓝分光光度法（B）</w:t>
            </w:r>
          </w:p>
        </w:tc>
        <w:tc>
          <w:tcPr>
            <w:tcW w:w="1505" w:type="dxa"/>
            <w:vMerge/>
            <w:tcBorders>
              <w:tl2br w:val="nil"/>
              <w:tr2bl w:val="nil"/>
            </w:tcBorders>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10</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KQ002</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厂界下风向1</w:t>
            </w:r>
          </w:p>
        </w:tc>
        <w:tc>
          <w:tcPr>
            <w:tcW w:w="999"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1074"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3409"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505" w:type="dxa"/>
            <w:vMerge/>
            <w:tcBorders>
              <w:tl2br w:val="nil"/>
              <w:tr2bl w:val="nil"/>
            </w:tcBorders>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11</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KQ003</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厂界下风向2</w:t>
            </w:r>
          </w:p>
        </w:tc>
        <w:tc>
          <w:tcPr>
            <w:tcW w:w="999"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jc w:val="center"/>
              <w:textAlignment w:val="center"/>
              <w:rPr>
                <w:rFonts w:ascii="宋体" w:eastAsia="宋体" w:hAnsi="宋体" w:cs="宋体"/>
                <w:kern w:val="0"/>
                <w:sz w:val="24"/>
                <w:szCs w:val="24"/>
              </w:rPr>
            </w:pPr>
          </w:p>
        </w:tc>
        <w:tc>
          <w:tcPr>
            <w:tcW w:w="1074"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3409"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505" w:type="dxa"/>
            <w:vMerge/>
            <w:tcBorders>
              <w:tl2br w:val="nil"/>
              <w:tr2bl w:val="nil"/>
            </w:tcBorders>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12</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KQ004</w:t>
            </w:r>
          </w:p>
        </w:tc>
        <w:tc>
          <w:tcPr>
            <w:tcW w:w="1914"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厂界下风向3</w:t>
            </w:r>
          </w:p>
        </w:tc>
        <w:tc>
          <w:tcPr>
            <w:tcW w:w="999" w:type="dxa"/>
            <w:vMerge/>
            <w:tcBorders>
              <w:tl2br w:val="nil"/>
              <w:tr2bl w:val="nil"/>
            </w:tcBorders>
            <w:shd w:val="clear" w:color="auto" w:fill="auto"/>
            <w:vAlign w:val="center"/>
          </w:tcPr>
          <w:p w:rsidR="00BC40BB" w:rsidRPr="00D00796" w:rsidRDefault="00BC40BB">
            <w:pPr>
              <w:widowControl/>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1052" w:type="dxa"/>
            <w:vMerge/>
            <w:tcBorders>
              <w:tl2br w:val="nil"/>
              <w:tr2bl w:val="nil"/>
            </w:tcBorders>
            <w:vAlign w:val="center"/>
          </w:tcPr>
          <w:p w:rsidR="00BC40BB" w:rsidRPr="00D00796" w:rsidRDefault="00BC40BB">
            <w:pPr>
              <w:widowControl/>
              <w:jc w:val="center"/>
              <w:textAlignment w:val="center"/>
              <w:rPr>
                <w:rFonts w:ascii="宋体" w:eastAsia="宋体" w:hAnsi="宋体" w:cs="宋体"/>
                <w:kern w:val="0"/>
                <w:sz w:val="24"/>
                <w:szCs w:val="24"/>
              </w:rPr>
            </w:pPr>
          </w:p>
        </w:tc>
        <w:tc>
          <w:tcPr>
            <w:tcW w:w="1074" w:type="dxa"/>
            <w:vMerge/>
            <w:tcBorders>
              <w:tl2br w:val="nil"/>
              <w:tr2bl w:val="nil"/>
            </w:tcBorders>
            <w:shd w:val="clear" w:color="auto" w:fill="auto"/>
            <w:vAlign w:val="center"/>
          </w:tcPr>
          <w:p w:rsidR="00BC40BB" w:rsidRPr="00D00796" w:rsidRDefault="00BC40BB">
            <w:pPr>
              <w:widowControl/>
              <w:ind w:leftChars="-42" w:left="-88" w:rightChars="-60" w:right="-126"/>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D00796" w:rsidRDefault="00BC40BB">
            <w:pPr>
              <w:widowControl/>
              <w:ind w:leftChars="-42" w:left="-88" w:rightChars="-60" w:right="-126"/>
              <w:jc w:val="center"/>
              <w:textAlignment w:val="center"/>
              <w:rPr>
                <w:rFonts w:ascii="宋体" w:eastAsia="宋体" w:hAnsi="宋体" w:cs="宋体"/>
                <w:kern w:val="0"/>
                <w:sz w:val="24"/>
                <w:szCs w:val="24"/>
              </w:rPr>
            </w:pP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tcBorders>
              <w:tl2br w:val="nil"/>
              <w:tr2bl w:val="nil"/>
            </w:tcBorders>
            <w:shd w:val="clear" w:color="auto" w:fill="auto"/>
            <w:vAlign w:val="center"/>
          </w:tcPr>
          <w:p w:rsidR="00BC40BB" w:rsidRPr="00D00796" w:rsidRDefault="00BC40BB">
            <w:pPr>
              <w:widowControl/>
              <w:jc w:val="center"/>
              <w:textAlignment w:val="center"/>
              <w:rPr>
                <w:rFonts w:ascii="宋体" w:eastAsia="宋体" w:hAnsi="宋体" w:cs="宋体"/>
                <w:kern w:val="0"/>
                <w:sz w:val="24"/>
                <w:szCs w:val="24"/>
              </w:rPr>
            </w:pPr>
          </w:p>
        </w:tc>
        <w:tc>
          <w:tcPr>
            <w:tcW w:w="3409" w:type="dxa"/>
            <w:vMerge/>
            <w:tcBorders>
              <w:tl2br w:val="nil"/>
              <w:tr2bl w:val="nil"/>
            </w:tcBorders>
            <w:shd w:val="clear" w:color="auto" w:fill="auto"/>
            <w:vAlign w:val="center"/>
          </w:tcPr>
          <w:p w:rsidR="00BC40BB" w:rsidRPr="00D00796" w:rsidRDefault="00BC40BB">
            <w:pPr>
              <w:widowControl/>
              <w:jc w:val="center"/>
              <w:textAlignment w:val="center"/>
              <w:rPr>
                <w:rFonts w:ascii="宋体" w:eastAsia="宋体" w:hAnsi="宋体" w:cs="宋体"/>
                <w:kern w:val="0"/>
                <w:sz w:val="24"/>
                <w:szCs w:val="24"/>
              </w:rPr>
            </w:pPr>
          </w:p>
        </w:tc>
        <w:tc>
          <w:tcPr>
            <w:tcW w:w="1505" w:type="dxa"/>
            <w:vMerge/>
            <w:tcBorders>
              <w:tl2br w:val="nil"/>
              <w:tr2bl w:val="nil"/>
            </w:tcBorders>
            <w:vAlign w:val="center"/>
          </w:tcPr>
          <w:p w:rsidR="00BC40BB" w:rsidRPr="00D00796" w:rsidRDefault="00BC40BB">
            <w:pPr>
              <w:widowControl/>
              <w:ind w:leftChars="-42" w:left="-88" w:rightChars="-60" w:right="-126"/>
              <w:jc w:val="center"/>
              <w:textAlignment w:val="center"/>
              <w:rPr>
                <w:rFonts w:ascii="宋体" w:eastAsia="宋体" w:hAnsi="宋体" w:cs="宋体"/>
                <w:kern w:val="0"/>
                <w:sz w:val="24"/>
                <w:szCs w:val="24"/>
              </w:rPr>
            </w:pPr>
          </w:p>
        </w:tc>
        <w:tc>
          <w:tcPr>
            <w:tcW w:w="597" w:type="dxa"/>
            <w:vMerge/>
            <w:tcBorders>
              <w:tl2br w:val="nil"/>
              <w:tr2bl w:val="nil"/>
            </w:tcBorders>
            <w:shd w:val="clear" w:color="auto" w:fill="auto"/>
            <w:vAlign w:val="center"/>
          </w:tcPr>
          <w:p w:rsidR="00BC40BB" w:rsidRDefault="00BC40BB">
            <w:pPr>
              <w:jc w:val="center"/>
              <w:rPr>
                <w:rFonts w:ascii="宋体" w:eastAsia="宋体" w:hAnsi="宋体" w:cs="宋体"/>
                <w:kern w:val="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sz w:val="24"/>
                <w:szCs w:val="24"/>
              </w:rPr>
            </w:pPr>
            <w:r w:rsidRPr="00D00796">
              <w:rPr>
                <w:rFonts w:ascii="宋体" w:eastAsia="宋体" w:hAnsi="宋体" w:cs="宋体" w:hint="eastAsia"/>
                <w:kern w:val="0"/>
                <w:sz w:val="24"/>
                <w:szCs w:val="24"/>
              </w:rPr>
              <w:t>13</w:t>
            </w:r>
          </w:p>
        </w:tc>
        <w:tc>
          <w:tcPr>
            <w:tcW w:w="691"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CN001</w:t>
            </w:r>
          </w:p>
        </w:tc>
        <w:tc>
          <w:tcPr>
            <w:tcW w:w="1914" w:type="dxa"/>
            <w:tcBorders>
              <w:tl2br w:val="nil"/>
              <w:tr2bl w:val="nil"/>
            </w:tcBorders>
            <w:shd w:val="clear" w:color="auto" w:fill="auto"/>
            <w:vAlign w:val="center"/>
          </w:tcPr>
          <w:p w:rsidR="00BC40BB" w:rsidRPr="007932CB" w:rsidRDefault="00B660CF">
            <w:pPr>
              <w:widowControl/>
              <w:jc w:val="center"/>
              <w:textAlignment w:val="center"/>
              <w:rPr>
                <w:rFonts w:ascii="宋体" w:eastAsia="宋体" w:hAnsi="宋体" w:cs="宋体"/>
                <w:szCs w:val="21"/>
              </w:rPr>
            </w:pPr>
            <w:r w:rsidRPr="007932CB">
              <w:rPr>
                <w:rFonts w:ascii="宋体" w:eastAsia="宋体" w:hAnsi="宋体" w:cs="宋体" w:hint="eastAsia"/>
                <w:kern w:val="0"/>
                <w:szCs w:val="21"/>
              </w:rPr>
              <w:t>粗格栅及提升泵房</w:t>
            </w:r>
          </w:p>
        </w:tc>
        <w:tc>
          <w:tcPr>
            <w:tcW w:w="999" w:type="dxa"/>
            <w:vMerge w:val="restart"/>
            <w:tcBorders>
              <w:tl2br w:val="nil"/>
              <w:tr2bl w:val="nil"/>
            </w:tcBorders>
            <w:shd w:val="clear" w:color="auto" w:fill="auto"/>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甲烷</w:t>
            </w:r>
          </w:p>
        </w:tc>
        <w:tc>
          <w:tcPr>
            <w:tcW w:w="425" w:type="dxa"/>
            <w:vMerge/>
            <w:tcBorders>
              <w:tl2br w:val="nil"/>
              <w:tr2bl w:val="nil"/>
            </w:tcBorders>
            <w:shd w:val="clear" w:color="auto" w:fill="auto"/>
            <w:vAlign w:val="center"/>
          </w:tcPr>
          <w:p w:rsidR="00BC40BB" w:rsidRPr="00D00796" w:rsidRDefault="00BC40BB">
            <w:pPr>
              <w:jc w:val="center"/>
              <w:textAlignment w:val="center"/>
              <w:rPr>
                <w:rFonts w:ascii="宋体" w:eastAsia="宋体" w:hAnsi="宋体" w:cs="宋体"/>
                <w:color w:val="000000"/>
                <w:sz w:val="24"/>
                <w:szCs w:val="24"/>
              </w:rPr>
            </w:pPr>
          </w:p>
        </w:tc>
        <w:tc>
          <w:tcPr>
            <w:tcW w:w="1052" w:type="dxa"/>
            <w:vMerge/>
            <w:tcBorders>
              <w:tl2br w:val="nil"/>
              <w:tr2bl w:val="nil"/>
            </w:tcBorders>
            <w:vAlign w:val="center"/>
          </w:tcPr>
          <w:p w:rsidR="00BC40BB" w:rsidRPr="00D00796" w:rsidRDefault="00BC40BB">
            <w:pPr>
              <w:widowControl/>
              <w:jc w:val="center"/>
              <w:textAlignment w:val="center"/>
              <w:rPr>
                <w:rFonts w:ascii="宋体" w:eastAsia="宋体" w:hAnsi="宋体" w:cs="宋体"/>
                <w:color w:val="000000"/>
                <w:kern w:val="0"/>
                <w:sz w:val="24"/>
                <w:szCs w:val="24"/>
              </w:rPr>
            </w:pPr>
          </w:p>
        </w:tc>
        <w:tc>
          <w:tcPr>
            <w:tcW w:w="1074" w:type="dxa"/>
            <w:vMerge w:val="restart"/>
            <w:tcBorders>
              <w:tl2br w:val="nil"/>
              <w:tr2bl w:val="nil"/>
            </w:tcBorders>
            <w:shd w:val="clear" w:color="auto" w:fill="auto"/>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上限:1%</w:t>
            </w:r>
          </w:p>
        </w:tc>
        <w:tc>
          <w:tcPr>
            <w:tcW w:w="992" w:type="dxa"/>
            <w:vMerge w:val="restart"/>
            <w:tcBorders>
              <w:tl2br w:val="nil"/>
              <w:tr2bl w:val="nil"/>
            </w:tcBorders>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0.0</w:t>
            </w:r>
            <w:r w:rsidRPr="00D00796">
              <w:rPr>
                <w:rFonts w:ascii="宋体" w:eastAsia="宋体" w:hAnsi="宋体" w:cs="宋体"/>
                <w:kern w:val="0"/>
                <w:sz w:val="24"/>
                <w:szCs w:val="24"/>
              </w:rPr>
              <w:t>6</w:t>
            </w:r>
            <w:r w:rsidRPr="00D00796">
              <w:rPr>
                <w:rFonts w:ascii="宋体" w:eastAsia="宋体" w:hAnsi="宋体" w:cs="宋体" w:hint="eastAsia"/>
                <w:kern w:val="0"/>
                <w:sz w:val="24"/>
                <w:szCs w:val="24"/>
              </w:rPr>
              <w:t>mg/Nm</w:t>
            </w:r>
            <w:r w:rsidRPr="00D00796">
              <w:rPr>
                <w:rFonts w:ascii="宋体" w:eastAsia="宋体" w:hAnsi="宋体" w:cs="宋体" w:hint="eastAsia"/>
                <w:kern w:val="0"/>
                <w:sz w:val="24"/>
                <w:szCs w:val="24"/>
                <w:vertAlign w:val="superscript"/>
              </w:rPr>
              <w:t>3</w:t>
            </w:r>
            <w:r w:rsidRPr="00D00796">
              <w:rPr>
                <w:rFonts w:ascii="宋体" w:eastAsia="宋体" w:hAnsi="宋体" w:cs="宋体" w:hint="eastAsia"/>
                <w:kern w:val="0"/>
                <w:sz w:val="24"/>
                <w:szCs w:val="24"/>
              </w:rPr>
              <w:t>（以甲烷计）</w:t>
            </w:r>
          </w:p>
        </w:tc>
        <w:tc>
          <w:tcPr>
            <w:tcW w:w="818" w:type="dxa"/>
            <w:vMerge/>
            <w:tcBorders>
              <w:tl2br w:val="nil"/>
              <w:tr2bl w:val="nil"/>
            </w:tcBorders>
            <w:shd w:val="clear" w:color="auto" w:fill="auto"/>
            <w:vAlign w:val="center"/>
          </w:tcPr>
          <w:p w:rsidR="00BC40BB" w:rsidRPr="00D00796" w:rsidRDefault="00BC40BB">
            <w:pPr>
              <w:ind w:leftChars="-42" w:left="-88" w:rightChars="-60" w:right="-126"/>
              <w:jc w:val="center"/>
              <w:textAlignment w:val="center"/>
              <w:rPr>
                <w:rFonts w:ascii="宋体" w:eastAsia="宋体" w:hAnsi="宋体" w:cs="宋体"/>
                <w:kern w:val="0"/>
                <w:sz w:val="24"/>
                <w:szCs w:val="24"/>
              </w:rPr>
            </w:pPr>
          </w:p>
        </w:tc>
        <w:tc>
          <w:tcPr>
            <w:tcW w:w="825" w:type="dxa"/>
            <w:vMerge w:val="restart"/>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color w:val="000000"/>
                <w:sz w:val="24"/>
                <w:szCs w:val="24"/>
              </w:rPr>
            </w:pPr>
            <w:r w:rsidRPr="00D00796">
              <w:rPr>
                <w:rFonts w:ascii="宋体" w:eastAsia="宋体" w:hAnsi="宋体" w:cs="宋体" w:hint="eastAsia"/>
                <w:color w:val="000000"/>
                <w:kern w:val="0"/>
                <w:sz w:val="24"/>
                <w:szCs w:val="24"/>
              </w:rPr>
              <w:t>1次/年</w:t>
            </w:r>
          </w:p>
        </w:tc>
        <w:tc>
          <w:tcPr>
            <w:tcW w:w="3409" w:type="dxa"/>
            <w:vMerge w:val="restart"/>
            <w:tcBorders>
              <w:tl2br w:val="nil"/>
              <w:tr2bl w:val="nil"/>
            </w:tcBorders>
            <w:shd w:val="clear" w:color="auto" w:fill="auto"/>
            <w:vAlign w:val="center"/>
          </w:tcPr>
          <w:p w:rsidR="00BC40BB" w:rsidRPr="00D00796" w:rsidRDefault="00B660CF">
            <w:pPr>
              <w:widowControl/>
              <w:jc w:val="center"/>
              <w:textAlignment w:val="center"/>
              <w:rPr>
                <w:rFonts w:ascii="宋体" w:eastAsia="宋体" w:hAnsi="宋体" w:cs="宋体"/>
                <w:color w:val="000000"/>
                <w:sz w:val="24"/>
                <w:szCs w:val="24"/>
              </w:rPr>
            </w:pPr>
            <w:r w:rsidRPr="00D00796">
              <w:rPr>
                <w:rFonts w:ascii="宋体" w:eastAsia="宋体" w:hAnsi="宋体" w:cs="宋体" w:hint="eastAsia"/>
                <w:color w:val="000000"/>
                <w:kern w:val="0"/>
                <w:sz w:val="24"/>
                <w:szCs w:val="24"/>
              </w:rPr>
              <w:t>《环境空气 总烃、甲烷和非甲烷总烃的测定 直接进样-气相色谱法》HJ 604-2017</w:t>
            </w:r>
          </w:p>
        </w:tc>
        <w:tc>
          <w:tcPr>
            <w:tcW w:w="1505" w:type="dxa"/>
            <w:vMerge w:val="restart"/>
            <w:tcBorders>
              <w:tl2br w:val="nil"/>
              <w:tr2bl w:val="nil"/>
            </w:tcBorders>
            <w:vAlign w:val="center"/>
          </w:tcPr>
          <w:p w:rsidR="00BC40BB" w:rsidRPr="00D00796" w:rsidRDefault="00B660CF">
            <w:pPr>
              <w:widowControl/>
              <w:ind w:leftChars="-42" w:left="-88" w:rightChars="-60" w:right="-126"/>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气相色谱仪</w:t>
            </w:r>
          </w:p>
        </w:tc>
        <w:tc>
          <w:tcPr>
            <w:tcW w:w="597" w:type="dxa"/>
            <w:vMerge/>
            <w:tcBorders>
              <w:tl2br w:val="nil"/>
              <w:tr2bl w:val="nil"/>
            </w:tcBorders>
            <w:shd w:val="clear" w:color="auto" w:fill="auto"/>
            <w:vAlign w:val="center"/>
          </w:tcPr>
          <w:p w:rsidR="00BC40BB" w:rsidRDefault="00BC40BB">
            <w:pPr>
              <w:widowControl/>
              <w:textAlignment w:val="center"/>
              <w:rPr>
                <w:rFonts w:ascii="宋体" w:eastAsia="宋体" w:hAnsi="宋体" w:cs="宋体"/>
                <w:color w:val="000000"/>
                <w:szCs w:val="21"/>
              </w:rPr>
            </w:pPr>
          </w:p>
        </w:tc>
      </w:tr>
      <w:tr w:rsidR="00BC40BB" w:rsidTr="007932CB">
        <w:trPr>
          <w:trHeight w:val="454"/>
          <w:jc w:val="center"/>
        </w:trPr>
        <w:tc>
          <w:tcPr>
            <w:tcW w:w="489" w:type="dxa"/>
            <w:tcBorders>
              <w:tl2br w:val="nil"/>
              <w:tr2bl w:val="nil"/>
            </w:tcBorders>
            <w:shd w:val="clear" w:color="auto" w:fill="auto"/>
            <w:vAlign w:val="center"/>
          </w:tcPr>
          <w:p w:rsidR="00BC40BB" w:rsidRPr="007932CB" w:rsidRDefault="00B660CF">
            <w:pPr>
              <w:widowControl/>
              <w:jc w:val="center"/>
              <w:textAlignment w:val="center"/>
              <w:rPr>
                <w:rFonts w:ascii="宋体" w:eastAsia="宋体" w:hAnsi="宋体" w:cs="宋体"/>
                <w:kern w:val="0"/>
                <w:sz w:val="24"/>
                <w:szCs w:val="24"/>
              </w:rPr>
            </w:pPr>
            <w:r w:rsidRPr="007932CB">
              <w:rPr>
                <w:rFonts w:ascii="宋体" w:eastAsia="宋体" w:hAnsi="宋体" w:cs="宋体" w:hint="eastAsia"/>
                <w:kern w:val="0"/>
                <w:sz w:val="24"/>
                <w:szCs w:val="24"/>
              </w:rPr>
              <w:t>14</w:t>
            </w:r>
          </w:p>
        </w:tc>
        <w:tc>
          <w:tcPr>
            <w:tcW w:w="691" w:type="dxa"/>
            <w:vMerge/>
            <w:tcBorders>
              <w:tl2br w:val="nil"/>
              <w:tr2bl w:val="nil"/>
            </w:tcBorders>
            <w:shd w:val="clear" w:color="auto" w:fill="auto"/>
            <w:vAlign w:val="center"/>
          </w:tcPr>
          <w:p w:rsidR="00BC40BB" w:rsidRPr="007932CB" w:rsidRDefault="00BC40BB">
            <w:pPr>
              <w:widowControl/>
              <w:jc w:val="center"/>
              <w:textAlignment w:val="center"/>
              <w:rPr>
                <w:rFonts w:ascii="宋体" w:eastAsia="宋体" w:hAnsi="宋体" w:cs="宋体"/>
                <w:kern w:val="0"/>
                <w:sz w:val="24"/>
                <w:szCs w:val="24"/>
              </w:rPr>
            </w:pPr>
          </w:p>
        </w:tc>
        <w:tc>
          <w:tcPr>
            <w:tcW w:w="825" w:type="dxa"/>
            <w:tcBorders>
              <w:tl2br w:val="nil"/>
              <w:tr2bl w:val="nil"/>
            </w:tcBorders>
            <w:shd w:val="clear" w:color="auto" w:fill="auto"/>
            <w:vAlign w:val="center"/>
          </w:tcPr>
          <w:p w:rsidR="00BC40BB" w:rsidRPr="007932CB" w:rsidRDefault="00B660CF">
            <w:pPr>
              <w:widowControl/>
              <w:ind w:leftChars="-42" w:left="-88" w:rightChars="-60" w:right="-126"/>
              <w:jc w:val="center"/>
              <w:textAlignment w:val="center"/>
              <w:rPr>
                <w:rFonts w:ascii="宋体" w:eastAsia="宋体" w:hAnsi="宋体" w:cs="宋体"/>
                <w:kern w:val="0"/>
                <w:sz w:val="24"/>
                <w:szCs w:val="24"/>
              </w:rPr>
            </w:pPr>
            <w:r w:rsidRPr="007932CB">
              <w:rPr>
                <w:rFonts w:ascii="宋体" w:eastAsia="宋体" w:hAnsi="宋体" w:cs="宋体" w:hint="eastAsia"/>
                <w:kern w:val="0"/>
                <w:sz w:val="24"/>
                <w:szCs w:val="24"/>
              </w:rPr>
              <w:t>CN002</w:t>
            </w:r>
          </w:p>
        </w:tc>
        <w:tc>
          <w:tcPr>
            <w:tcW w:w="1914" w:type="dxa"/>
            <w:tcBorders>
              <w:tl2br w:val="nil"/>
              <w:tr2bl w:val="nil"/>
            </w:tcBorders>
            <w:shd w:val="clear" w:color="auto" w:fill="auto"/>
            <w:vAlign w:val="center"/>
          </w:tcPr>
          <w:p w:rsidR="00BC40BB" w:rsidRPr="007932CB" w:rsidRDefault="00B660CF">
            <w:pPr>
              <w:widowControl/>
              <w:jc w:val="center"/>
              <w:textAlignment w:val="center"/>
              <w:rPr>
                <w:rFonts w:ascii="宋体" w:eastAsia="宋体" w:hAnsi="宋体" w:cs="宋体"/>
                <w:sz w:val="24"/>
                <w:szCs w:val="24"/>
              </w:rPr>
            </w:pPr>
            <w:r w:rsidRPr="007932CB">
              <w:rPr>
                <w:rFonts w:ascii="宋体" w:eastAsia="宋体" w:hAnsi="宋体" w:cs="宋体" w:hint="eastAsia"/>
                <w:kern w:val="0"/>
                <w:sz w:val="24"/>
                <w:szCs w:val="24"/>
              </w:rPr>
              <w:t>储泥池</w:t>
            </w:r>
          </w:p>
        </w:tc>
        <w:tc>
          <w:tcPr>
            <w:tcW w:w="999" w:type="dxa"/>
            <w:vMerge/>
            <w:tcBorders>
              <w:tl2br w:val="nil"/>
              <w:tr2bl w:val="nil"/>
            </w:tcBorders>
            <w:shd w:val="clear" w:color="auto" w:fill="auto"/>
            <w:vAlign w:val="center"/>
          </w:tcPr>
          <w:p w:rsidR="00BC40BB" w:rsidRPr="00533CE3" w:rsidRDefault="00BC40BB">
            <w:pPr>
              <w:widowControl/>
              <w:ind w:leftChars="-42" w:left="-88" w:rightChars="-60" w:right="-126"/>
              <w:jc w:val="center"/>
              <w:textAlignment w:val="center"/>
              <w:rPr>
                <w:rFonts w:ascii="宋体" w:eastAsia="宋体" w:hAnsi="宋体" w:cs="宋体"/>
                <w:kern w:val="0"/>
                <w:szCs w:val="21"/>
              </w:rPr>
            </w:pPr>
          </w:p>
        </w:tc>
        <w:tc>
          <w:tcPr>
            <w:tcW w:w="425" w:type="dxa"/>
            <w:vMerge/>
            <w:tcBorders>
              <w:tl2br w:val="nil"/>
              <w:tr2bl w:val="nil"/>
            </w:tcBorders>
            <w:shd w:val="clear" w:color="auto" w:fill="auto"/>
            <w:vAlign w:val="center"/>
          </w:tcPr>
          <w:p w:rsidR="00BC40BB" w:rsidRDefault="00BC40BB">
            <w:pPr>
              <w:widowControl/>
              <w:jc w:val="center"/>
              <w:textAlignment w:val="center"/>
              <w:rPr>
                <w:rFonts w:ascii="宋体" w:eastAsia="宋体" w:hAnsi="宋体" w:cs="宋体"/>
                <w:color w:val="000000"/>
                <w:szCs w:val="21"/>
              </w:rPr>
            </w:pPr>
          </w:p>
        </w:tc>
        <w:tc>
          <w:tcPr>
            <w:tcW w:w="1052" w:type="dxa"/>
            <w:vMerge/>
            <w:tcBorders>
              <w:tl2br w:val="nil"/>
              <w:tr2bl w:val="nil"/>
            </w:tcBorders>
            <w:vAlign w:val="center"/>
          </w:tcPr>
          <w:p w:rsidR="00BC40BB" w:rsidRDefault="00BC40BB">
            <w:pPr>
              <w:widowControl/>
              <w:jc w:val="center"/>
              <w:textAlignment w:val="center"/>
              <w:rPr>
                <w:rFonts w:ascii="宋体" w:eastAsia="宋体" w:hAnsi="宋体" w:cs="宋体"/>
                <w:color w:val="000000"/>
                <w:kern w:val="0"/>
                <w:szCs w:val="21"/>
              </w:rPr>
            </w:pPr>
          </w:p>
        </w:tc>
        <w:tc>
          <w:tcPr>
            <w:tcW w:w="1074" w:type="dxa"/>
            <w:vMerge/>
            <w:tcBorders>
              <w:tl2br w:val="nil"/>
              <w:tr2bl w:val="nil"/>
            </w:tcBorders>
            <w:shd w:val="clear" w:color="auto" w:fill="auto"/>
            <w:vAlign w:val="center"/>
          </w:tcPr>
          <w:p w:rsidR="00BC40BB" w:rsidRDefault="00BC40BB">
            <w:pPr>
              <w:widowControl/>
              <w:ind w:leftChars="-42" w:left="-88" w:rightChars="-60" w:right="-126"/>
              <w:jc w:val="center"/>
              <w:textAlignment w:val="center"/>
              <w:rPr>
                <w:rFonts w:ascii="宋体" w:eastAsia="宋体" w:hAnsi="宋体" w:cs="宋体"/>
                <w:kern w:val="0"/>
                <w:szCs w:val="21"/>
              </w:rPr>
            </w:pPr>
          </w:p>
        </w:tc>
        <w:tc>
          <w:tcPr>
            <w:tcW w:w="992" w:type="dxa"/>
            <w:vMerge/>
            <w:tcBorders>
              <w:tl2br w:val="nil"/>
              <w:tr2bl w:val="nil"/>
            </w:tcBorders>
            <w:vAlign w:val="center"/>
          </w:tcPr>
          <w:p w:rsidR="00BC40BB" w:rsidRDefault="00BC40BB">
            <w:pPr>
              <w:widowControl/>
              <w:ind w:leftChars="-42" w:left="-88" w:rightChars="-60" w:right="-126"/>
              <w:jc w:val="center"/>
              <w:textAlignment w:val="center"/>
              <w:rPr>
                <w:rFonts w:ascii="宋体" w:eastAsia="宋体" w:hAnsi="宋体" w:cs="宋体"/>
                <w:kern w:val="0"/>
                <w:szCs w:val="21"/>
              </w:rPr>
            </w:pPr>
          </w:p>
        </w:tc>
        <w:tc>
          <w:tcPr>
            <w:tcW w:w="818" w:type="dxa"/>
            <w:vMerge/>
            <w:tcBorders>
              <w:tl2br w:val="nil"/>
              <w:tr2bl w:val="nil"/>
            </w:tcBorders>
            <w:shd w:val="clear" w:color="auto" w:fill="auto"/>
            <w:vAlign w:val="center"/>
          </w:tcPr>
          <w:p w:rsidR="00BC40BB" w:rsidRDefault="00BC40BB">
            <w:pPr>
              <w:widowControl/>
              <w:ind w:leftChars="-42" w:left="-88" w:rightChars="-60" w:right="-126"/>
              <w:jc w:val="center"/>
              <w:textAlignment w:val="center"/>
              <w:rPr>
                <w:rFonts w:ascii="宋体" w:eastAsia="宋体" w:hAnsi="宋体" w:cs="宋体"/>
                <w:kern w:val="0"/>
                <w:szCs w:val="21"/>
              </w:rPr>
            </w:pPr>
          </w:p>
        </w:tc>
        <w:tc>
          <w:tcPr>
            <w:tcW w:w="825" w:type="dxa"/>
            <w:vMerge/>
            <w:tcBorders>
              <w:tl2br w:val="nil"/>
              <w:tr2bl w:val="nil"/>
            </w:tcBorders>
            <w:shd w:val="clear" w:color="auto" w:fill="auto"/>
            <w:vAlign w:val="center"/>
          </w:tcPr>
          <w:p w:rsidR="00BC40BB" w:rsidRDefault="00BC40BB">
            <w:pPr>
              <w:widowControl/>
              <w:jc w:val="center"/>
              <w:textAlignment w:val="center"/>
              <w:rPr>
                <w:rFonts w:ascii="宋体" w:eastAsia="宋体" w:hAnsi="宋体" w:cs="宋体"/>
                <w:color w:val="000000"/>
                <w:szCs w:val="21"/>
              </w:rPr>
            </w:pPr>
          </w:p>
        </w:tc>
        <w:tc>
          <w:tcPr>
            <w:tcW w:w="3409" w:type="dxa"/>
            <w:vMerge/>
            <w:tcBorders>
              <w:tl2br w:val="nil"/>
              <w:tr2bl w:val="nil"/>
            </w:tcBorders>
            <w:shd w:val="clear" w:color="auto" w:fill="auto"/>
            <w:vAlign w:val="center"/>
          </w:tcPr>
          <w:p w:rsidR="00BC40BB" w:rsidRDefault="00BC40BB">
            <w:pPr>
              <w:widowControl/>
              <w:jc w:val="center"/>
              <w:textAlignment w:val="center"/>
              <w:rPr>
                <w:rFonts w:ascii="宋体" w:eastAsia="宋体" w:hAnsi="宋体" w:cs="宋体"/>
                <w:color w:val="000000"/>
                <w:szCs w:val="21"/>
              </w:rPr>
            </w:pPr>
          </w:p>
        </w:tc>
        <w:tc>
          <w:tcPr>
            <w:tcW w:w="1505" w:type="dxa"/>
            <w:vMerge/>
            <w:tcBorders>
              <w:tl2br w:val="nil"/>
              <w:tr2bl w:val="nil"/>
            </w:tcBorders>
            <w:vAlign w:val="center"/>
          </w:tcPr>
          <w:p w:rsidR="00BC40BB" w:rsidRDefault="00BC40BB">
            <w:pPr>
              <w:widowControl/>
              <w:ind w:leftChars="-42" w:left="-88" w:rightChars="-60" w:right="-126"/>
              <w:jc w:val="center"/>
              <w:textAlignment w:val="center"/>
              <w:rPr>
                <w:rFonts w:ascii="宋体" w:eastAsia="宋体" w:hAnsi="宋体" w:cs="宋体"/>
                <w:kern w:val="0"/>
                <w:szCs w:val="21"/>
              </w:rPr>
            </w:pPr>
          </w:p>
        </w:tc>
        <w:tc>
          <w:tcPr>
            <w:tcW w:w="597" w:type="dxa"/>
            <w:vMerge/>
            <w:tcBorders>
              <w:tl2br w:val="nil"/>
              <w:tr2bl w:val="nil"/>
            </w:tcBorders>
            <w:shd w:val="clear" w:color="auto" w:fill="auto"/>
            <w:vAlign w:val="center"/>
          </w:tcPr>
          <w:p w:rsidR="00BC40BB" w:rsidRDefault="00BC40BB">
            <w:pPr>
              <w:widowControl/>
              <w:jc w:val="center"/>
              <w:textAlignment w:val="center"/>
              <w:rPr>
                <w:rFonts w:ascii="宋体" w:eastAsia="宋体" w:hAnsi="宋体" w:cs="宋体"/>
                <w:color w:val="000000"/>
                <w:szCs w:val="21"/>
              </w:rPr>
            </w:pPr>
          </w:p>
        </w:tc>
      </w:tr>
    </w:tbl>
    <w:p w:rsidR="00BC40BB" w:rsidRDefault="00B660CF">
      <w:pPr>
        <w:adjustRightInd w:val="0"/>
        <w:snapToGrid w:val="0"/>
        <w:spacing w:beforeLines="80" w:before="255"/>
        <w:jc w:val="left"/>
        <w:rPr>
          <w:rFonts w:ascii="宋体" w:eastAsia="宋体" w:hAnsi="宋体" w:cs="宋体"/>
          <w:color w:val="000000"/>
          <w:sz w:val="28"/>
          <w:szCs w:val="28"/>
        </w:rPr>
      </w:pPr>
      <w:r>
        <w:rPr>
          <w:rFonts w:ascii="宋体" w:eastAsia="宋体" w:hAnsi="宋体" w:cs="宋体" w:hint="eastAsia"/>
          <w:color w:val="000000"/>
          <w:sz w:val="28"/>
          <w:szCs w:val="28"/>
        </w:rPr>
        <w:lastRenderedPageBreak/>
        <w:t>2、有组织废气自行监测及记录信息表</w:t>
      </w:r>
    </w:p>
    <w:tbl>
      <w:tblPr>
        <w:tblW w:w="156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9"/>
        <w:gridCol w:w="709"/>
        <w:gridCol w:w="851"/>
        <w:gridCol w:w="2126"/>
        <w:gridCol w:w="709"/>
        <w:gridCol w:w="425"/>
        <w:gridCol w:w="992"/>
        <w:gridCol w:w="1276"/>
        <w:gridCol w:w="1417"/>
        <w:gridCol w:w="993"/>
        <w:gridCol w:w="1134"/>
        <w:gridCol w:w="2409"/>
        <w:gridCol w:w="1418"/>
        <w:gridCol w:w="639"/>
      </w:tblGrid>
      <w:tr w:rsidR="00BC40BB" w:rsidTr="009A2EBA">
        <w:trPr>
          <w:trHeight w:val="1771"/>
          <w:tblHeader/>
          <w:jc w:val="center"/>
        </w:trPr>
        <w:tc>
          <w:tcPr>
            <w:tcW w:w="529" w:type="dxa"/>
            <w:tcBorders>
              <w:tl2br w:val="nil"/>
              <w:tr2bl w:val="nil"/>
            </w:tcBorders>
            <w:shd w:val="clear" w:color="auto" w:fill="auto"/>
            <w:vAlign w:val="center"/>
          </w:tcPr>
          <w:p w:rsidR="00BC40BB" w:rsidRDefault="00B660CF">
            <w:pPr>
              <w:widowControl/>
              <w:jc w:val="left"/>
              <w:textAlignment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709" w:type="dxa"/>
            <w:tcBorders>
              <w:tl2br w:val="nil"/>
              <w:tr2bl w:val="nil"/>
            </w:tcBorders>
            <w:shd w:val="clear" w:color="auto" w:fill="auto"/>
            <w:vAlign w:val="center"/>
          </w:tcPr>
          <w:p w:rsidR="00BC40BB" w:rsidRDefault="00B660CF">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污染源类别/监测类别</w:t>
            </w:r>
          </w:p>
        </w:tc>
        <w:tc>
          <w:tcPr>
            <w:tcW w:w="851" w:type="dxa"/>
            <w:tcBorders>
              <w:tl2br w:val="nil"/>
              <w:tr2bl w:val="nil"/>
            </w:tcBorders>
            <w:shd w:val="clear" w:color="auto" w:fill="auto"/>
            <w:vAlign w:val="center"/>
          </w:tcPr>
          <w:p w:rsidR="00BC40BB" w:rsidRDefault="00B660CF">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排放口编号/监测点位</w:t>
            </w:r>
          </w:p>
        </w:tc>
        <w:tc>
          <w:tcPr>
            <w:tcW w:w="2126" w:type="dxa"/>
            <w:tcBorders>
              <w:tl2br w:val="nil"/>
              <w:tr2bl w:val="nil"/>
            </w:tcBorders>
            <w:shd w:val="clear" w:color="auto" w:fill="auto"/>
            <w:vAlign w:val="center"/>
          </w:tcPr>
          <w:p w:rsidR="00BC40BB" w:rsidRDefault="00B660CF">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排放口名称/监测点位名称</w:t>
            </w:r>
          </w:p>
        </w:tc>
        <w:tc>
          <w:tcPr>
            <w:tcW w:w="709" w:type="dxa"/>
            <w:tcBorders>
              <w:tl2br w:val="nil"/>
              <w:tr2bl w:val="nil"/>
            </w:tcBorders>
            <w:shd w:val="clear" w:color="auto" w:fill="auto"/>
            <w:vAlign w:val="center"/>
          </w:tcPr>
          <w:p w:rsidR="00BC40BB" w:rsidRDefault="00B660CF">
            <w:pPr>
              <w:widowControl/>
              <w:ind w:leftChars="-42" w:left="-88" w:rightChars="-60" w:right="-126"/>
              <w:jc w:val="center"/>
              <w:textAlignment w:val="center"/>
              <w:rPr>
                <w:rFonts w:ascii="宋体" w:eastAsia="宋体" w:hAnsi="宋体" w:cs="宋体"/>
                <w:kern w:val="0"/>
                <w:sz w:val="24"/>
                <w:szCs w:val="24"/>
              </w:rPr>
            </w:pPr>
            <w:r>
              <w:rPr>
                <w:rFonts w:ascii="宋体" w:eastAsia="宋体" w:hAnsi="宋体" w:cs="宋体" w:hint="eastAsia"/>
                <w:kern w:val="0"/>
                <w:sz w:val="24"/>
                <w:szCs w:val="24"/>
              </w:rPr>
              <w:t>监测指标</w:t>
            </w:r>
          </w:p>
        </w:tc>
        <w:tc>
          <w:tcPr>
            <w:tcW w:w="425" w:type="dxa"/>
            <w:tcBorders>
              <w:tl2br w:val="nil"/>
              <w:tr2bl w:val="nil"/>
            </w:tcBorders>
            <w:shd w:val="clear" w:color="auto" w:fill="auto"/>
            <w:vAlign w:val="center"/>
          </w:tcPr>
          <w:p w:rsidR="00BC40BB" w:rsidRDefault="00B660CF">
            <w:pPr>
              <w:widowControl/>
              <w:ind w:leftChars="-42" w:left="-88" w:rightChars="-60" w:right="-126"/>
              <w:jc w:val="center"/>
              <w:textAlignment w:val="center"/>
              <w:rPr>
                <w:rFonts w:ascii="宋体" w:eastAsia="宋体" w:hAnsi="宋体" w:cs="宋体"/>
                <w:kern w:val="0"/>
                <w:sz w:val="24"/>
                <w:szCs w:val="24"/>
              </w:rPr>
            </w:pPr>
            <w:r>
              <w:rPr>
                <w:rFonts w:ascii="宋体" w:eastAsia="宋体" w:hAnsi="宋体" w:cs="宋体" w:hint="eastAsia"/>
                <w:kern w:val="0"/>
                <w:sz w:val="24"/>
                <w:szCs w:val="24"/>
              </w:rPr>
              <w:t>监测设施</w:t>
            </w:r>
          </w:p>
        </w:tc>
        <w:tc>
          <w:tcPr>
            <w:tcW w:w="992" w:type="dxa"/>
            <w:tcBorders>
              <w:tl2br w:val="nil"/>
              <w:tr2bl w:val="nil"/>
            </w:tcBorders>
            <w:vAlign w:val="center"/>
          </w:tcPr>
          <w:p w:rsidR="00BC40BB" w:rsidRDefault="00B660CF">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排放标准</w:t>
            </w:r>
          </w:p>
        </w:tc>
        <w:tc>
          <w:tcPr>
            <w:tcW w:w="1276" w:type="dxa"/>
            <w:tcBorders>
              <w:tl2br w:val="nil"/>
              <w:tr2bl w:val="nil"/>
            </w:tcBorders>
            <w:shd w:val="clear" w:color="auto" w:fill="auto"/>
            <w:vAlign w:val="center"/>
          </w:tcPr>
          <w:p w:rsidR="00BC40BB" w:rsidRDefault="00B660CF">
            <w:pPr>
              <w:widowControl/>
              <w:ind w:leftChars="-42" w:left="-88" w:rightChars="-60" w:right="-126"/>
              <w:jc w:val="center"/>
              <w:textAlignment w:val="center"/>
              <w:rPr>
                <w:rFonts w:ascii="宋体" w:eastAsia="宋体" w:hAnsi="宋体" w:cs="宋体"/>
                <w:kern w:val="0"/>
                <w:sz w:val="24"/>
                <w:szCs w:val="24"/>
              </w:rPr>
            </w:pPr>
            <w:r>
              <w:rPr>
                <w:rFonts w:ascii="宋体" w:eastAsia="宋体" w:hAnsi="宋体" w:cs="宋体" w:hint="eastAsia"/>
                <w:kern w:val="0"/>
                <w:sz w:val="24"/>
                <w:szCs w:val="24"/>
              </w:rPr>
              <w:t>排放限值</w:t>
            </w:r>
          </w:p>
        </w:tc>
        <w:tc>
          <w:tcPr>
            <w:tcW w:w="1417" w:type="dxa"/>
            <w:tcBorders>
              <w:tl2br w:val="nil"/>
              <w:tr2bl w:val="nil"/>
            </w:tcBorders>
            <w:vAlign w:val="center"/>
          </w:tcPr>
          <w:p w:rsidR="00BC40BB" w:rsidRDefault="00B660CF">
            <w:pPr>
              <w:widowControl/>
              <w:ind w:leftChars="-42" w:left="-88" w:rightChars="-60" w:right="-126"/>
              <w:jc w:val="center"/>
              <w:textAlignment w:val="center"/>
              <w:rPr>
                <w:rFonts w:ascii="宋体" w:eastAsia="宋体" w:hAnsi="宋体" w:cs="宋体"/>
                <w:kern w:val="0"/>
                <w:sz w:val="24"/>
                <w:szCs w:val="24"/>
              </w:rPr>
            </w:pPr>
            <w:r>
              <w:rPr>
                <w:rFonts w:ascii="宋体" w:eastAsia="宋体" w:hAnsi="宋体" w:cs="宋体" w:hint="eastAsia"/>
                <w:kern w:val="0"/>
                <w:sz w:val="24"/>
                <w:szCs w:val="24"/>
              </w:rPr>
              <w:t>方法检出限</w:t>
            </w:r>
          </w:p>
        </w:tc>
        <w:tc>
          <w:tcPr>
            <w:tcW w:w="993" w:type="dxa"/>
            <w:tcBorders>
              <w:tl2br w:val="nil"/>
              <w:tr2bl w:val="nil"/>
            </w:tcBorders>
            <w:shd w:val="clear" w:color="auto" w:fill="auto"/>
            <w:vAlign w:val="center"/>
          </w:tcPr>
          <w:p w:rsidR="00BC40BB" w:rsidRDefault="00B660CF">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手工监测采样方法及个数</w:t>
            </w:r>
          </w:p>
        </w:tc>
        <w:tc>
          <w:tcPr>
            <w:tcW w:w="1134" w:type="dxa"/>
            <w:tcBorders>
              <w:tl2br w:val="nil"/>
              <w:tr2bl w:val="nil"/>
            </w:tcBorders>
            <w:shd w:val="clear" w:color="auto" w:fill="auto"/>
            <w:vAlign w:val="center"/>
          </w:tcPr>
          <w:p w:rsidR="00BC40BB" w:rsidRDefault="00B660CF">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手工监测频次</w:t>
            </w:r>
          </w:p>
        </w:tc>
        <w:tc>
          <w:tcPr>
            <w:tcW w:w="2409" w:type="dxa"/>
            <w:tcBorders>
              <w:tl2br w:val="nil"/>
              <w:tr2bl w:val="nil"/>
            </w:tcBorders>
            <w:shd w:val="clear" w:color="auto" w:fill="auto"/>
            <w:vAlign w:val="center"/>
          </w:tcPr>
          <w:p w:rsidR="00BC40BB" w:rsidRDefault="00B660CF">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手工测定方法</w:t>
            </w:r>
          </w:p>
        </w:tc>
        <w:tc>
          <w:tcPr>
            <w:tcW w:w="1418" w:type="dxa"/>
            <w:tcBorders>
              <w:tl2br w:val="nil"/>
              <w:tr2bl w:val="nil"/>
            </w:tcBorders>
            <w:vAlign w:val="center"/>
          </w:tcPr>
          <w:p w:rsidR="00BC40BB" w:rsidRDefault="00B660CF">
            <w:pPr>
              <w:widowControl/>
              <w:ind w:leftChars="-42" w:left="-88" w:rightChars="-60" w:right="-126"/>
              <w:jc w:val="center"/>
              <w:textAlignment w:val="center"/>
              <w:rPr>
                <w:rFonts w:ascii="宋体" w:eastAsia="宋体" w:hAnsi="宋体" w:cs="宋体"/>
                <w:kern w:val="0"/>
                <w:sz w:val="24"/>
                <w:szCs w:val="24"/>
              </w:rPr>
            </w:pPr>
            <w:r>
              <w:rPr>
                <w:rFonts w:ascii="宋体" w:eastAsia="宋体" w:hAnsi="宋体" w:cs="宋体" w:hint="eastAsia"/>
                <w:kern w:val="0"/>
                <w:sz w:val="24"/>
                <w:szCs w:val="24"/>
              </w:rPr>
              <w:t>手工检测设备</w:t>
            </w:r>
          </w:p>
        </w:tc>
        <w:tc>
          <w:tcPr>
            <w:tcW w:w="639" w:type="dxa"/>
            <w:tcBorders>
              <w:tl2br w:val="nil"/>
              <w:tr2bl w:val="nil"/>
            </w:tcBorders>
            <w:shd w:val="clear" w:color="auto" w:fill="auto"/>
            <w:vAlign w:val="center"/>
          </w:tcPr>
          <w:p w:rsidR="00BC40BB" w:rsidRDefault="00B660C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其他信息</w:t>
            </w: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1</w:t>
            </w:r>
          </w:p>
        </w:tc>
        <w:tc>
          <w:tcPr>
            <w:tcW w:w="709" w:type="dxa"/>
            <w:vMerge w:val="restart"/>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废气</w:t>
            </w:r>
          </w:p>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ind w:left="240" w:hangingChars="100" w:hanging="240"/>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DA001</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1</w:t>
            </w:r>
          </w:p>
        </w:tc>
        <w:tc>
          <w:tcPr>
            <w:tcW w:w="709" w:type="dxa"/>
            <w:vMerge w:val="restart"/>
            <w:tcBorders>
              <w:tl2br w:val="nil"/>
              <w:tr2bl w:val="nil"/>
            </w:tcBorders>
            <w:shd w:val="clear" w:color="auto" w:fill="auto"/>
            <w:vAlign w:val="center"/>
          </w:tcPr>
          <w:p w:rsidR="00BC40BB" w:rsidRPr="00217CF1" w:rsidRDefault="00B660CF" w:rsidP="00853C4B">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臭气浓度</w:t>
            </w:r>
          </w:p>
        </w:tc>
        <w:tc>
          <w:tcPr>
            <w:tcW w:w="425" w:type="dxa"/>
            <w:vMerge w:val="restart"/>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手工</w:t>
            </w:r>
          </w:p>
        </w:tc>
        <w:tc>
          <w:tcPr>
            <w:tcW w:w="992" w:type="dxa"/>
            <w:vMerge w:val="restart"/>
            <w:tcBorders>
              <w:tl2br w:val="nil"/>
              <w:tr2bl w:val="nil"/>
            </w:tcBorders>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《恶臭污染物排放标准》（GB14554-93）排气筒高度15m</w:t>
            </w:r>
          </w:p>
        </w:tc>
        <w:tc>
          <w:tcPr>
            <w:tcW w:w="1276" w:type="dxa"/>
            <w:vMerge w:val="restart"/>
            <w:tcBorders>
              <w:tl2br w:val="nil"/>
              <w:tr2bl w:val="nil"/>
            </w:tcBorders>
            <w:shd w:val="clear" w:color="auto" w:fill="auto"/>
            <w:vAlign w:val="center"/>
          </w:tcPr>
          <w:p w:rsidR="00BC40BB" w:rsidRPr="00217CF1" w:rsidRDefault="00B660CF">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上限:</w:t>
            </w:r>
          </w:p>
          <w:p w:rsidR="00BC40BB" w:rsidRPr="00217CF1" w:rsidRDefault="00B660CF">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2000(无量纲)</w:t>
            </w:r>
          </w:p>
        </w:tc>
        <w:tc>
          <w:tcPr>
            <w:tcW w:w="1417" w:type="dxa"/>
            <w:vMerge w:val="restart"/>
            <w:tcBorders>
              <w:tl2br w:val="nil"/>
              <w:tr2bl w:val="nil"/>
            </w:tcBorders>
            <w:vAlign w:val="center"/>
          </w:tcPr>
          <w:p w:rsidR="00BC40BB" w:rsidRPr="00217CF1" w:rsidRDefault="005B1702">
            <w:pPr>
              <w:widowControl/>
              <w:ind w:leftChars="-42" w:left="-88" w:rightChars="-60" w:right="-126"/>
              <w:jc w:val="center"/>
              <w:textAlignment w:val="center"/>
              <w:rPr>
                <w:rFonts w:ascii="宋体" w:eastAsia="宋体" w:hAnsi="宋体" w:cs="宋体"/>
                <w:kern w:val="0"/>
                <w:sz w:val="24"/>
                <w:szCs w:val="24"/>
              </w:rPr>
            </w:pPr>
            <w:r>
              <w:rPr>
                <w:rFonts w:ascii="宋体" w:eastAsia="宋体" w:hAnsi="宋体" w:cs="宋体"/>
                <w:kern w:val="0"/>
                <w:sz w:val="24"/>
                <w:szCs w:val="24"/>
              </w:rPr>
              <w:t>/</w:t>
            </w:r>
          </w:p>
        </w:tc>
        <w:tc>
          <w:tcPr>
            <w:tcW w:w="993" w:type="dxa"/>
            <w:vMerge w:val="restart"/>
            <w:tcBorders>
              <w:tl2br w:val="nil"/>
              <w:tr2bl w:val="nil"/>
            </w:tcBorders>
            <w:shd w:val="clear" w:color="auto" w:fill="auto"/>
            <w:vAlign w:val="center"/>
          </w:tcPr>
          <w:p w:rsidR="00BC40BB" w:rsidRPr="00217CF1" w:rsidRDefault="00B660CF">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非连续采样</w:t>
            </w:r>
          </w:p>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至少3个</w:t>
            </w:r>
          </w:p>
        </w:tc>
        <w:tc>
          <w:tcPr>
            <w:tcW w:w="1134" w:type="dxa"/>
            <w:vMerge w:val="restart"/>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1次/半年</w:t>
            </w:r>
          </w:p>
        </w:tc>
        <w:tc>
          <w:tcPr>
            <w:tcW w:w="2409" w:type="dxa"/>
            <w:vMerge w:val="restart"/>
            <w:tcBorders>
              <w:tl2br w:val="nil"/>
              <w:tr2bl w:val="nil"/>
            </w:tcBorders>
            <w:shd w:val="clear" w:color="auto" w:fill="auto"/>
            <w:vAlign w:val="center"/>
          </w:tcPr>
          <w:p w:rsidR="00BC40BB" w:rsidRPr="00217CF1" w:rsidRDefault="005B1702">
            <w:pPr>
              <w:widowControl/>
              <w:jc w:val="center"/>
              <w:textAlignment w:val="center"/>
              <w:rPr>
                <w:rFonts w:ascii="宋体" w:eastAsia="宋体" w:hAnsi="宋体" w:cs="宋体"/>
                <w:kern w:val="0"/>
                <w:sz w:val="24"/>
                <w:szCs w:val="24"/>
              </w:rPr>
            </w:pPr>
            <w:r w:rsidRPr="00D00796">
              <w:rPr>
                <w:rFonts w:ascii="宋体" w:eastAsia="宋体" w:hAnsi="宋体" w:cs="宋体" w:hint="eastAsia"/>
                <w:kern w:val="0"/>
                <w:sz w:val="24"/>
                <w:szCs w:val="24"/>
              </w:rPr>
              <w:t>《环境空气和</w:t>
            </w:r>
            <w:r w:rsidRPr="00D00796">
              <w:rPr>
                <w:rFonts w:ascii="宋体" w:eastAsia="宋体" w:hAnsi="宋体" w:cs="宋体"/>
                <w:kern w:val="0"/>
                <w:sz w:val="24"/>
                <w:szCs w:val="24"/>
              </w:rPr>
              <w:t>废气</w:t>
            </w:r>
            <w:r w:rsidRPr="00D00796">
              <w:rPr>
                <w:rFonts w:ascii="宋体" w:eastAsia="宋体" w:hAnsi="宋体" w:cs="宋体" w:hint="eastAsia"/>
                <w:kern w:val="0"/>
                <w:sz w:val="24"/>
                <w:szCs w:val="24"/>
              </w:rPr>
              <w:t xml:space="preserve"> 臭气的测定 三点比较式臭袋法》</w:t>
            </w:r>
            <w:r w:rsidRPr="00D00796">
              <w:rPr>
                <w:rFonts w:ascii="宋体" w:eastAsia="宋体" w:hAnsi="宋体" w:cs="宋体"/>
                <w:kern w:val="0"/>
                <w:sz w:val="24"/>
                <w:szCs w:val="24"/>
              </w:rPr>
              <w:t>HJ1262</w:t>
            </w:r>
            <w:r w:rsidRPr="00D00796">
              <w:rPr>
                <w:rFonts w:ascii="宋体" w:eastAsia="宋体" w:hAnsi="宋体" w:cs="宋体" w:hint="eastAsia"/>
                <w:kern w:val="0"/>
                <w:sz w:val="24"/>
                <w:szCs w:val="24"/>
              </w:rPr>
              <w:t>-</w:t>
            </w:r>
            <w:r w:rsidRPr="00D00796">
              <w:rPr>
                <w:rFonts w:ascii="宋体" w:eastAsia="宋体" w:hAnsi="宋体" w:cs="宋体"/>
                <w:kern w:val="0"/>
                <w:sz w:val="24"/>
                <w:szCs w:val="24"/>
              </w:rPr>
              <w:t>2022</w:t>
            </w:r>
          </w:p>
        </w:tc>
        <w:tc>
          <w:tcPr>
            <w:tcW w:w="1418" w:type="dxa"/>
            <w:vMerge w:val="restart"/>
            <w:tcBorders>
              <w:tl2br w:val="nil"/>
              <w:tr2bl w:val="nil"/>
            </w:tcBorders>
            <w:vAlign w:val="center"/>
          </w:tcPr>
          <w:p w:rsidR="00BC40BB" w:rsidRPr="00217CF1" w:rsidRDefault="00B660CF" w:rsidP="005755F2">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真空</w:t>
            </w:r>
            <w:r w:rsidR="005755F2">
              <w:rPr>
                <w:rFonts w:ascii="宋体" w:eastAsia="宋体" w:hAnsi="宋体" w:cs="宋体" w:hint="eastAsia"/>
                <w:kern w:val="0"/>
                <w:sz w:val="24"/>
                <w:szCs w:val="24"/>
              </w:rPr>
              <w:t>箱</w:t>
            </w:r>
            <w:r w:rsidRPr="00217CF1">
              <w:rPr>
                <w:rFonts w:ascii="宋体" w:eastAsia="宋体" w:hAnsi="宋体" w:cs="宋体" w:hint="eastAsia"/>
                <w:kern w:val="0"/>
                <w:sz w:val="24"/>
                <w:szCs w:val="24"/>
              </w:rPr>
              <w:t>采样</w:t>
            </w:r>
          </w:p>
        </w:tc>
        <w:tc>
          <w:tcPr>
            <w:tcW w:w="639" w:type="dxa"/>
            <w:vMerge w:val="restart"/>
            <w:tcBorders>
              <w:tl2br w:val="nil"/>
              <w:tr2bl w:val="nil"/>
            </w:tcBorders>
            <w:shd w:val="clear" w:color="auto" w:fill="auto"/>
            <w:vAlign w:val="center"/>
          </w:tcPr>
          <w:p w:rsidR="00BC40BB" w:rsidRPr="00217CF1" w:rsidRDefault="00B660CF">
            <w:pPr>
              <w:jc w:val="center"/>
              <w:rPr>
                <w:rFonts w:ascii="宋体" w:eastAsia="宋体" w:hAnsi="宋体" w:cs="宋体"/>
                <w:kern w:val="0"/>
                <w:sz w:val="24"/>
                <w:szCs w:val="24"/>
              </w:rPr>
            </w:pPr>
            <w:r w:rsidRPr="00217CF1">
              <w:rPr>
                <w:rFonts w:ascii="宋体" w:eastAsia="宋体" w:hAnsi="宋体" w:cs="宋体" w:hint="eastAsia"/>
                <w:kern w:val="0"/>
                <w:sz w:val="24"/>
                <w:szCs w:val="24"/>
              </w:rPr>
              <w:t>委托监测</w:t>
            </w: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2</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DA002</w:t>
            </w:r>
          </w:p>
        </w:tc>
        <w:tc>
          <w:tcPr>
            <w:tcW w:w="2126"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2</w:t>
            </w:r>
          </w:p>
        </w:tc>
        <w:tc>
          <w:tcPr>
            <w:tcW w:w="709"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417"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3</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DA003</w:t>
            </w:r>
          </w:p>
        </w:tc>
        <w:tc>
          <w:tcPr>
            <w:tcW w:w="2126"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3</w:t>
            </w:r>
          </w:p>
        </w:tc>
        <w:tc>
          <w:tcPr>
            <w:tcW w:w="709"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417"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4</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DA004</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4</w:t>
            </w:r>
          </w:p>
        </w:tc>
        <w:tc>
          <w:tcPr>
            <w:tcW w:w="709"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417"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5</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DA005</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5</w:t>
            </w:r>
          </w:p>
        </w:tc>
        <w:tc>
          <w:tcPr>
            <w:tcW w:w="709"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1417" w:type="dxa"/>
            <w:vMerge/>
            <w:tcBorders>
              <w:tl2br w:val="nil"/>
              <w:tr2bl w:val="nil"/>
            </w:tcBorders>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6</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DA006</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6</w:t>
            </w:r>
          </w:p>
        </w:tc>
        <w:tc>
          <w:tcPr>
            <w:tcW w:w="709"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1417" w:type="dxa"/>
            <w:vMerge/>
            <w:tcBorders>
              <w:tl2br w:val="nil"/>
              <w:tr2bl w:val="nil"/>
            </w:tcBorders>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kern w:val="0"/>
                <w:sz w:val="24"/>
                <w:szCs w:val="24"/>
              </w:rPr>
              <w:t>7</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DA001</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1</w:t>
            </w:r>
          </w:p>
        </w:tc>
        <w:tc>
          <w:tcPr>
            <w:tcW w:w="709" w:type="dxa"/>
            <w:vMerge w:val="restart"/>
            <w:tcBorders>
              <w:tl2br w:val="nil"/>
              <w:tr2bl w:val="nil"/>
            </w:tcBorders>
            <w:shd w:val="clear" w:color="auto" w:fill="auto"/>
            <w:vAlign w:val="center"/>
          </w:tcPr>
          <w:p w:rsidR="00BC40BB" w:rsidRPr="00217CF1" w:rsidRDefault="00B660CF">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氨</w:t>
            </w:r>
          </w:p>
          <w:p w:rsidR="00BC40BB" w:rsidRPr="00217CF1" w:rsidRDefault="00B660CF">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（氨气）</w:t>
            </w: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1276" w:type="dxa"/>
            <w:vMerge w:val="restart"/>
            <w:tcBorders>
              <w:tl2br w:val="nil"/>
              <w:tr2bl w:val="nil"/>
            </w:tcBorders>
            <w:shd w:val="clear" w:color="auto" w:fill="auto"/>
            <w:vAlign w:val="center"/>
          </w:tcPr>
          <w:p w:rsidR="00BC40BB" w:rsidRPr="00217CF1" w:rsidRDefault="00B660CF">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4.9kg/h</w:t>
            </w:r>
          </w:p>
        </w:tc>
        <w:tc>
          <w:tcPr>
            <w:tcW w:w="1417" w:type="dxa"/>
            <w:vMerge w:val="restart"/>
            <w:tcBorders>
              <w:tl2br w:val="nil"/>
              <w:tr2bl w:val="nil"/>
            </w:tcBorders>
            <w:vAlign w:val="center"/>
          </w:tcPr>
          <w:p w:rsidR="00BC40BB" w:rsidRPr="00217CF1" w:rsidRDefault="00B660CF">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0.25mg/m³</w:t>
            </w: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val="restart"/>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《环境空气和废气 氨的测定 纳氏试剂分光光度法》HJ 533-2009</w:t>
            </w:r>
          </w:p>
        </w:tc>
        <w:tc>
          <w:tcPr>
            <w:tcW w:w="1418" w:type="dxa"/>
            <w:vMerge w:val="restart"/>
            <w:tcBorders>
              <w:tl2br w:val="nil"/>
              <w:tr2bl w:val="nil"/>
            </w:tcBorders>
            <w:vAlign w:val="center"/>
          </w:tcPr>
          <w:p w:rsidR="00BC40BB" w:rsidRPr="00217CF1" w:rsidRDefault="00B660CF">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可见分光光度计，环境空气颗粒物综合采样器</w:t>
            </w: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kern w:val="0"/>
                <w:sz w:val="24"/>
                <w:szCs w:val="24"/>
              </w:rPr>
              <w:t>8</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DA002</w:t>
            </w:r>
          </w:p>
        </w:tc>
        <w:tc>
          <w:tcPr>
            <w:tcW w:w="2126"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2</w:t>
            </w:r>
          </w:p>
        </w:tc>
        <w:tc>
          <w:tcPr>
            <w:tcW w:w="709"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417"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kern w:val="0"/>
                <w:sz w:val="24"/>
                <w:szCs w:val="24"/>
              </w:rPr>
              <w:t>9</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DA003</w:t>
            </w:r>
          </w:p>
        </w:tc>
        <w:tc>
          <w:tcPr>
            <w:tcW w:w="2126"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3</w:t>
            </w:r>
          </w:p>
        </w:tc>
        <w:tc>
          <w:tcPr>
            <w:tcW w:w="709"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417"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kern w:val="0"/>
                <w:sz w:val="24"/>
                <w:szCs w:val="24"/>
              </w:rPr>
              <w:t>10</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DA004</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4</w:t>
            </w:r>
          </w:p>
        </w:tc>
        <w:tc>
          <w:tcPr>
            <w:tcW w:w="709"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sz w:val="24"/>
                <w:szCs w:val="24"/>
              </w:rPr>
            </w:pPr>
          </w:p>
        </w:tc>
        <w:tc>
          <w:tcPr>
            <w:tcW w:w="1417"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1</w:t>
            </w:r>
            <w:r w:rsidRPr="00217CF1">
              <w:rPr>
                <w:rFonts w:ascii="宋体" w:eastAsia="宋体" w:hAnsi="宋体" w:cs="宋体"/>
                <w:kern w:val="0"/>
                <w:sz w:val="24"/>
                <w:szCs w:val="24"/>
              </w:rPr>
              <w:t>1</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DA005</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5</w:t>
            </w:r>
          </w:p>
        </w:tc>
        <w:tc>
          <w:tcPr>
            <w:tcW w:w="709"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sz w:val="24"/>
                <w:szCs w:val="24"/>
              </w:rPr>
            </w:pPr>
          </w:p>
        </w:tc>
        <w:tc>
          <w:tcPr>
            <w:tcW w:w="1417" w:type="dxa"/>
            <w:vMerge/>
            <w:tcBorders>
              <w:tl2br w:val="nil"/>
              <w:tr2bl w:val="nil"/>
            </w:tcBorders>
            <w:vAlign w:val="center"/>
          </w:tcPr>
          <w:p w:rsidR="00BC40BB" w:rsidRPr="00217CF1" w:rsidRDefault="00BC40BB">
            <w:pPr>
              <w:widowControl/>
              <w:ind w:leftChars="-42" w:left="-88" w:rightChars="-60" w:right="-126"/>
              <w:jc w:val="center"/>
              <w:textAlignment w:val="center"/>
              <w:rPr>
                <w:rFonts w:ascii="宋体" w:eastAsia="宋体" w:hAnsi="宋体" w:cs="宋体"/>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1</w:t>
            </w:r>
            <w:r w:rsidRPr="00217CF1">
              <w:rPr>
                <w:rFonts w:ascii="宋体" w:eastAsia="宋体" w:hAnsi="宋体" w:cs="宋体"/>
                <w:kern w:val="0"/>
                <w:sz w:val="24"/>
                <w:szCs w:val="24"/>
              </w:rPr>
              <w:t>2</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w:t>
            </w:r>
            <w:r w:rsidRPr="00217CF1">
              <w:rPr>
                <w:rFonts w:ascii="宋体" w:eastAsia="宋体" w:hAnsi="宋体" w:cs="宋体"/>
                <w:kern w:val="0"/>
                <w:sz w:val="24"/>
                <w:szCs w:val="24"/>
              </w:rPr>
              <w:t>6</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kern w:val="0"/>
                <w:sz w:val="24"/>
                <w:szCs w:val="24"/>
              </w:rPr>
              <w:t>6</w:t>
            </w:r>
          </w:p>
        </w:tc>
        <w:tc>
          <w:tcPr>
            <w:tcW w:w="709"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widowControl/>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sz w:val="24"/>
                <w:szCs w:val="24"/>
              </w:rPr>
            </w:pPr>
          </w:p>
        </w:tc>
        <w:tc>
          <w:tcPr>
            <w:tcW w:w="1417" w:type="dxa"/>
            <w:vMerge/>
            <w:tcBorders>
              <w:tl2br w:val="nil"/>
              <w:tr2bl w:val="nil"/>
            </w:tcBorders>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13</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DA001</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1</w:t>
            </w:r>
          </w:p>
        </w:tc>
        <w:tc>
          <w:tcPr>
            <w:tcW w:w="709" w:type="dxa"/>
            <w:vMerge w:val="restart"/>
            <w:tcBorders>
              <w:tl2br w:val="nil"/>
              <w:tr2bl w:val="nil"/>
            </w:tcBorders>
            <w:shd w:val="clear" w:color="auto" w:fill="auto"/>
            <w:vAlign w:val="center"/>
          </w:tcPr>
          <w:p w:rsidR="00BC40BB" w:rsidRPr="00217CF1" w:rsidRDefault="00B660CF">
            <w:pPr>
              <w:widowControl/>
              <w:ind w:leftChars="-42" w:left="-88" w:rightChars="-60" w:right="-126"/>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硫化氢</w:t>
            </w: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widowControl/>
              <w:jc w:val="center"/>
              <w:textAlignment w:val="center"/>
              <w:rPr>
                <w:rFonts w:ascii="宋体" w:eastAsia="宋体" w:hAnsi="宋体" w:cs="宋体"/>
                <w:kern w:val="0"/>
                <w:sz w:val="24"/>
                <w:szCs w:val="24"/>
              </w:rPr>
            </w:pPr>
          </w:p>
        </w:tc>
        <w:tc>
          <w:tcPr>
            <w:tcW w:w="1276" w:type="dxa"/>
            <w:vMerge w:val="restart"/>
            <w:tcBorders>
              <w:tl2br w:val="nil"/>
              <w:tr2bl w:val="nil"/>
            </w:tcBorders>
            <w:shd w:val="clear" w:color="auto" w:fill="auto"/>
            <w:vAlign w:val="center"/>
          </w:tcPr>
          <w:p w:rsidR="00BC40BB" w:rsidRPr="00217CF1" w:rsidRDefault="00B660CF">
            <w:pPr>
              <w:widowControl/>
              <w:ind w:leftChars="-42" w:left="-88" w:rightChars="-60" w:right="-126"/>
              <w:jc w:val="center"/>
              <w:textAlignment w:val="center"/>
              <w:rPr>
                <w:rFonts w:ascii="宋体" w:eastAsia="宋体" w:hAnsi="宋体" w:cs="宋体"/>
                <w:sz w:val="24"/>
                <w:szCs w:val="24"/>
              </w:rPr>
            </w:pPr>
            <w:r w:rsidRPr="00217CF1">
              <w:rPr>
                <w:rFonts w:ascii="宋体" w:eastAsia="宋体" w:hAnsi="宋体" w:cs="宋体" w:hint="eastAsia"/>
                <w:sz w:val="24"/>
                <w:szCs w:val="24"/>
              </w:rPr>
              <w:t>0.33kg/h</w:t>
            </w:r>
          </w:p>
        </w:tc>
        <w:tc>
          <w:tcPr>
            <w:tcW w:w="1417" w:type="dxa"/>
            <w:vMerge w:val="restart"/>
            <w:tcBorders>
              <w:tl2br w:val="nil"/>
              <w:tr2bl w:val="nil"/>
            </w:tcBorders>
            <w:vAlign w:val="center"/>
          </w:tcPr>
          <w:p w:rsidR="00BC40BB" w:rsidRPr="00217CF1" w:rsidRDefault="00B2652D">
            <w:pPr>
              <w:widowControl/>
              <w:ind w:leftChars="-42" w:left="-88" w:rightChars="-60" w:right="-126"/>
              <w:jc w:val="center"/>
              <w:textAlignment w:val="center"/>
              <w:rPr>
                <w:rFonts w:ascii="宋体" w:eastAsia="宋体" w:hAnsi="宋体" w:cs="宋体"/>
                <w:kern w:val="0"/>
                <w:sz w:val="24"/>
                <w:szCs w:val="24"/>
              </w:rPr>
            </w:pPr>
            <w:r>
              <w:rPr>
                <w:rFonts w:ascii="宋体" w:eastAsia="宋体" w:hAnsi="宋体" w:cs="宋体" w:hint="eastAsia"/>
                <w:kern w:val="0"/>
                <w:sz w:val="24"/>
                <w:szCs w:val="24"/>
              </w:rPr>
              <w:t>0.0025</w:t>
            </w:r>
            <w:r w:rsidR="00B660CF" w:rsidRPr="00217CF1">
              <w:rPr>
                <w:rFonts w:ascii="宋体" w:eastAsia="宋体" w:hAnsi="宋体" w:cs="宋体" w:hint="eastAsia"/>
                <w:kern w:val="0"/>
                <w:sz w:val="24"/>
                <w:szCs w:val="24"/>
              </w:rPr>
              <w:t>mg/m³</w:t>
            </w: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val="restart"/>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《空气和废气监测分析方法》（第四版增补版）国家环境保护总局（2003 年）第五篇.第四章.十（三）</w:t>
            </w:r>
          </w:p>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硫化氢 亚甲基蓝分光光度法（B）</w:t>
            </w: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1</w:t>
            </w:r>
            <w:r w:rsidRPr="00217CF1">
              <w:rPr>
                <w:rFonts w:ascii="宋体" w:eastAsia="宋体" w:hAnsi="宋体" w:cs="宋体"/>
                <w:kern w:val="0"/>
                <w:sz w:val="24"/>
                <w:szCs w:val="24"/>
              </w:rPr>
              <w:t>4</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DA002</w:t>
            </w:r>
          </w:p>
        </w:tc>
        <w:tc>
          <w:tcPr>
            <w:tcW w:w="2126"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2</w:t>
            </w:r>
          </w:p>
        </w:tc>
        <w:tc>
          <w:tcPr>
            <w:tcW w:w="709"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widowControl/>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sz w:val="24"/>
                <w:szCs w:val="24"/>
              </w:rPr>
            </w:pPr>
          </w:p>
        </w:tc>
        <w:tc>
          <w:tcPr>
            <w:tcW w:w="1417"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1</w:t>
            </w:r>
            <w:r w:rsidRPr="00217CF1">
              <w:rPr>
                <w:rFonts w:ascii="宋体" w:eastAsia="宋体" w:hAnsi="宋体" w:cs="宋体"/>
                <w:kern w:val="0"/>
                <w:sz w:val="24"/>
                <w:szCs w:val="24"/>
              </w:rPr>
              <w:t>5</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DA003</w:t>
            </w:r>
          </w:p>
        </w:tc>
        <w:tc>
          <w:tcPr>
            <w:tcW w:w="2126"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3</w:t>
            </w:r>
          </w:p>
        </w:tc>
        <w:tc>
          <w:tcPr>
            <w:tcW w:w="709"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widowControl/>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sz w:val="24"/>
                <w:szCs w:val="24"/>
              </w:rPr>
            </w:pPr>
          </w:p>
        </w:tc>
        <w:tc>
          <w:tcPr>
            <w:tcW w:w="1417" w:type="dxa"/>
            <w:vMerge/>
            <w:tcBorders>
              <w:tl2br w:val="nil"/>
              <w:tr2bl w:val="nil"/>
            </w:tcBorders>
            <w:vAlign w:val="center"/>
          </w:tcPr>
          <w:p w:rsidR="00BC40BB" w:rsidRPr="00217CF1" w:rsidRDefault="00BC40BB">
            <w:pPr>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1</w:t>
            </w:r>
            <w:r w:rsidRPr="00217CF1">
              <w:rPr>
                <w:rFonts w:ascii="宋体" w:eastAsia="宋体" w:hAnsi="宋体" w:cs="宋体"/>
                <w:kern w:val="0"/>
                <w:sz w:val="24"/>
                <w:szCs w:val="24"/>
              </w:rPr>
              <w:t>6</w:t>
            </w:r>
          </w:p>
        </w:tc>
        <w:tc>
          <w:tcPr>
            <w:tcW w:w="709" w:type="dxa"/>
            <w:vMerge/>
            <w:tcBorders>
              <w:tl2br w:val="nil"/>
              <w:tr2bl w:val="nil"/>
            </w:tcBorders>
            <w:shd w:val="clear" w:color="auto" w:fill="auto"/>
            <w:vAlign w:val="center"/>
          </w:tcPr>
          <w:p w:rsidR="00BC40BB" w:rsidRPr="00217CF1" w:rsidRDefault="00BC40BB">
            <w:pPr>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DA004</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4</w:t>
            </w:r>
          </w:p>
        </w:tc>
        <w:tc>
          <w:tcPr>
            <w:tcW w:w="709"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widowControl/>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sz w:val="24"/>
                <w:szCs w:val="24"/>
              </w:rPr>
            </w:pPr>
          </w:p>
        </w:tc>
        <w:tc>
          <w:tcPr>
            <w:tcW w:w="1417" w:type="dxa"/>
            <w:vMerge/>
            <w:tcBorders>
              <w:tl2br w:val="nil"/>
              <w:tr2bl w:val="nil"/>
            </w:tcBorders>
            <w:vAlign w:val="center"/>
          </w:tcPr>
          <w:p w:rsidR="00BC40BB" w:rsidRPr="00217CF1" w:rsidRDefault="00BC40BB">
            <w:pPr>
              <w:widowControl/>
              <w:jc w:val="center"/>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1</w:t>
            </w:r>
            <w:r w:rsidRPr="00217CF1">
              <w:rPr>
                <w:rFonts w:ascii="宋体" w:eastAsia="宋体" w:hAnsi="宋体" w:cs="宋体"/>
                <w:kern w:val="0"/>
                <w:sz w:val="24"/>
                <w:szCs w:val="24"/>
              </w:rPr>
              <w:t>7</w:t>
            </w:r>
          </w:p>
        </w:tc>
        <w:tc>
          <w:tcPr>
            <w:tcW w:w="709"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DA005</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hint="eastAsia"/>
                <w:kern w:val="0"/>
                <w:sz w:val="24"/>
                <w:szCs w:val="24"/>
              </w:rPr>
              <w:t>5</w:t>
            </w:r>
          </w:p>
        </w:tc>
        <w:tc>
          <w:tcPr>
            <w:tcW w:w="709"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widowControl/>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sz w:val="24"/>
                <w:szCs w:val="24"/>
              </w:rPr>
            </w:pPr>
          </w:p>
        </w:tc>
        <w:tc>
          <w:tcPr>
            <w:tcW w:w="1417" w:type="dxa"/>
            <w:vMerge/>
            <w:tcBorders>
              <w:tl2br w:val="nil"/>
              <w:tr2bl w:val="nil"/>
            </w:tcBorders>
            <w:vAlign w:val="center"/>
          </w:tcPr>
          <w:p w:rsidR="00BC40BB" w:rsidRPr="00217CF1" w:rsidRDefault="00BC40BB">
            <w:pPr>
              <w:widowControl/>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r w:rsidR="00BC40BB" w:rsidTr="009A2EBA">
        <w:trPr>
          <w:trHeight w:val="397"/>
          <w:jc w:val="center"/>
        </w:trPr>
        <w:tc>
          <w:tcPr>
            <w:tcW w:w="529"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1</w:t>
            </w:r>
            <w:r w:rsidRPr="00217CF1">
              <w:rPr>
                <w:rFonts w:ascii="宋体" w:eastAsia="宋体" w:hAnsi="宋体" w:cs="宋体"/>
                <w:kern w:val="0"/>
                <w:sz w:val="24"/>
                <w:szCs w:val="24"/>
              </w:rPr>
              <w:t>8</w:t>
            </w:r>
          </w:p>
        </w:tc>
        <w:tc>
          <w:tcPr>
            <w:tcW w:w="709"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851" w:type="dxa"/>
            <w:tcBorders>
              <w:tl2br w:val="nil"/>
              <w:tr2bl w:val="nil"/>
            </w:tcBorders>
            <w:shd w:val="clear" w:color="auto" w:fill="auto"/>
            <w:vAlign w:val="center"/>
          </w:tcPr>
          <w:p w:rsidR="00BC40BB" w:rsidRPr="00217CF1" w:rsidRDefault="00B660CF">
            <w:pPr>
              <w:widowControl/>
              <w:jc w:val="center"/>
              <w:textAlignment w:val="center"/>
              <w:rPr>
                <w:rFonts w:ascii="宋体" w:eastAsia="宋体" w:hAnsi="宋体" w:cs="宋体"/>
                <w:kern w:val="0"/>
                <w:sz w:val="24"/>
                <w:szCs w:val="24"/>
              </w:rPr>
            </w:pPr>
            <w:r w:rsidRPr="00217CF1">
              <w:rPr>
                <w:rFonts w:ascii="宋体" w:eastAsia="宋体" w:hAnsi="宋体" w:cs="宋体" w:hint="eastAsia"/>
                <w:kern w:val="0"/>
                <w:sz w:val="24"/>
                <w:szCs w:val="24"/>
              </w:rPr>
              <w:t>DA00</w:t>
            </w:r>
            <w:r w:rsidRPr="00217CF1">
              <w:rPr>
                <w:rFonts w:ascii="宋体" w:eastAsia="宋体" w:hAnsi="宋体" w:cs="宋体"/>
                <w:kern w:val="0"/>
                <w:sz w:val="24"/>
                <w:szCs w:val="24"/>
              </w:rPr>
              <w:t>6</w:t>
            </w:r>
          </w:p>
        </w:tc>
        <w:tc>
          <w:tcPr>
            <w:tcW w:w="2126" w:type="dxa"/>
            <w:tcBorders>
              <w:tl2br w:val="nil"/>
              <w:tr2bl w:val="nil"/>
            </w:tcBorders>
            <w:shd w:val="clear" w:color="auto" w:fill="auto"/>
            <w:vAlign w:val="center"/>
          </w:tcPr>
          <w:p w:rsidR="00BC40BB" w:rsidRPr="00217CF1" w:rsidRDefault="00B660CF">
            <w:pPr>
              <w:jc w:val="center"/>
              <w:textAlignment w:val="center"/>
              <w:rPr>
                <w:rFonts w:ascii="宋体" w:eastAsia="宋体" w:hAnsi="宋体" w:cs="宋体"/>
                <w:kern w:val="0"/>
                <w:sz w:val="24"/>
                <w:szCs w:val="24"/>
              </w:rPr>
            </w:pPr>
            <w:r w:rsidRPr="00217CF1">
              <w:rPr>
                <w:rFonts w:ascii="宋体" w:eastAsia="宋体" w:hAnsi="宋体" w:cs="宋体" w:hint="eastAsia"/>
                <w:sz w:val="24"/>
                <w:szCs w:val="24"/>
              </w:rPr>
              <w:t>除臭系统排气筒</w:t>
            </w:r>
            <w:r w:rsidRPr="00217CF1">
              <w:rPr>
                <w:rFonts w:ascii="宋体" w:eastAsia="宋体" w:hAnsi="宋体" w:cs="宋体"/>
                <w:kern w:val="0"/>
                <w:sz w:val="24"/>
                <w:szCs w:val="24"/>
              </w:rPr>
              <w:t>6</w:t>
            </w:r>
          </w:p>
        </w:tc>
        <w:tc>
          <w:tcPr>
            <w:tcW w:w="709"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425"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992" w:type="dxa"/>
            <w:vMerge/>
            <w:tcBorders>
              <w:tl2br w:val="nil"/>
              <w:tr2bl w:val="nil"/>
            </w:tcBorders>
            <w:vAlign w:val="center"/>
          </w:tcPr>
          <w:p w:rsidR="00BC40BB" w:rsidRPr="00217CF1" w:rsidRDefault="00BC40BB">
            <w:pPr>
              <w:widowControl/>
              <w:jc w:val="center"/>
              <w:textAlignment w:val="center"/>
              <w:rPr>
                <w:rFonts w:ascii="宋体" w:eastAsia="宋体" w:hAnsi="宋体" w:cs="宋体"/>
                <w:kern w:val="0"/>
                <w:sz w:val="24"/>
                <w:szCs w:val="24"/>
              </w:rPr>
            </w:pPr>
          </w:p>
        </w:tc>
        <w:tc>
          <w:tcPr>
            <w:tcW w:w="1276"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sz w:val="24"/>
                <w:szCs w:val="24"/>
              </w:rPr>
            </w:pPr>
          </w:p>
        </w:tc>
        <w:tc>
          <w:tcPr>
            <w:tcW w:w="1417" w:type="dxa"/>
            <w:vMerge/>
            <w:tcBorders>
              <w:tl2br w:val="nil"/>
              <w:tr2bl w:val="nil"/>
            </w:tcBorders>
            <w:vAlign w:val="center"/>
          </w:tcPr>
          <w:p w:rsidR="00BC40BB" w:rsidRPr="00217CF1" w:rsidRDefault="00BC40BB">
            <w:pPr>
              <w:widowControl/>
              <w:textAlignment w:val="center"/>
              <w:rPr>
                <w:rFonts w:ascii="宋体" w:eastAsia="宋体" w:hAnsi="宋体" w:cs="宋体"/>
                <w:kern w:val="0"/>
                <w:sz w:val="24"/>
                <w:szCs w:val="24"/>
              </w:rPr>
            </w:pPr>
          </w:p>
        </w:tc>
        <w:tc>
          <w:tcPr>
            <w:tcW w:w="993" w:type="dxa"/>
            <w:vMerge/>
            <w:tcBorders>
              <w:tl2br w:val="nil"/>
              <w:tr2bl w:val="nil"/>
            </w:tcBorders>
            <w:shd w:val="clear" w:color="auto" w:fill="auto"/>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1134"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2409" w:type="dxa"/>
            <w:vMerge/>
            <w:tcBorders>
              <w:tl2br w:val="nil"/>
              <w:tr2bl w:val="nil"/>
            </w:tcBorders>
            <w:shd w:val="clear" w:color="auto" w:fill="auto"/>
            <w:vAlign w:val="center"/>
          </w:tcPr>
          <w:p w:rsidR="00BC40BB" w:rsidRPr="00217CF1" w:rsidRDefault="00BC40BB">
            <w:pPr>
              <w:widowControl/>
              <w:jc w:val="center"/>
              <w:textAlignment w:val="center"/>
              <w:rPr>
                <w:rFonts w:ascii="宋体" w:eastAsia="宋体" w:hAnsi="宋体" w:cs="宋体"/>
                <w:kern w:val="0"/>
                <w:sz w:val="24"/>
                <w:szCs w:val="24"/>
              </w:rPr>
            </w:pPr>
          </w:p>
        </w:tc>
        <w:tc>
          <w:tcPr>
            <w:tcW w:w="1418" w:type="dxa"/>
            <w:vMerge/>
            <w:tcBorders>
              <w:tl2br w:val="nil"/>
              <w:tr2bl w:val="nil"/>
            </w:tcBorders>
            <w:vAlign w:val="center"/>
          </w:tcPr>
          <w:p w:rsidR="00BC40BB" w:rsidRPr="00217CF1" w:rsidRDefault="00BC40BB">
            <w:pPr>
              <w:widowControl/>
              <w:ind w:leftChars="-42" w:left="-88" w:rightChars="-60" w:right="-126"/>
              <w:jc w:val="center"/>
              <w:textAlignment w:val="center"/>
              <w:rPr>
                <w:rFonts w:ascii="宋体" w:eastAsia="宋体" w:hAnsi="宋体" w:cs="宋体"/>
                <w:kern w:val="0"/>
                <w:sz w:val="24"/>
                <w:szCs w:val="24"/>
              </w:rPr>
            </w:pPr>
          </w:p>
        </w:tc>
        <w:tc>
          <w:tcPr>
            <w:tcW w:w="639" w:type="dxa"/>
            <w:vMerge/>
            <w:tcBorders>
              <w:tl2br w:val="nil"/>
              <w:tr2bl w:val="nil"/>
            </w:tcBorders>
            <w:shd w:val="clear" w:color="auto" w:fill="auto"/>
            <w:vAlign w:val="center"/>
          </w:tcPr>
          <w:p w:rsidR="00BC40BB" w:rsidRPr="00217CF1" w:rsidRDefault="00BC40BB">
            <w:pPr>
              <w:jc w:val="center"/>
              <w:rPr>
                <w:rFonts w:ascii="宋体" w:eastAsia="宋体" w:hAnsi="宋体" w:cs="宋体"/>
                <w:kern w:val="0"/>
                <w:sz w:val="24"/>
                <w:szCs w:val="24"/>
              </w:rPr>
            </w:pPr>
          </w:p>
        </w:tc>
      </w:tr>
    </w:tbl>
    <w:p w:rsidR="00BC40BB" w:rsidRDefault="00BC40BB">
      <w:pPr>
        <w:adjustRightInd w:val="0"/>
        <w:snapToGrid w:val="0"/>
        <w:spacing w:beforeLines="80" w:before="255"/>
        <w:jc w:val="left"/>
        <w:rPr>
          <w:rFonts w:ascii="宋体" w:eastAsia="宋体" w:hAnsi="宋体" w:cs="宋体"/>
          <w:color w:val="000000"/>
          <w:sz w:val="28"/>
          <w:szCs w:val="28"/>
        </w:rPr>
        <w:sectPr w:rsidR="00BC40BB">
          <w:pgSz w:w="16838" w:h="11906" w:orient="landscape"/>
          <w:pgMar w:top="1134" w:right="1134" w:bottom="1134" w:left="1134" w:header="851" w:footer="992" w:gutter="0"/>
          <w:cols w:space="0"/>
          <w:docGrid w:type="lines" w:linePitch="319"/>
        </w:sectPr>
      </w:pPr>
    </w:p>
    <w:p w:rsidR="00BC40BB" w:rsidRDefault="00FD0606">
      <w:pPr>
        <w:adjustRightInd w:val="0"/>
        <w:snapToGrid w:val="0"/>
        <w:spacing w:beforeLines="80" w:before="255"/>
        <w:jc w:val="left"/>
        <w:rPr>
          <w:rFonts w:ascii="宋体" w:eastAsia="宋体" w:hAnsi="宋体" w:cs="宋体"/>
          <w:color w:val="000000"/>
          <w:sz w:val="28"/>
          <w:szCs w:val="28"/>
        </w:rPr>
      </w:pPr>
      <w:r>
        <w:rPr>
          <w:rFonts w:ascii="宋体" w:eastAsia="宋体" w:hAnsi="宋体" w:cs="宋体" w:hint="eastAsia"/>
          <w:color w:val="000000"/>
          <w:sz w:val="28"/>
          <w:szCs w:val="28"/>
        </w:rPr>
        <w:lastRenderedPageBreak/>
        <w:t>3</w:t>
      </w:r>
      <w:r w:rsidR="00B660CF">
        <w:rPr>
          <w:rFonts w:ascii="宋体" w:eastAsia="宋体" w:hAnsi="宋体" w:cs="宋体" w:hint="eastAsia"/>
          <w:color w:val="000000"/>
          <w:sz w:val="28"/>
          <w:szCs w:val="28"/>
        </w:rPr>
        <w:t>、废水自行监测及记录信息表</w:t>
      </w:r>
    </w:p>
    <w:tbl>
      <w:tblPr>
        <w:tblW w:w="1636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96"/>
        <w:gridCol w:w="572"/>
        <w:gridCol w:w="714"/>
        <w:gridCol w:w="702"/>
        <w:gridCol w:w="562"/>
        <w:gridCol w:w="362"/>
        <w:gridCol w:w="1042"/>
        <w:gridCol w:w="1226"/>
        <w:gridCol w:w="736"/>
        <w:gridCol w:w="568"/>
        <w:gridCol w:w="964"/>
        <w:gridCol w:w="580"/>
        <w:gridCol w:w="1121"/>
        <w:gridCol w:w="709"/>
        <w:gridCol w:w="850"/>
        <w:gridCol w:w="2268"/>
        <w:gridCol w:w="851"/>
        <w:gridCol w:w="992"/>
        <w:gridCol w:w="1151"/>
      </w:tblGrid>
      <w:tr w:rsidR="00BC40BB" w:rsidRPr="00DE08F4" w:rsidTr="00201D75">
        <w:trPr>
          <w:trHeight w:val="1355"/>
          <w:tblHeader/>
          <w:jc w:val="center"/>
        </w:trPr>
        <w:tc>
          <w:tcPr>
            <w:tcW w:w="396"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序号</w:t>
            </w:r>
          </w:p>
        </w:tc>
        <w:tc>
          <w:tcPr>
            <w:tcW w:w="572"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污染源类别/监测类别</w:t>
            </w:r>
          </w:p>
        </w:tc>
        <w:tc>
          <w:tcPr>
            <w:tcW w:w="714"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排放口编号/监测点位</w:t>
            </w:r>
          </w:p>
        </w:tc>
        <w:tc>
          <w:tcPr>
            <w:tcW w:w="702"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排放口名称/监测点位名称</w:t>
            </w:r>
          </w:p>
        </w:tc>
        <w:tc>
          <w:tcPr>
            <w:tcW w:w="562"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监测指标</w:t>
            </w:r>
          </w:p>
        </w:tc>
        <w:tc>
          <w:tcPr>
            <w:tcW w:w="362"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监测设施</w:t>
            </w:r>
          </w:p>
        </w:tc>
        <w:tc>
          <w:tcPr>
            <w:tcW w:w="1042"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排放标准</w:t>
            </w:r>
          </w:p>
        </w:tc>
        <w:tc>
          <w:tcPr>
            <w:tcW w:w="1226" w:type="dxa"/>
            <w:tcBorders>
              <w:tl2br w:val="nil"/>
              <w:tr2bl w:val="nil"/>
            </w:tcBorders>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排放限值</w:t>
            </w:r>
          </w:p>
        </w:tc>
        <w:tc>
          <w:tcPr>
            <w:tcW w:w="736" w:type="dxa"/>
            <w:tcBorders>
              <w:tl2br w:val="nil"/>
              <w:tr2bl w:val="nil"/>
            </w:tcBorders>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方法检出限</w:t>
            </w:r>
          </w:p>
        </w:tc>
        <w:tc>
          <w:tcPr>
            <w:tcW w:w="568"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自动监测是否联网</w:t>
            </w:r>
          </w:p>
        </w:tc>
        <w:tc>
          <w:tcPr>
            <w:tcW w:w="964"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自动监测仪器名称</w:t>
            </w:r>
          </w:p>
        </w:tc>
        <w:tc>
          <w:tcPr>
            <w:tcW w:w="580"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自动监测设施安装位置</w:t>
            </w:r>
          </w:p>
        </w:tc>
        <w:tc>
          <w:tcPr>
            <w:tcW w:w="1121"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自动监测设施是否符合安装、运行、维护等管理要求</w:t>
            </w:r>
          </w:p>
        </w:tc>
        <w:tc>
          <w:tcPr>
            <w:tcW w:w="709"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手工监测采样方法及个数</w:t>
            </w:r>
          </w:p>
        </w:tc>
        <w:tc>
          <w:tcPr>
            <w:tcW w:w="850"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手工监测频次（处理量≥2万吨/日）</w:t>
            </w:r>
          </w:p>
        </w:tc>
        <w:tc>
          <w:tcPr>
            <w:tcW w:w="2268"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手工测定方法</w:t>
            </w:r>
          </w:p>
        </w:tc>
        <w:tc>
          <w:tcPr>
            <w:tcW w:w="851"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手工检测设备</w:t>
            </w:r>
          </w:p>
        </w:tc>
        <w:tc>
          <w:tcPr>
            <w:tcW w:w="992" w:type="dxa"/>
            <w:tcBorders>
              <w:tl2br w:val="nil"/>
              <w:tr2bl w:val="nil"/>
            </w:tcBorders>
            <w:shd w:val="clear" w:color="auto" w:fill="auto"/>
            <w:vAlign w:val="center"/>
          </w:tcPr>
          <w:p w:rsidR="00BC40BB" w:rsidRPr="00DE08F4" w:rsidRDefault="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样品保存</w:t>
            </w:r>
          </w:p>
        </w:tc>
        <w:tc>
          <w:tcPr>
            <w:tcW w:w="1151" w:type="dxa"/>
            <w:tcBorders>
              <w:tl2br w:val="nil"/>
              <w:tr2bl w:val="nil"/>
            </w:tcBorders>
            <w:shd w:val="clear" w:color="auto" w:fill="auto"/>
            <w:vAlign w:val="center"/>
          </w:tcPr>
          <w:p w:rsidR="00BC40BB" w:rsidRPr="00DE08F4" w:rsidRDefault="00B660CF">
            <w:pPr>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其他信息</w:t>
            </w:r>
          </w:p>
        </w:tc>
      </w:tr>
      <w:tr w:rsidR="006D214A" w:rsidRPr="00DE08F4" w:rsidTr="00201D75">
        <w:trPr>
          <w:trHeight w:val="367"/>
          <w:jc w:val="center"/>
        </w:trPr>
        <w:tc>
          <w:tcPr>
            <w:tcW w:w="396"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w:t>
            </w:r>
          </w:p>
        </w:tc>
        <w:tc>
          <w:tcPr>
            <w:tcW w:w="572" w:type="dxa"/>
            <w:vMerge w:val="restart"/>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w:t>
            </w:r>
          </w:p>
        </w:tc>
        <w:tc>
          <w:tcPr>
            <w:tcW w:w="714" w:type="dxa"/>
            <w:vMerge w:val="restart"/>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DW001</w:t>
            </w:r>
          </w:p>
        </w:tc>
        <w:tc>
          <w:tcPr>
            <w:tcW w:w="702" w:type="dxa"/>
            <w:vMerge w:val="restart"/>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废水排放口</w:t>
            </w:r>
          </w:p>
        </w:tc>
        <w:tc>
          <w:tcPr>
            <w:tcW w:w="562"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pH值</w:t>
            </w:r>
          </w:p>
        </w:tc>
        <w:tc>
          <w:tcPr>
            <w:tcW w:w="362" w:type="dxa"/>
            <w:vMerge w:val="restart"/>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自动</w:t>
            </w:r>
          </w:p>
        </w:tc>
        <w:tc>
          <w:tcPr>
            <w:tcW w:w="1042" w:type="dxa"/>
            <w:vMerge w:val="restart"/>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《城镇污水处理厂污染物排放标准》（GB18918-2002）一级A标准排放</w:t>
            </w:r>
          </w:p>
        </w:tc>
        <w:tc>
          <w:tcPr>
            <w:tcW w:w="122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6-9</w:t>
            </w:r>
            <w:r w:rsidR="00DE3096" w:rsidRPr="00DE08F4">
              <w:rPr>
                <w:rFonts w:ascii="宋体" w:eastAsia="宋体" w:hAnsi="宋体" w:cs="宋体" w:hint="eastAsia"/>
                <w:szCs w:val="21"/>
              </w:rPr>
              <w:t>（无量纲）</w:t>
            </w:r>
          </w:p>
        </w:tc>
        <w:tc>
          <w:tcPr>
            <w:tcW w:w="73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68" w:type="dxa"/>
            <w:vMerge w:val="restart"/>
            <w:tcBorders>
              <w:tl2br w:val="nil"/>
              <w:tr2bl w:val="nil"/>
            </w:tcBorders>
            <w:shd w:val="clear" w:color="auto" w:fill="auto"/>
            <w:vAlign w:val="center"/>
          </w:tcPr>
          <w:p w:rsidR="006D214A" w:rsidRPr="00DE08F4" w:rsidRDefault="006D214A" w:rsidP="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是</w:t>
            </w:r>
          </w:p>
        </w:tc>
        <w:tc>
          <w:tcPr>
            <w:tcW w:w="964"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pH/T在线监测设备</w:t>
            </w:r>
          </w:p>
        </w:tc>
        <w:tc>
          <w:tcPr>
            <w:tcW w:w="580" w:type="dxa"/>
            <w:vMerge w:val="restart"/>
            <w:tcBorders>
              <w:tl2br w:val="nil"/>
              <w:tr2bl w:val="nil"/>
            </w:tcBorders>
            <w:shd w:val="clear" w:color="auto" w:fill="auto"/>
            <w:vAlign w:val="center"/>
          </w:tcPr>
          <w:p w:rsidR="006D214A" w:rsidRPr="00DE08F4" w:rsidRDefault="006D214A"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出水在线监测房</w:t>
            </w:r>
          </w:p>
        </w:tc>
        <w:tc>
          <w:tcPr>
            <w:tcW w:w="1121" w:type="dxa"/>
            <w:vMerge w:val="restart"/>
            <w:tcBorders>
              <w:tl2br w:val="nil"/>
              <w:tr2bl w:val="nil"/>
            </w:tcBorders>
            <w:shd w:val="clear" w:color="auto" w:fill="auto"/>
            <w:vAlign w:val="center"/>
          </w:tcPr>
          <w:p w:rsidR="006D214A" w:rsidRPr="00DE08F4" w:rsidRDefault="006D214A"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是</w:t>
            </w:r>
          </w:p>
        </w:tc>
        <w:tc>
          <w:tcPr>
            <w:tcW w:w="709" w:type="dxa"/>
            <w:vMerge w:val="restart"/>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Arial"/>
                <w:color w:val="333333"/>
                <w:szCs w:val="21"/>
                <w:shd w:val="clear" w:color="auto" w:fill="FFFFFF"/>
              </w:rPr>
              <w:t>瞬时采样，1个瞬时样</w:t>
            </w:r>
          </w:p>
        </w:tc>
        <w:tc>
          <w:tcPr>
            <w:tcW w:w="850" w:type="dxa"/>
            <w:vMerge w:val="restart"/>
            <w:tcBorders>
              <w:tl2br w:val="nil"/>
              <w:tr2bl w:val="nil"/>
            </w:tcBorders>
            <w:shd w:val="clear" w:color="auto" w:fill="auto"/>
            <w:vAlign w:val="center"/>
          </w:tcPr>
          <w:p w:rsidR="006D214A" w:rsidRPr="00DE08F4" w:rsidRDefault="008E5D34">
            <w:pPr>
              <w:spacing w:line="300" w:lineRule="exact"/>
              <w:ind w:leftChars="-51" w:left="-107" w:rightChars="-38" w:right="-80"/>
              <w:jc w:val="center"/>
              <w:rPr>
                <w:rFonts w:ascii="宋体" w:eastAsia="宋体" w:hAnsi="宋体" w:cs="宋体"/>
                <w:kern w:val="0"/>
                <w:szCs w:val="21"/>
              </w:rPr>
            </w:pPr>
            <w:r>
              <w:rPr>
                <w:rFonts w:ascii="宋体" w:eastAsia="宋体" w:hAnsi="宋体" w:cs="Arial" w:hint="eastAsia"/>
                <w:color w:val="333333"/>
                <w:szCs w:val="21"/>
                <w:shd w:val="clear" w:color="auto" w:fill="FFFFFF"/>
              </w:rPr>
              <w:t>4</w:t>
            </w:r>
            <w:r w:rsidR="006D214A" w:rsidRPr="00DE08F4">
              <w:rPr>
                <w:rFonts w:ascii="宋体" w:eastAsia="宋体" w:hAnsi="宋体" w:cs="Arial"/>
                <w:color w:val="333333"/>
                <w:szCs w:val="21"/>
                <w:shd w:val="clear" w:color="auto" w:fill="FFFFFF"/>
              </w:rPr>
              <w:t>次/日</w:t>
            </w:r>
          </w:p>
        </w:tc>
        <w:tc>
          <w:tcPr>
            <w:tcW w:w="2268"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pH值的测定 电极法》HJ 1147-2020</w:t>
            </w:r>
          </w:p>
        </w:tc>
        <w:tc>
          <w:tcPr>
            <w:tcW w:w="851"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实验室 台式pH 计</w:t>
            </w:r>
          </w:p>
        </w:tc>
        <w:tc>
          <w:tcPr>
            <w:tcW w:w="992" w:type="dxa"/>
            <w:vMerge w:val="restart"/>
            <w:tcBorders>
              <w:tl2br w:val="nil"/>
              <w:tr2bl w:val="nil"/>
            </w:tcBorders>
            <w:shd w:val="clear" w:color="auto" w:fill="auto"/>
            <w:vAlign w:val="center"/>
          </w:tcPr>
          <w:p w:rsidR="006D214A" w:rsidRPr="00DE08F4" w:rsidRDefault="00B70409" w:rsidP="002C06CA">
            <w:pPr>
              <w:spacing w:line="24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冷藏、避光</w:t>
            </w:r>
          </w:p>
        </w:tc>
        <w:tc>
          <w:tcPr>
            <w:tcW w:w="1151" w:type="dxa"/>
            <w:vMerge w:val="restart"/>
            <w:tcBorders>
              <w:tl2br w:val="nil"/>
              <w:tr2bl w:val="nil"/>
            </w:tcBorders>
            <w:shd w:val="clear" w:color="auto" w:fill="auto"/>
            <w:vAlign w:val="center"/>
          </w:tcPr>
          <w:p w:rsidR="006D214A" w:rsidRPr="00DE08F4" w:rsidRDefault="006D214A" w:rsidP="00526D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自动监测设备出现故障时开展手工监测，每</w:t>
            </w:r>
            <w:r w:rsidR="00526D8D">
              <w:rPr>
                <w:rFonts w:ascii="宋体" w:eastAsia="宋体" w:hAnsi="宋体" w:cs="宋体" w:hint="eastAsia"/>
                <w:kern w:val="0"/>
                <w:szCs w:val="21"/>
              </w:rPr>
              <w:t>6</w:t>
            </w:r>
            <w:r w:rsidRPr="00DE08F4">
              <w:rPr>
                <w:rFonts w:ascii="宋体" w:eastAsia="宋体" w:hAnsi="宋体" w:cs="宋体" w:hint="eastAsia"/>
                <w:kern w:val="0"/>
                <w:szCs w:val="21"/>
              </w:rPr>
              <w:t>小时监测一次</w:t>
            </w:r>
          </w:p>
        </w:tc>
      </w:tr>
      <w:tr w:rsidR="006D214A" w:rsidRPr="00DE08F4" w:rsidTr="00201D75">
        <w:trPr>
          <w:trHeight w:val="447"/>
          <w:jc w:val="center"/>
        </w:trPr>
        <w:tc>
          <w:tcPr>
            <w:tcW w:w="396"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w:t>
            </w:r>
          </w:p>
        </w:tc>
        <w:tc>
          <w:tcPr>
            <w:tcW w:w="57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化学需氧量</w:t>
            </w:r>
          </w:p>
        </w:tc>
        <w:tc>
          <w:tcPr>
            <w:tcW w:w="36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≤50mg/L</w:t>
            </w:r>
          </w:p>
        </w:tc>
        <w:tc>
          <w:tcPr>
            <w:tcW w:w="73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10mg/L</w:t>
            </w:r>
          </w:p>
        </w:tc>
        <w:tc>
          <w:tcPr>
            <w:tcW w:w="568" w:type="dxa"/>
            <w:vMerge/>
            <w:tcBorders>
              <w:tl2br w:val="nil"/>
              <w:tr2bl w:val="nil"/>
            </w:tcBorders>
            <w:shd w:val="clear" w:color="auto" w:fill="auto"/>
            <w:vAlign w:val="center"/>
          </w:tcPr>
          <w:p w:rsidR="006D214A" w:rsidRPr="00DE08F4" w:rsidRDefault="006D214A" w:rsidP="009419D5">
            <w:pPr>
              <w:spacing w:line="300" w:lineRule="exact"/>
              <w:ind w:leftChars="-51" w:left="-107" w:rightChars="-38" w:right="-80"/>
              <w:jc w:val="center"/>
              <w:rPr>
                <w:rFonts w:ascii="宋体" w:eastAsia="宋体" w:hAnsi="宋体" w:cs="宋体"/>
                <w:kern w:val="0"/>
                <w:szCs w:val="21"/>
              </w:rPr>
            </w:pPr>
          </w:p>
        </w:tc>
        <w:tc>
          <w:tcPr>
            <w:tcW w:w="964"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COD在线监测设备</w:t>
            </w:r>
          </w:p>
        </w:tc>
        <w:tc>
          <w:tcPr>
            <w:tcW w:w="580" w:type="dxa"/>
            <w:vMerge/>
            <w:tcBorders>
              <w:tl2br w:val="nil"/>
              <w:tr2bl w:val="nil"/>
            </w:tcBorders>
            <w:shd w:val="clear" w:color="auto" w:fill="auto"/>
            <w:vAlign w:val="center"/>
          </w:tcPr>
          <w:p w:rsidR="006D214A" w:rsidRPr="00DE08F4" w:rsidRDefault="006D214A" w:rsidP="0019222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6D214A" w:rsidRPr="00DE08F4" w:rsidRDefault="006D214A" w:rsidP="0019222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化学需氧量的测定 重铬酸盐法》 HJ 828-2017</w:t>
            </w:r>
          </w:p>
        </w:tc>
        <w:tc>
          <w:tcPr>
            <w:tcW w:w="851"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COD消解装置、</w:t>
            </w:r>
            <w:r w:rsidRPr="00DE08F4">
              <w:rPr>
                <w:rFonts w:ascii="宋体" w:eastAsia="宋体" w:hAnsi="宋体" w:cs="宋体"/>
                <w:kern w:val="0"/>
                <w:szCs w:val="21"/>
              </w:rPr>
              <w:t>万用电炉</w:t>
            </w:r>
          </w:p>
        </w:tc>
        <w:tc>
          <w:tcPr>
            <w:tcW w:w="992" w:type="dxa"/>
            <w:vMerge/>
            <w:tcBorders>
              <w:tl2br w:val="nil"/>
              <w:tr2bl w:val="nil"/>
            </w:tcBorders>
            <w:shd w:val="clear" w:color="auto" w:fill="auto"/>
            <w:vAlign w:val="center"/>
          </w:tcPr>
          <w:p w:rsidR="006D214A" w:rsidRPr="00DE08F4" w:rsidRDefault="006D214A" w:rsidP="00192225">
            <w:pPr>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r>
      <w:tr w:rsidR="006D214A" w:rsidRPr="00DE08F4" w:rsidTr="00201D75">
        <w:trPr>
          <w:trHeight w:val="503"/>
          <w:jc w:val="center"/>
        </w:trPr>
        <w:tc>
          <w:tcPr>
            <w:tcW w:w="396"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3</w:t>
            </w:r>
          </w:p>
        </w:tc>
        <w:tc>
          <w:tcPr>
            <w:tcW w:w="57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总氮（以N计）</w:t>
            </w:r>
          </w:p>
        </w:tc>
        <w:tc>
          <w:tcPr>
            <w:tcW w:w="36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≤15mg/L</w:t>
            </w:r>
          </w:p>
        </w:tc>
        <w:tc>
          <w:tcPr>
            <w:tcW w:w="73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0mg/L</w:t>
            </w:r>
          </w:p>
        </w:tc>
        <w:tc>
          <w:tcPr>
            <w:tcW w:w="568" w:type="dxa"/>
            <w:vMerge/>
            <w:tcBorders>
              <w:tl2br w:val="nil"/>
              <w:tr2bl w:val="nil"/>
            </w:tcBorders>
            <w:shd w:val="clear" w:color="auto" w:fill="auto"/>
            <w:vAlign w:val="center"/>
          </w:tcPr>
          <w:p w:rsidR="006D214A" w:rsidRPr="00DE08F4" w:rsidRDefault="006D214A" w:rsidP="009419D5">
            <w:pPr>
              <w:spacing w:line="300" w:lineRule="exact"/>
              <w:ind w:leftChars="-51" w:left="-107" w:rightChars="-38" w:right="-80"/>
              <w:jc w:val="center"/>
              <w:rPr>
                <w:rFonts w:ascii="宋体" w:eastAsia="宋体" w:hAnsi="宋体" w:cs="宋体"/>
                <w:kern w:val="0"/>
                <w:szCs w:val="21"/>
              </w:rPr>
            </w:pPr>
          </w:p>
        </w:tc>
        <w:tc>
          <w:tcPr>
            <w:tcW w:w="964"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总磷总氮在线监测设备</w:t>
            </w:r>
          </w:p>
        </w:tc>
        <w:tc>
          <w:tcPr>
            <w:tcW w:w="580" w:type="dxa"/>
            <w:vMerge/>
            <w:tcBorders>
              <w:tl2br w:val="nil"/>
              <w:tr2bl w:val="nil"/>
            </w:tcBorders>
            <w:shd w:val="clear" w:color="auto" w:fill="auto"/>
            <w:vAlign w:val="center"/>
          </w:tcPr>
          <w:p w:rsidR="006D214A" w:rsidRPr="00DE08F4" w:rsidRDefault="006D214A" w:rsidP="0019222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6D214A" w:rsidRPr="00DE08F4" w:rsidRDefault="006D214A" w:rsidP="0019222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总氮的测定 碱性过硫酸钾消解紫外分光光度法》 HJ 636-2012</w:t>
            </w:r>
          </w:p>
        </w:tc>
        <w:tc>
          <w:tcPr>
            <w:tcW w:w="851" w:type="dxa"/>
            <w:vMerge w:val="restart"/>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紫外可见</w:t>
            </w:r>
            <w:r w:rsidR="00C52E52">
              <w:rPr>
                <w:rFonts w:ascii="宋体" w:eastAsia="宋体" w:hAnsi="宋体" w:cs="宋体" w:hint="eastAsia"/>
                <w:kern w:val="0"/>
                <w:szCs w:val="21"/>
              </w:rPr>
              <w:t>分</w:t>
            </w:r>
            <w:r w:rsidRPr="00DE08F4">
              <w:rPr>
                <w:rFonts w:ascii="宋体" w:eastAsia="宋体" w:hAnsi="宋体" w:cs="宋体" w:hint="eastAsia"/>
                <w:kern w:val="0"/>
                <w:szCs w:val="21"/>
              </w:rPr>
              <w:t>光光度计</w:t>
            </w:r>
          </w:p>
        </w:tc>
        <w:tc>
          <w:tcPr>
            <w:tcW w:w="992" w:type="dxa"/>
            <w:vMerge/>
            <w:tcBorders>
              <w:tl2br w:val="nil"/>
              <w:tr2bl w:val="nil"/>
            </w:tcBorders>
            <w:shd w:val="clear" w:color="auto" w:fill="auto"/>
            <w:vAlign w:val="center"/>
          </w:tcPr>
          <w:p w:rsidR="006D214A" w:rsidRPr="00DE08F4" w:rsidRDefault="006D214A" w:rsidP="00192225">
            <w:pPr>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r>
      <w:tr w:rsidR="006D214A" w:rsidRPr="00DE08F4" w:rsidTr="00201D75">
        <w:trPr>
          <w:trHeight w:val="794"/>
          <w:jc w:val="center"/>
        </w:trPr>
        <w:tc>
          <w:tcPr>
            <w:tcW w:w="396"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4</w:t>
            </w:r>
          </w:p>
        </w:tc>
        <w:tc>
          <w:tcPr>
            <w:tcW w:w="57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氨氮（NH</w:t>
            </w:r>
            <w:r w:rsidRPr="00DE08F4">
              <w:rPr>
                <w:rFonts w:ascii="宋体" w:eastAsia="宋体" w:hAnsi="宋体" w:cs="宋体" w:hint="eastAsia"/>
                <w:kern w:val="0"/>
                <w:szCs w:val="21"/>
                <w:vertAlign w:val="subscript"/>
              </w:rPr>
              <w:t>3</w:t>
            </w:r>
            <w:r w:rsidRPr="00DE08F4">
              <w:rPr>
                <w:rFonts w:ascii="宋体" w:eastAsia="宋体" w:hAnsi="宋体" w:cs="宋体" w:hint="eastAsia"/>
                <w:kern w:val="0"/>
                <w:szCs w:val="21"/>
              </w:rPr>
              <w:t>-N）</w:t>
            </w:r>
          </w:p>
        </w:tc>
        <w:tc>
          <w:tcPr>
            <w:tcW w:w="36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6D214A" w:rsidRPr="00DE08F4" w:rsidRDefault="006D214A">
            <w:pPr>
              <w:spacing w:line="24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水温≥12℃时限值为5mg/L，</w:t>
            </w:r>
          </w:p>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水温＜12℃时限值为8mg/L</w:t>
            </w:r>
          </w:p>
        </w:tc>
        <w:tc>
          <w:tcPr>
            <w:tcW w:w="73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0mg/L</w:t>
            </w:r>
          </w:p>
        </w:tc>
        <w:tc>
          <w:tcPr>
            <w:tcW w:w="568" w:type="dxa"/>
            <w:vMerge/>
            <w:tcBorders>
              <w:tl2br w:val="nil"/>
              <w:tr2bl w:val="nil"/>
            </w:tcBorders>
            <w:shd w:val="clear" w:color="auto" w:fill="auto"/>
            <w:vAlign w:val="center"/>
          </w:tcPr>
          <w:p w:rsidR="006D214A" w:rsidRPr="00DE08F4" w:rsidRDefault="006D214A" w:rsidP="009419D5">
            <w:pPr>
              <w:spacing w:line="300" w:lineRule="exact"/>
              <w:ind w:leftChars="-51" w:left="-107" w:rightChars="-38" w:right="-80"/>
              <w:jc w:val="center"/>
              <w:rPr>
                <w:rFonts w:ascii="宋体" w:eastAsia="宋体" w:hAnsi="宋体" w:cs="宋体"/>
                <w:kern w:val="0"/>
                <w:szCs w:val="21"/>
              </w:rPr>
            </w:pPr>
          </w:p>
        </w:tc>
        <w:tc>
          <w:tcPr>
            <w:tcW w:w="964"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氨氮在线监测设备</w:t>
            </w:r>
          </w:p>
        </w:tc>
        <w:tc>
          <w:tcPr>
            <w:tcW w:w="580" w:type="dxa"/>
            <w:vMerge/>
            <w:tcBorders>
              <w:tl2br w:val="nil"/>
              <w:tr2bl w:val="nil"/>
            </w:tcBorders>
            <w:shd w:val="clear" w:color="auto" w:fill="auto"/>
            <w:vAlign w:val="center"/>
          </w:tcPr>
          <w:p w:rsidR="006D214A" w:rsidRPr="00DE08F4" w:rsidRDefault="006D214A" w:rsidP="0019222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6D214A" w:rsidRPr="00DE08F4" w:rsidRDefault="006D214A" w:rsidP="0019222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氨氮的测定 纳氏试剂分光光度法》 HJ 535-2009</w:t>
            </w:r>
          </w:p>
        </w:tc>
        <w:tc>
          <w:tcPr>
            <w:tcW w:w="851"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992" w:type="dxa"/>
            <w:vMerge/>
            <w:tcBorders>
              <w:tl2br w:val="nil"/>
              <w:tr2bl w:val="nil"/>
            </w:tcBorders>
            <w:shd w:val="clear" w:color="auto" w:fill="auto"/>
            <w:vAlign w:val="center"/>
          </w:tcPr>
          <w:p w:rsidR="006D214A" w:rsidRPr="00DE08F4" w:rsidRDefault="006D214A" w:rsidP="00192225">
            <w:pPr>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r>
      <w:tr w:rsidR="006D214A" w:rsidRPr="00DE08F4" w:rsidTr="00201D75">
        <w:trPr>
          <w:trHeight w:val="794"/>
          <w:jc w:val="center"/>
        </w:trPr>
        <w:tc>
          <w:tcPr>
            <w:tcW w:w="396"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5</w:t>
            </w:r>
          </w:p>
        </w:tc>
        <w:tc>
          <w:tcPr>
            <w:tcW w:w="57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总磷（以P计）</w:t>
            </w:r>
          </w:p>
        </w:tc>
        <w:tc>
          <w:tcPr>
            <w:tcW w:w="36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≤0.5mg/L</w:t>
            </w:r>
          </w:p>
        </w:tc>
        <w:tc>
          <w:tcPr>
            <w:tcW w:w="73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0mg/L</w:t>
            </w:r>
          </w:p>
        </w:tc>
        <w:tc>
          <w:tcPr>
            <w:tcW w:w="568" w:type="dxa"/>
            <w:vMerge/>
            <w:tcBorders>
              <w:tl2br w:val="nil"/>
              <w:tr2bl w:val="nil"/>
            </w:tcBorders>
            <w:shd w:val="clear" w:color="auto" w:fill="auto"/>
            <w:vAlign w:val="center"/>
          </w:tcPr>
          <w:p w:rsidR="006D214A" w:rsidRPr="00DE08F4" w:rsidRDefault="006D214A" w:rsidP="009419D5">
            <w:pPr>
              <w:spacing w:line="300" w:lineRule="exact"/>
              <w:ind w:leftChars="-51" w:left="-107" w:rightChars="-38" w:right="-80"/>
              <w:jc w:val="center"/>
              <w:rPr>
                <w:rFonts w:ascii="宋体" w:eastAsia="宋体" w:hAnsi="宋体" w:cs="宋体"/>
                <w:kern w:val="0"/>
                <w:szCs w:val="21"/>
              </w:rPr>
            </w:pPr>
          </w:p>
        </w:tc>
        <w:tc>
          <w:tcPr>
            <w:tcW w:w="964"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总磷总氮在线监测设备</w:t>
            </w:r>
          </w:p>
        </w:tc>
        <w:tc>
          <w:tcPr>
            <w:tcW w:w="580" w:type="dxa"/>
            <w:vMerge/>
            <w:tcBorders>
              <w:tl2br w:val="nil"/>
              <w:tr2bl w:val="nil"/>
            </w:tcBorders>
            <w:shd w:val="clear" w:color="auto" w:fill="auto"/>
            <w:vAlign w:val="center"/>
          </w:tcPr>
          <w:p w:rsidR="006D214A" w:rsidRPr="00DE08F4" w:rsidRDefault="006D214A" w:rsidP="0019222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6D214A" w:rsidRPr="00DE08F4" w:rsidRDefault="006D214A" w:rsidP="0019222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总磷的测定 钼酸铵分光光度法》 GB 11893-89</w:t>
            </w:r>
          </w:p>
        </w:tc>
        <w:tc>
          <w:tcPr>
            <w:tcW w:w="851"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992" w:type="dxa"/>
            <w:vMerge/>
            <w:tcBorders>
              <w:tl2br w:val="nil"/>
              <w:tr2bl w:val="nil"/>
            </w:tcBorders>
            <w:shd w:val="clear" w:color="auto" w:fill="auto"/>
            <w:vAlign w:val="center"/>
          </w:tcPr>
          <w:p w:rsidR="006D214A" w:rsidRPr="00DE08F4" w:rsidRDefault="006D214A" w:rsidP="00192225">
            <w:pPr>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r>
      <w:tr w:rsidR="006D214A" w:rsidRPr="00DE08F4" w:rsidTr="00201D75">
        <w:trPr>
          <w:trHeight w:val="794"/>
          <w:jc w:val="center"/>
        </w:trPr>
        <w:tc>
          <w:tcPr>
            <w:tcW w:w="396"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6</w:t>
            </w:r>
          </w:p>
        </w:tc>
        <w:tc>
          <w:tcPr>
            <w:tcW w:w="57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水温</w:t>
            </w:r>
          </w:p>
        </w:tc>
        <w:tc>
          <w:tcPr>
            <w:tcW w:w="362" w:type="dxa"/>
            <w:vMerge/>
            <w:tcBorders>
              <w:tl2br w:val="nil"/>
              <w:tr2bl w:val="nil"/>
            </w:tcBorders>
            <w:shd w:val="clear" w:color="auto" w:fill="auto"/>
            <w:vAlign w:val="center"/>
          </w:tcPr>
          <w:p w:rsidR="006D214A" w:rsidRPr="00DE08F4" w:rsidRDefault="006D214A" w:rsidP="00A6376B">
            <w:pPr>
              <w:spacing w:line="300" w:lineRule="exact"/>
              <w:ind w:rightChars="-38" w:right="-80"/>
              <w:rPr>
                <w:rFonts w:ascii="宋体" w:eastAsia="宋体" w:hAnsi="宋体" w:cs="宋体"/>
                <w:kern w:val="0"/>
                <w:szCs w:val="21"/>
              </w:rPr>
            </w:pPr>
          </w:p>
        </w:tc>
        <w:tc>
          <w:tcPr>
            <w:tcW w:w="104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73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68"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964"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pH/T在线监测设备</w:t>
            </w:r>
          </w:p>
        </w:tc>
        <w:tc>
          <w:tcPr>
            <w:tcW w:w="580"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6D214A" w:rsidRPr="00DE08F4" w:rsidRDefault="006D214A" w:rsidP="00A6376B">
            <w:pPr>
              <w:spacing w:line="300" w:lineRule="exact"/>
              <w:ind w:rightChars="-38" w:right="-80"/>
              <w:rPr>
                <w:rFonts w:ascii="宋体" w:eastAsia="宋体" w:hAnsi="宋体" w:cs="宋体"/>
                <w:kern w:val="0"/>
                <w:szCs w:val="21"/>
              </w:rPr>
            </w:pPr>
          </w:p>
        </w:tc>
        <w:tc>
          <w:tcPr>
            <w:tcW w:w="850" w:type="dxa"/>
            <w:vMerge/>
            <w:tcBorders>
              <w:tl2br w:val="nil"/>
              <w:tr2bl w:val="nil"/>
            </w:tcBorders>
            <w:shd w:val="clear" w:color="auto" w:fill="auto"/>
            <w:vAlign w:val="center"/>
          </w:tcPr>
          <w:p w:rsidR="006D214A" w:rsidRPr="00DE08F4" w:rsidRDefault="006D214A" w:rsidP="00A6376B">
            <w:pPr>
              <w:spacing w:line="300" w:lineRule="exact"/>
              <w:ind w:rightChars="-38" w:right="-80"/>
              <w:rPr>
                <w:rFonts w:ascii="宋体" w:eastAsia="宋体" w:hAnsi="宋体" w:cs="宋体"/>
                <w:kern w:val="0"/>
                <w:szCs w:val="21"/>
              </w:rPr>
            </w:pPr>
          </w:p>
        </w:tc>
        <w:tc>
          <w:tcPr>
            <w:tcW w:w="2268"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水温的测定 温度计或颠倒温度计测定法》GB 13195-91</w:t>
            </w:r>
          </w:p>
        </w:tc>
        <w:tc>
          <w:tcPr>
            <w:tcW w:w="851" w:type="dxa"/>
            <w:tcBorders>
              <w:tl2br w:val="nil"/>
              <w:tr2bl w:val="nil"/>
            </w:tcBorders>
            <w:shd w:val="clear" w:color="auto" w:fill="auto"/>
            <w:vAlign w:val="center"/>
          </w:tcPr>
          <w:p w:rsidR="006D214A" w:rsidRPr="00DE08F4" w:rsidRDefault="001064B6" w:rsidP="001064B6">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水</w:t>
            </w:r>
            <w:r w:rsidR="006D214A" w:rsidRPr="00DE08F4">
              <w:rPr>
                <w:rFonts w:ascii="宋体" w:eastAsia="宋体" w:hAnsi="宋体" w:cs="宋体"/>
                <w:kern w:val="0"/>
                <w:szCs w:val="21"/>
              </w:rPr>
              <w:t>温计</w:t>
            </w:r>
          </w:p>
        </w:tc>
        <w:tc>
          <w:tcPr>
            <w:tcW w:w="992" w:type="dxa"/>
            <w:vMerge/>
            <w:tcBorders>
              <w:tl2br w:val="nil"/>
              <w:tr2bl w:val="nil"/>
            </w:tcBorders>
            <w:shd w:val="clear" w:color="auto" w:fill="auto"/>
            <w:vAlign w:val="center"/>
          </w:tcPr>
          <w:p w:rsidR="006D214A" w:rsidRPr="00DE08F4" w:rsidRDefault="006D214A" w:rsidP="00192225">
            <w:pPr>
              <w:jc w:val="center"/>
              <w:rPr>
                <w:rFonts w:ascii="宋体" w:eastAsia="宋体" w:hAnsi="宋体"/>
                <w:szCs w:val="21"/>
              </w:rPr>
            </w:pPr>
          </w:p>
        </w:tc>
        <w:tc>
          <w:tcPr>
            <w:tcW w:w="1151"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r>
      <w:tr w:rsidR="006D214A" w:rsidRPr="00DE08F4" w:rsidTr="00201D75">
        <w:trPr>
          <w:trHeight w:val="794"/>
          <w:jc w:val="center"/>
        </w:trPr>
        <w:tc>
          <w:tcPr>
            <w:tcW w:w="396"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7</w:t>
            </w:r>
          </w:p>
        </w:tc>
        <w:tc>
          <w:tcPr>
            <w:tcW w:w="57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流量</w:t>
            </w:r>
          </w:p>
        </w:tc>
        <w:tc>
          <w:tcPr>
            <w:tcW w:w="36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736" w:type="dxa"/>
            <w:tcBorders>
              <w:tl2br w:val="nil"/>
              <w:tr2bl w:val="nil"/>
            </w:tcBorders>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68" w:type="dxa"/>
            <w:vMerge/>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p>
        </w:tc>
        <w:tc>
          <w:tcPr>
            <w:tcW w:w="964"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流量计</w:t>
            </w:r>
          </w:p>
        </w:tc>
        <w:tc>
          <w:tcPr>
            <w:tcW w:w="580"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出水总管</w:t>
            </w:r>
          </w:p>
        </w:tc>
        <w:tc>
          <w:tcPr>
            <w:tcW w:w="1121" w:type="dxa"/>
            <w:vMerge/>
            <w:tcBorders>
              <w:tl2br w:val="nil"/>
              <w:tr2bl w:val="nil"/>
            </w:tcBorders>
            <w:shd w:val="clear" w:color="auto" w:fill="auto"/>
            <w:vAlign w:val="center"/>
          </w:tcPr>
          <w:p w:rsidR="006D214A" w:rsidRPr="00DE08F4" w:rsidRDefault="006D214A">
            <w:pPr>
              <w:spacing w:line="300" w:lineRule="exact"/>
              <w:ind w:leftChars="-51" w:left="-107" w:rightChars="-38" w:right="-80"/>
              <w:rPr>
                <w:rFonts w:ascii="宋体" w:eastAsia="宋体" w:hAnsi="宋体" w:cs="宋体"/>
                <w:kern w:val="0"/>
                <w:szCs w:val="21"/>
              </w:rPr>
            </w:pPr>
          </w:p>
        </w:tc>
        <w:tc>
          <w:tcPr>
            <w:tcW w:w="709"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850"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2268"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851"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992" w:type="dxa"/>
            <w:vMerge/>
            <w:tcBorders>
              <w:tl2br w:val="nil"/>
              <w:tr2bl w:val="nil"/>
            </w:tcBorders>
            <w:shd w:val="clear" w:color="auto" w:fill="auto"/>
            <w:vAlign w:val="center"/>
          </w:tcPr>
          <w:p w:rsidR="006D214A" w:rsidRPr="00DE08F4" w:rsidRDefault="006D214A">
            <w:pPr>
              <w:jc w:val="center"/>
              <w:rPr>
                <w:rFonts w:ascii="宋体" w:eastAsia="宋体" w:hAnsi="宋体"/>
                <w:szCs w:val="21"/>
              </w:rPr>
            </w:pPr>
          </w:p>
        </w:tc>
        <w:tc>
          <w:tcPr>
            <w:tcW w:w="1151" w:type="dxa"/>
            <w:tcBorders>
              <w:tl2br w:val="nil"/>
              <w:tr2bl w:val="nil"/>
            </w:tcBorders>
            <w:shd w:val="clear" w:color="auto" w:fill="auto"/>
            <w:vAlign w:val="center"/>
          </w:tcPr>
          <w:p w:rsidR="006D214A" w:rsidRPr="00DE08F4" w:rsidRDefault="006D214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r>
      <w:tr w:rsidR="0003563E" w:rsidRPr="00DE08F4" w:rsidTr="00201D75">
        <w:trPr>
          <w:trHeight w:val="1701"/>
          <w:jc w:val="center"/>
        </w:trPr>
        <w:tc>
          <w:tcPr>
            <w:tcW w:w="396" w:type="dxa"/>
            <w:tcBorders>
              <w:tl2br w:val="nil"/>
              <w:tr2bl w:val="nil"/>
            </w:tcBorders>
            <w:shd w:val="clear" w:color="auto" w:fill="auto"/>
            <w:vAlign w:val="center"/>
          </w:tcPr>
          <w:p w:rsidR="0003563E" w:rsidRPr="00DE08F4" w:rsidRDefault="0003563E"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lastRenderedPageBreak/>
              <w:t>8</w:t>
            </w:r>
          </w:p>
        </w:tc>
        <w:tc>
          <w:tcPr>
            <w:tcW w:w="572" w:type="dxa"/>
            <w:vMerge w:val="restart"/>
            <w:tcBorders>
              <w:tl2br w:val="nil"/>
              <w:tr2bl w:val="nil"/>
            </w:tcBorders>
            <w:shd w:val="clear" w:color="auto" w:fill="auto"/>
            <w:vAlign w:val="center"/>
          </w:tcPr>
          <w:p w:rsidR="0003563E" w:rsidRPr="00DE08F4" w:rsidRDefault="0003563E" w:rsidP="009964E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w:t>
            </w:r>
          </w:p>
        </w:tc>
        <w:tc>
          <w:tcPr>
            <w:tcW w:w="714" w:type="dxa"/>
            <w:vMerge w:val="restart"/>
            <w:tcBorders>
              <w:tl2br w:val="nil"/>
              <w:tr2bl w:val="nil"/>
            </w:tcBorders>
            <w:shd w:val="clear" w:color="auto" w:fill="auto"/>
            <w:vAlign w:val="center"/>
          </w:tcPr>
          <w:p w:rsidR="0003563E" w:rsidRPr="00DE08F4" w:rsidRDefault="0003563E" w:rsidP="009964E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DW001</w:t>
            </w:r>
          </w:p>
        </w:tc>
        <w:tc>
          <w:tcPr>
            <w:tcW w:w="702" w:type="dxa"/>
            <w:vMerge w:val="restart"/>
            <w:tcBorders>
              <w:tl2br w:val="nil"/>
              <w:tr2bl w:val="nil"/>
            </w:tcBorders>
            <w:shd w:val="clear" w:color="auto" w:fill="auto"/>
            <w:vAlign w:val="center"/>
          </w:tcPr>
          <w:p w:rsidR="0003563E" w:rsidRPr="00DE08F4" w:rsidRDefault="0003563E" w:rsidP="009964E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废水排放口</w:t>
            </w:r>
          </w:p>
        </w:tc>
        <w:tc>
          <w:tcPr>
            <w:tcW w:w="562" w:type="dxa"/>
            <w:tcBorders>
              <w:tl2br w:val="nil"/>
              <w:tr2bl w:val="nil"/>
            </w:tcBorders>
            <w:shd w:val="clear" w:color="auto" w:fill="auto"/>
            <w:vAlign w:val="center"/>
          </w:tcPr>
          <w:p w:rsidR="0003563E" w:rsidRPr="00DE08F4" w:rsidRDefault="0003563E"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色度</w:t>
            </w:r>
          </w:p>
          <w:p w:rsidR="0003563E" w:rsidRPr="00DE08F4" w:rsidRDefault="0003563E"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(稀释倍数)</w:t>
            </w:r>
          </w:p>
        </w:tc>
        <w:tc>
          <w:tcPr>
            <w:tcW w:w="362" w:type="dxa"/>
            <w:vMerge w:val="restart"/>
            <w:tcBorders>
              <w:tl2br w:val="nil"/>
              <w:tr2bl w:val="nil"/>
            </w:tcBorders>
            <w:shd w:val="clear" w:color="auto" w:fill="auto"/>
            <w:vAlign w:val="center"/>
          </w:tcPr>
          <w:p w:rsidR="0003563E" w:rsidRPr="00DE08F4" w:rsidRDefault="0003563E" w:rsidP="009964E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手工</w:t>
            </w:r>
          </w:p>
        </w:tc>
        <w:tc>
          <w:tcPr>
            <w:tcW w:w="1042" w:type="dxa"/>
            <w:vMerge w:val="restart"/>
            <w:tcBorders>
              <w:tl2br w:val="nil"/>
              <w:tr2bl w:val="nil"/>
            </w:tcBorders>
            <w:shd w:val="clear" w:color="auto" w:fill="auto"/>
            <w:vAlign w:val="center"/>
          </w:tcPr>
          <w:p w:rsidR="0003563E" w:rsidRPr="00DE08F4" w:rsidRDefault="0003563E"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《城镇污水处理厂污染物排放标准》（GB18918-2002）一级A标准排放</w:t>
            </w:r>
          </w:p>
        </w:tc>
        <w:tc>
          <w:tcPr>
            <w:tcW w:w="1226" w:type="dxa"/>
            <w:tcBorders>
              <w:tl2br w:val="nil"/>
              <w:tr2bl w:val="nil"/>
            </w:tcBorders>
            <w:vAlign w:val="center"/>
          </w:tcPr>
          <w:p w:rsidR="0003563E" w:rsidRPr="00DE08F4" w:rsidRDefault="0003563E"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≤30倍</w:t>
            </w:r>
          </w:p>
        </w:tc>
        <w:tc>
          <w:tcPr>
            <w:tcW w:w="736" w:type="dxa"/>
            <w:tcBorders>
              <w:tl2br w:val="nil"/>
              <w:tr2bl w:val="nil"/>
            </w:tcBorders>
            <w:vAlign w:val="center"/>
          </w:tcPr>
          <w:p w:rsidR="0003563E" w:rsidRPr="00DE08F4" w:rsidRDefault="0003563E"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2倍</w:t>
            </w:r>
          </w:p>
        </w:tc>
        <w:tc>
          <w:tcPr>
            <w:tcW w:w="568" w:type="dxa"/>
            <w:vMerge w:val="restart"/>
            <w:tcBorders>
              <w:tl2br w:val="nil"/>
              <w:tr2bl w:val="nil"/>
            </w:tcBorders>
            <w:shd w:val="clear" w:color="auto" w:fill="auto"/>
            <w:vAlign w:val="center"/>
          </w:tcPr>
          <w:p w:rsidR="0003563E" w:rsidRPr="00DE08F4" w:rsidRDefault="0003563E" w:rsidP="00383600">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964" w:type="dxa"/>
            <w:vMerge w:val="restart"/>
            <w:tcBorders>
              <w:tl2br w:val="nil"/>
              <w:tr2bl w:val="nil"/>
            </w:tcBorders>
            <w:shd w:val="clear" w:color="auto" w:fill="auto"/>
            <w:vAlign w:val="center"/>
          </w:tcPr>
          <w:p w:rsidR="0003563E" w:rsidRPr="00DE08F4" w:rsidRDefault="0003563E" w:rsidP="00383600">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80" w:type="dxa"/>
            <w:vMerge w:val="restart"/>
            <w:tcBorders>
              <w:tl2br w:val="nil"/>
              <w:tr2bl w:val="nil"/>
            </w:tcBorders>
            <w:shd w:val="clear" w:color="auto" w:fill="auto"/>
            <w:vAlign w:val="center"/>
          </w:tcPr>
          <w:p w:rsidR="0003563E" w:rsidRPr="00DE08F4" w:rsidRDefault="0003563E" w:rsidP="00383600">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1121" w:type="dxa"/>
            <w:vMerge w:val="restart"/>
            <w:tcBorders>
              <w:tl2br w:val="nil"/>
              <w:tr2bl w:val="nil"/>
            </w:tcBorders>
            <w:shd w:val="clear" w:color="auto" w:fill="auto"/>
            <w:vAlign w:val="center"/>
          </w:tcPr>
          <w:p w:rsidR="0003563E" w:rsidRPr="00DE08F4" w:rsidRDefault="0003563E" w:rsidP="00383600">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709" w:type="dxa"/>
            <w:vMerge w:val="restart"/>
            <w:tcBorders>
              <w:tl2br w:val="nil"/>
              <w:tr2bl w:val="nil"/>
            </w:tcBorders>
            <w:shd w:val="clear" w:color="auto" w:fill="auto"/>
            <w:vAlign w:val="center"/>
          </w:tcPr>
          <w:p w:rsidR="0003563E" w:rsidRPr="00DE08F4" w:rsidRDefault="0003563E"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瞬时采样</w:t>
            </w:r>
          </w:p>
          <w:p w:rsidR="0003563E" w:rsidRPr="00DE08F4" w:rsidRDefault="0003563E" w:rsidP="00185B4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3个瞬时样</w:t>
            </w:r>
          </w:p>
        </w:tc>
        <w:tc>
          <w:tcPr>
            <w:tcW w:w="850" w:type="dxa"/>
            <w:vMerge w:val="restart"/>
            <w:tcBorders>
              <w:tl2br w:val="nil"/>
              <w:tr2bl w:val="nil"/>
            </w:tcBorders>
            <w:shd w:val="clear" w:color="auto" w:fill="auto"/>
            <w:vAlign w:val="center"/>
          </w:tcPr>
          <w:p w:rsidR="0003563E" w:rsidRPr="00DE08F4" w:rsidRDefault="0003563E" w:rsidP="009964E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1次/月</w:t>
            </w:r>
          </w:p>
        </w:tc>
        <w:tc>
          <w:tcPr>
            <w:tcW w:w="2268" w:type="dxa"/>
            <w:tcBorders>
              <w:tl2br w:val="nil"/>
              <w:tr2bl w:val="nil"/>
            </w:tcBorders>
            <w:shd w:val="clear" w:color="auto" w:fill="auto"/>
            <w:vAlign w:val="center"/>
          </w:tcPr>
          <w:p w:rsidR="0003563E" w:rsidRPr="00DE08F4" w:rsidRDefault="0003563E"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色度的测定 稀释倍数法》HJ 1182—2021</w:t>
            </w:r>
          </w:p>
        </w:tc>
        <w:tc>
          <w:tcPr>
            <w:tcW w:w="851" w:type="dxa"/>
            <w:tcBorders>
              <w:tl2br w:val="nil"/>
              <w:tr2bl w:val="nil"/>
            </w:tcBorders>
            <w:shd w:val="clear" w:color="auto" w:fill="auto"/>
            <w:vAlign w:val="center"/>
          </w:tcPr>
          <w:p w:rsidR="0003563E" w:rsidRPr="00DE08F4" w:rsidRDefault="0003563E"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比色管</w:t>
            </w:r>
          </w:p>
        </w:tc>
        <w:tc>
          <w:tcPr>
            <w:tcW w:w="992" w:type="dxa"/>
            <w:vMerge w:val="restart"/>
            <w:tcBorders>
              <w:tl2br w:val="nil"/>
              <w:tr2bl w:val="nil"/>
            </w:tcBorders>
            <w:shd w:val="clear" w:color="auto" w:fill="auto"/>
            <w:vAlign w:val="center"/>
          </w:tcPr>
          <w:p w:rsidR="0003563E" w:rsidRPr="00DE08F4" w:rsidRDefault="0003563E" w:rsidP="007C050D">
            <w:pPr>
              <w:spacing w:line="24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冷藏、避光</w:t>
            </w:r>
          </w:p>
        </w:tc>
        <w:tc>
          <w:tcPr>
            <w:tcW w:w="1151" w:type="dxa"/>
            <w:tcBorders>
              <w:tl2br w:val="nil"/>
              <w:tr2bl w:val="nil"/>
            </w:tcBorders>
            <w:shd w:val="clear" w:color="auto" w:fill="auto"/>
            <w:vAlign w:val="center"/>
          </w:tcPr>
          <w:p w:rsidR="0003563E" w:rsidRPr="00DE08F4" w:rsidRDefault="0003563E" w:rsidP="00A6376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r>
      <w:tr w:rsidR="0003563E" w:rsidRPr="00DE08F4" w:rsidTr="00201D75">
        <w:trPr>
          <w:trHeight w:val="1701"/>
          <w:jc w:val="center"/>
        </w:trPr>
        <w:tc>
          <w:tcPr>
            <w:tcW w:w="396"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9</w:t>
            </w:r>
          </w:p>
        </w:tc>
        <w:tc>
          <w:tcPr>
            <w:tcW w:w="572"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悬浮物</w:t>
            </w:r>
          </w:p>
        </w:tc>
        <w:tc>
          <w:tcPr>
            <w:tcW w:w="362"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≤10mg/L</w:t>
            </w:r>
          </w:p>
        </w:tc>
        <w:tc>
          <w:tcPr>
            <w:tcW w:w="736" w:type="dxa"/>
            <w:tcBorders>
              <w:tl2br w:val="nil"/>
              <w:tr2bl w:val="nil"/>
            </w:tcBorders>
            <w:vAlign w:val="center"/>
          </w:tcPr>
          <w:p w:rsidR="0003563E" w:rsidRPr="00DE08F4" w:rsidRDefault="00AA3AAE">
            <w:pPr>
              <w:spacing w:line="300" w:lineRule="exact"/>
              <w:ind w:leftChars="-51" w:left="-107" w:rightChars="-38" w:right="-80"/>
              <w:jc w:val="center"/>
              <w:rPr>
                <w:rFonts w:ascii="宋体" w:eastAsia="宋体" w:hAnsi="宋体" w:cs="宋体"/>
                <w:color w:val="000000" w:themeColor="text1"/>
                <w:kern w:val="0"/>
                <w:szCs w:val="21"/>
              </w:rPr>
            </w:pPr>
            <w:r w:rsidRPr="00DE08F4">
              <w:rPr>
                <w:rFonts w:ascii="宋体" w:eastAsia="宋体" w:hAnsi="宋体" w:cs="宋体" w:hint="eastAsia"/>
                <w:kern w:val="0"/>
                <w:szCs w:val="21"/>
              </w:rPr>
              <w:t>/</w:t>
            </w:r>
          </w:p>
        </w:tc>
        <w:tc>
          <w:tcPr>
            <w:tcW w:w="568"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悬浮物的测定 重量法》</w:t>
            </w:r>
            <w:bookmarkStart w:id="0" w:name="OLE_LINK5"/>
            <w:bookmarkStart w:id="1" w:name="OLE_LINK6"/>
            <w:r w:rsidRPr="00DE08F4">
              <w:rPr>
                <w:rFonts w:ascii="宋体" w:eastAsia="宋体" w:hAnsi="宋体" w:cs="宋体" w:hint="eastAsia"/>
                <w:kern w:val="0"/>
                <w:szCs w:val="21"/>
              </w:rPr>
              <w:t>GB 11901-89</w:t>
            </w:r>
            <w:bookmarkEnd w:id="0"/>
            <w:bookmarkEnd w:id="1"/>
          </w:p>
        </w:tc>
        <w:tc>
          <w:tcPr>
            <w:tcW w:w="851"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电热鼓风干燥箱</w:t>
            </w:r>
          </w:p>
        </w:tc>
        <w:tc>
          <w:tcPr>
            <w:tcW w:w="992" w:type="dxa"/>
            <w:vMerge/>
            <w:tcBorders>
              <w:tl2br w:val="nil"/>
              <w:tr2bl w:val="nil"/>
            </w:tcBorders>
            <w:shd w:val="clear" w:color="auto" w:fill="auto"/>
            <w:vAlign w:val="center"/>
          </w:tcPr>
          <w:p w:rsidR="0003563E" w:rsidRPr="00DE08F4" w:rsidRDefault="0003563E" w:rsidP="00192225">
            <w:pPr>
              <w:spacing w:line="240" w:lineRule="exact"/>
              <w:ind w:leftChars="-51" w:left="-107" w:rightChars="-38" w:right="-80"/>
              <w:jc w:val="center"/>
              <w:rPr>
                <w:rFonts w:ascii="宋体" w:eastAsia="宋体" w:hAnsi="宋体" w:cs="宋体"/>
                <w:kern w:val="0"/>
                <w:szCs w:val="21"/>
              </w:rPr>
            </w:pPr>
          </w:p>
        </w:tc>
        <w:tc>
          <w:tcPr>
            <w:tcW w:w="1151"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如未及时监测需在1-5℃暗处保存</w:t>
            </w:r>
          </w:p>
        </w:tc>
      </w:tr>
      <w:tr w:rsidR="0003563E" w:rsidRPr="00DE08F4" w:rsidTr="00201D75">
        <w:trPr>
          <w:trHeight w:val="1701"/>
          <w:jc w:val="center"/>
        </w:trPr>
        <w:tc>
          <w:tcPr>
            <w:tcW w:w="396"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10</w:t>
            </w:r>
          </w:p>
        </w:tc>
        <w:tc>
          <w:tcPr>
            <w:tcW w:w="572"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五日生化需氧量</w:t>
            </w:r>
          </w:p>
        </w:tc>
        <w:tc>
          <w:tcPr>
            <w:tcW w:w="362"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≤10mg/L</w:t>
            </w:r>
          </w:p>
        </w:tc>
        <w:tc>
          <w:tcPr>
            <w:tcW w:w="736" w:type="dxa"/>
            <w:tcBorders>
              <w:tl2br w:val="nil"/>
              <w:tr2bl w:val="nil"/>
            </w:tcBorders>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0.5mg/L</w:t>
            </w:r>
          </w:p>
        </w:tc>
        <w:tc>
          <w:tcPr>
            <w:tcW w:w="568"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r w:rsidRPr="00DE08F4">
              <w:rPr>
                <w:rFonts w:ascii="宋体" w:eastAsia="宋体" w:hAnsi="宋体" w:cs="宋体"/>
                <w:kern w:val="0"/>
                <w:szCs w:val="21"/>
              </w:rPr>
              <w:t>水质 五日生化需氧量</w:t>
            </w:r>
            <w:r w:rsidRPr="00DE08F4">
              <w:rPr>
                <w:rFonts w:ascii="宋体" w:eastAsia="宋体" w:hAnsi="宋体" w:cs="宋体" w:hint="eastAsia"/>
                <w:kern w:val="0"/>
                <w:szCs w:val="21"/>
              </w:rPr>
              <w:t>(BOD5)</w:t>
            </w:r>
            <w:r w:rsidRPr="00DE08F4">
              <w:rPr>
                <w:rFonts w:ascii="宋体" w:eastAsia="宋体" w:hAnsi="宋体" w:cs="宋体"/>
                <w:kern w:val="0"/>
                <w:szCs w:val="21"/>
              </w:rPr>
              <w:t>的测定</w:t>
            </w:r>
            <w:r w:rsidRPr="00DE08F4">
              <w:rPr>
                <w:rFonts w:ascii="宋体" w:eastAsia="宋体" w:hAnsi="宋体" w:cs="宋体" w:hint="eastAsia"/>
                <w:kern w:val="0"/>
                <w:szCs w:val="21"/>
              </w:rPr>
              <w:t xml:space="preserve"> </w:t>
            </w:r>
            <w:r w:rsidRPr="00DE08F4">
              <w:rPr>
                <w:rFonts w:ascii="宋体" w:eastAsia="宋体" w:hAnsi="宋体" w:cs="宋体"/>
                <w:kern w:val="0"/>
                <w:szCs w:val="21"/>
              </w:rPr>
              <w:t>稀释与接种法</w:t>
            </w:r>
            <w:r w:rsidRPr="00DE08F4">
              <w:rPr>
                <w:rFonts w:ascii="宋体" w:eastAsia="宋体" w:hAnsi="宋体" w:cs="宋体" w:hint="eastAsia"/>
                <w:kern w:val="0"/>
                <w:szCs w:val="21"/>
              </w:rPr>
              <w:t>》HJ 505-2009</w:t>
            </w:r>
          </w:p>
        </w:tc>
        <w:tc>
          <w:tcPr>
            <w:tcW w:w="851"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生化培养箱</w:t>
            </w:r>
          </w:p>
        </w:tc>
        <w:tc>
          <w:tcPr>
            <w:tcW w:w="992" w:type="dxa"/>
            <w:vMerge/>
            <w:tcBorders>
              <w:tl2br w:val="nil"/>
              <w:tr2bl w:val="nil"/>
            </w:tcBorders>
            <w:shd w:val="clear" w:color="auto" w:fill="auto"/>
            <w:vAlign w:val="center"/>
          </w:tcPr>
          <w:p w:rsidR="0003563E" w:rsidRPr="00DE08F4" w:rsidRDefault="0003563E">
            <w:pPr>
              <w:spacing w:line="240" w:lineRule="exact"/>
              <w:ind w:leftChars="-51" w:left="-107" w:rightChars="-38" w:right="-80"/>
              <w:jc w:val="center"/>
              <w:rPr>
                <w:rFonts w:ascii="宋体" w:eastAsia="宋体" w:hAnsi="宋体" w:cs="宋体"/>
                <w:kern w:val="0"/>
                <w:szCs w:val="21"/>
              </w:rPr>
            </w:pPr>
          </w:p>
        </w:tc>
        <w:tc>
          <w:tcPr>
            <w:tcW w:w="1151"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如未及时监测需在-20℃冷冻保存</w:t>
            </w:r>
          </w:p>
        </w:tc>
      </w:tr>
      <w:tr w:rsidR="0003563E" w:rsidRPr="00DE08F4" w:rsidTr="00201D75">
        <w:trPr>
          <w:trHeight w:val="1701"/>
          <w:jc w:val="center"/>
        </w:trPr>
        <w:tc>
          <w:tcPr>
            <w:tcW w:w="396"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11</w:t>
            </w:r>
          </w:p>
        </w:tc>
        <w:tc>
          <w:tcPr>
            <w:tcW w:w="572"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粪大肠菌群数/（个/L）</w:t>
            </w:r>
          </w:p>
        </w:tc>
        <w:tc>
          <w:tcPr>
            <w:tcW w:w="362"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≤1000个/L</w:t>
            </w:r>
          </w:p>
        </w:tc>
        <w:tc>
          <w:tcPr>
            <w:tcW w:w="736" w:type="dxa"/>
            <w:tcBorders>
              <w:tl2br w:val="nil"/>
              <w:tr2bl w:val="nil"/>
            </w:tcBorders>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20MPN/L</w:t>
            </w:r>
          </w:p>
        </w:tc>
        <w:tc>
          <w:tcPr>
            <w:tcW w:w="568"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03563E" w:rsidRPr="00DE08F4" w:rsidRDefault="0003563E" w:rsidP="00192225">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bookmarkStart w:id="2" w:name="OLE_LINK3"/>
            <w:bookmarkStart w:id="3" w:name="OLE_LINK4"/>
            <w:r w:rsidRPr="00DE08F4">
              <w:rPr>
                <w:rFonts w:ascii="宋体" w:eastAsia="宋体" w:hAnsi="宋体" w:cs="宋体" w:hint="eastAsia"/>
                <w:kern w:val="0"/>
                <w:szCs w:val="21"/>
              </w:rPr>
              <w:t>《水质 粪大肠菌群的测定 多管发酵法》</w:t>
            </w:r>
          </w:p>
          <w:bookmarkEnd w:id="2"/>
          <w:bookmarkEnd w:id="3"/>
          <w:p w:rsidR="0003563E" w:rsidRPr="00DE08F4" w:rsidRDefault="004620D6" w:rsidP="004620D6">
            <w:pPr>
              <w:spacing w:line="300" w:lineRule="exact"/>
              <w:ind w:leftChars="-51" w:left="-107" w:rightChars="-38" w:right="-80"/>
              <w:jc w:val="center"/>
              <w:rPr>
                <w:rFonts w:ascii="宋体" w:eastAsia="宋体" w:hAnsi="宋体" w:cs="宋体"/>
                <w:kern w:val="0"/>
                <w:szCs w:val="21"/>
              </w:rPr>
            </w:pPr>
            <w:r>
              <w:rPr>
                <w:rFonts w:ascii="宋体" w:eastAsia="宋体" w:hAnsi="宋体" w:cs="宋体"/>
                <w:kern w:val="0"/>
                <w:szCs w:val="21"/>
              </w:rPr>
              <w:t>HJ</w:t>
            </w:r>
            <w:r w:rsidR="0003563E" w:rsidRPr="00DE08F4">
              <w:rPr>
                <w:rFonts w:ascii="宋体" w:eastAsia="宋体" w:hAnsi="宋体" w:cs="宋体"/>
                <w:kern w:val="0"/>
                <w:szCs w:val="21"/>
              </w:rPr>
              <w:t>347.2-2018</w:t>
            </w:r>
          </w:p>
        </w:tc>
        <w:tc>
          <w:tcPr>
            <w:tcW w:w="851" w:type="dxa"/>
            <w:tcBorders>
              <w:tl2br w:val="nil"/>
              <w:tr2bl w:val="nil"/>
            </w:tcBorders>
            <w:shd w:val="clear" w:color="auto" w:fill="auto"/>
            <w:vAlign w:val="center"/>
          </w:tcPr>
          <w:p w:rsidR="0003563E" w:rsidRPr="00DE08F4" w:rsidRDefault="002F6F23">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生化培养箱</w:t>
            </w:r>
          </w:p>
        </w:tc>
        <w:tc>
          <w:tcPr>
            <w:tcW w:w="992"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冷藏，避光，及时分析</w:t>
            </w:r>
          </w:p>
        </w:tc>
        <w:tc>
          <w:tcPr>
            <w:tcW w:w="1151" w:type="dxa"/>
            <w:tcBorders>
              <w:tl2br w:val="nil"/>
              <w:tr2bl w:val="nil"/>
            </w:tcBorders>
            <w:shd w:val="clear" w:color="auto" w:fill="auto"/>
            <w:vAlign w:val="center"/>
          </w:tcPr>
          <w:p w:rsidR="0003563E" w:rsidRPr="00DE08F4" w:rsidRDefault="0003563E">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如未及时监测需</w:t>
            </w:r>
            <w:r w:rsidRPr="00DE08F4">
              <w:rPr>
                <w:rFonts w:ascii="宋体" w:eastAsia="宋体" w:hAnsi="宋体" w:cs="宋体" w:hint="eastAsia"/>
                <w:color w:val="000000"/>
                <w:kern w:val="0"/>
                <w:szCs w:val="21"/>
              </w:rPr>
              <w:t>单独采集微生物样品，不预洗采样瓶，样品采集至采样瓶体积的8</w:t>
            </w:r>
            <w:r w:rsidRPr="00DE08F4">
              <w:rPr>
                <w:rFonts w:ascii="宋体" w:eastAsia="宋体" w:hAnsi="宋体" w:cs="宋体"/>
                <w:color w:val="000000"/>
                <w:kern w:val="0"/>
                <w:szCs w:val="21"/>
              </w:rPr>
              <w:t>0</w:t>
            </w:r>
            <w:r w:rsidRPr="00DE08F4">
              <w:rPr>
                <w:rFonts w:ascii="宋体" w:eastAsia="宋体" w:hAnsi="宋体" w:cs="宋体" w:hint="eastAsia"/>
                <w:color w:val="000000"/>
                <w:kern w:val="0"/>
                <w:szCs w:val="21"/>
              </w:rPr>
              <w:t>%左右，冷藏，避光</w:t>
            </w:r>
          </w:p>
        </w:tc>
      </w:tr>
      <w:tr w:rsidR="007D4F5F" w:rsidRPr="00DE08F4" w:rsidTr="009419D5">
        <w:trPr>
          <w:trHeight w:val="1280"/>
          <w:jc w:val="center"/>
        </w:trPr>
        <w:tc>
          <w:tcPr>
            <w:tcW w:w="396"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lastRenderedPageBreak/>
              <w:t>12</w:t>
            </w:r>
          </w:p>
        </w:tc>
        <w:tc>
          <w:tcPr>
            <w:tcW w:w="572" w:type="dxa"/>
            <w:vMerge w:val="restart"/>
            <w:tcBorders>
              <w:tl2br w:val="nil"/>
              <w:tr2bl w:val="nil"/>
            </w:tcBorders>
            <w:shd w:val="clear" w:color="auto" w:fill="auto"/>
            <w:vAlign w:val="center"/>
          </w:tcPr>
          <w:p w:rsidR="007D4F5F" w:rsidRPr="00DE08F4" w:rsidRDefault="007D4F5F" w:rsidP="00AD3EB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w:t>
            </w:r>
          </w:p>
        </w:tc>
        <w:tc>
          <w:tcPr>
            <w:tcW w:w="714" w:type="dxa"/>
            <w:vMerge w:val="restart"/>
            <w:tcBorders>
              <w:tl2br w:val="nil"/>
              <w:tr2bl w:val="nil"/>
            </w:tcBorders>
            <w:shd w:val="clear" w:color="auto" w:fill="auto"/>
            <w:vAlign w:val="center"/>
          </w:tcPr>
          <w:p w:rsidR="007D4F5F" w:rsidRPr="00DE08F4" w:rsidRDefault="007D4F5F" w:rsidP="00AD3EB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DW001</w:t>
            </w:r>
          </w:p>
        </w:tc>
        <w:tc>
          <w:tcPr>
            <w:tcW w:w="702" w:type="dxa"/>
            <w:vMerge w:val="restart"/>
            <w:tcBorders>
              <w:tl2br w:val="nil"/>
              <w:tr2bl w:val="nil"/>
            </w:tcBorders>
            <w:shd w:val="clear" w:color="auto" w:fill="auto"/>
            <w:vAlign w:val="center"/>
          </w:tcPr>
          <w:p w:rsidR="007D4F5F" w:rsidRPr="00DE08F4" w:rsidRDefault="007D4F5F" w:rsidP="00AD3EB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废水排放口</w:t>
            </w:r>
          </w:p>
        </w:tc>
        <w:tc>
          <w:tcPr>
            <w:tcW w:w="562"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阴离子表面活性剂</w:t>
            </w:r>
          </w:p>
        </w:tc>
        <w:tc>
          <w:tcPr>
            <w:tcW w:w="362" w:type="dxa"/>
            <w:vMerge w:val="restart"/>
            <w:tcBorders>
              <w:tl2br w:val="nil"/>
              <w:tr2bl w:val="nil"/>
            </w:tcBorders>
            <w:shd w:val="clear" w:color="auto" w:fill="auto"/>
            <w:vAlign w:val="center"/>
          </w:tcPr>
          <w:p w:rsidR="007D4F5F" w:rsidRPr="00DE08F4" w:rsidRDefault="007D4F5F" w:rsidP="00AD3EB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手工</w:t>
            </w:r>
          </w:p>
        </w:tc>
        <w:tc>
          <w:tcPr>
            <w:tcW w:w="1042" w:type="dxa"/>
            <w:vMerge w:val="restart"/>
            <w:tcBorders>
              <w:tl2br w:val="nil"/>
              <w:tr2bl w:val="nil"/>
            </w:tcBorders>
            <w:shd w:val="clear" w:color="auto" w:fill="auto"/>
            <w:vAlign w:val="center"/>
          </w:tcPr>
          <w:p w:rsidR="007D4F5F" w:rsidRPr="00DE08F4" w:rsidRDefault="007D4F5F" w:rsidP="007470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《城镇污水处理厂污染物排放标准》（GB18918-2002）一级A标准排放</w:t>
            </w:r>
          </w:p>
        </w:tc>
        <w:tc>
          <w:tcPr>
            <w:tcW w:w="1226" w:type="dxa"/>
            <w:tcBorders>
              <w:tl2br w:val="nil"/>
              <w:tr2bl w:val="nil"/>
            </w:tcBorders>
            <w:vAlign w:val="center"/>
          </w:tcPr>
          <w:p w:rsidR="007D4F5F" w:rsidRPr="00DE08F4" w:rsidRDefault="007D4F5F" w:rsidP="00D21FF0">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≤0.5mg/L</w:t>
            </w:r>
          </w:p>
        </w:tc>
        <w:tc>
          <w:tcPr>
            <w:tcW w:w="736" w:type="dxa"/>
            <w:tcBorders>
              <w:tl2br w:val="nil"/>
              <w:tr2bl w:val="nil"/>
            </w:tcBorders>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szCs w:val="21"/>
              </w:rPr>
              <w:t>0.05</w:t>
            </w:r>
            <w:r w:rsidRPr="00DE08F4">
              <w:rPr>
                <w:rFonts w:ascii="宋体" w:eastAsia="宋体" w:hAnsi="宋体" w:cs="宋体"/>
                <w:szCs w:val="21"/>
              </w:rPr>
              <w:t>mg/ L</w:t>
            </w:r>
          </w:p>
        </w:tc>
        <w:tc>
          <w:tcPr>
            <w:tcW w:w="568" w:type="dxa"/>
            <w:vMerge w:val="restart"/>
            <w:tcBorders>
              <w:tl2br w:val="nil"/>
              <w:tr2bl w:val="nil"/>
            </w:tcBorders>
            <w:shd w:val="clear" w:color="auto" w:fill="auto"/>
            <w:vAlign w:val="center"/>
          </w:tcPr>
          <w:p w:rsidR="007D4F5F" w:rsidRPr="00DE08F4" w:rsidRDefault="007D4F5F" w:rsidP="00383600">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964" w:type="dxa"/>
            <w:vMerge w:val="restart"/>
            <w:tcBorders>
              <w:tl2br w:val="nil"/>
              <w:tr2bl w:val="nil"/>
            </w:tcBorders>
            <w:shd w:val="clear" w:color="auto" w:fill="auto"/>
            <w:vAlign w:val="center"/>
          </w:tcPr>
          <w:p w:rsidR="007D4F5F" w:rsidRPr="00DE08F4" w:rsidRDefault="007D4F5F" w:rsidP="00383600">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80" w:type="dxa"/>
            <w:vMerge w:val="restart"/>
            <w:tcBorders>
              <w:tl2br w:val="nil"/>
              <w:tr2bl w:val="nil"/>
            </w:tcBorders>
            <w:shd w:val="clear" w:color="auto" w:fill="auto"/>
            <w:vAlign w:val="center"/>
          </w:tcPr>
          <w:p w:rsidR="007D4F5F" w:rsidRPr="00DE08F4" w:rsidRDefault="007D4F5F" w:rsidP="00383600">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1121" w:type="dxa"/>
            <w:vMerge w:val="restart"/>
            <w:tcBorders>
              <w:tl2br w:val="nil"/>
              <w:tr2bl w:val="nil"/>
            </w:tcBorders>
            <w:shd w:val="clear" w:color="auto" w:fill="auto"/>
            <w:vAlign w:val="center"/>
          </w:tcPr>
          <w:p w:rsidR="007D4F5F" w:rsidRPr="00DE08F4" w:rsidRDefault="007D4F5F" w:rsidP="00383600">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709" w:type="dxa"/>
            <w:vMerge w:val="restart"/>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瞬时采样</w:t>
            </w:r>
          </w:p>
          <w:p w:rsidR="007D4F5F" w:rsidRPr="00DE08F4" w:rsidRDefault="007D4F5F" w:rsidP="00850497">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3个瞬时样</w:t>
            </w:r>
          </w:p>
        </w:tc>
        <w:tc>
          <w:tcPr>
            <w:tcW w:w="850" w:type="dxa"/>
            <w:vMerge w:val="restart"/>
            <w:tcBorders>
              <w:tl2br w:val="nil"/>
              <w:tr2bl w:val="nil"/>
            </w:tcBorders>
            <w:shd w:val="clear" w:color="auto" w:fill="auto"/>
            <w:vAlign w:val="center"/>
          </w:tcPr>
          <w:p w:rsidR="007D4F5F" w:rsidRPr="00DE08F4" w:rsidRDefault="007D4F5F" w:rsidP="007C050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1次/月</w:t>
            </w:r>
          </w:p>
        </w:tc>
        <w:tc>
          <w:tcPr>
            <w:tcW w:w="2268"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阴离子表面活性剂的测定 亚甲蓝光分光光度法》</w:t>
            </w:r>
          </w:p>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GB7494-87</w:t>
            </w:r>
          </w:p>
        </w:tc>
        <w:tc>
          <w:tcPr>
            <w:tcW w:w="851"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可见分光光度计</w:t>
            </w:r>
          </w:p>
        </w:tc>
        <w:tc>
          <w:tcPr>
            <w:tcW w:w="992" w:type="dxa"/>
            <w:tcBorders>
              <w:tl2br w:val="nil"/>
              <w:tr2bl w:val="nil"/>
            </w:tcBorders>
            <w:shd w:val="clear" w:color="auto" w:fill="auto"/>
            <w:vAlign w:val="center"/>
          </w:tcPr>
          <w:p w:rsidR="007D4F5F" w:rsidRPr="002049FC" w:rsidRDefault="002049FC">
            <w:pPr>
              <w:spacing w:line="300" w:lineRule="exact"/>
              <w:ind w:leftChars="-51" w:left="-107" w:rightChars="-38" w:right="-80"/>
              <w:jc w:val="center"/>
              <w:rPr>
                <w:rFonts w:ascii="宋体" w:eastAsia="宋体" w:hAnsi="宋体" w:cs="宋体"/>
                <w:kern w:val="0"/>
                <w:szCs w:val="21"/>
              </w:rPr>
            </w:pPr>
            <w:r w:rsidRPr="002049FC">
              <w:rPr>
                <w:rFonts w:ascii="宋体" w:eastAsia="宋体" w:hAnsi="宋体" w:cs="宋体" w:hint="eastAsia"/>
                <w:kern w:val="0"/>
                <w:szCs w:val="21"/>
              </w:rPr>
              <w:t>1%（V/V)甲醛，1～5℃冷藏</w:t>
            </w:r>
          </w:p>
        </w:tc>
        <w:tc>
          <w:tcPr>
            <w:tcW w:w="1151" w:type="dxa"/>
            <w:vMerge w:val="restart"/>
            <w:tcBorders>
              <w:tl2br w:val="nil"/>
              <w:tr2bl w:val="nil"/>
            </w:tcBorders>
            <w:shd w:val="clear" w:color="auto" w:fill="auto"/>
            <w:vAlign w:val="center"/>
          </w:tcPr>
          <w:p w:rsidR="007D4F5F" w:rsidRPr="00DE08F4" w:rsidRDefault="007D4F5F" w:rsidP="00533A74">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委托检测</w:t>
            </w:r>
          </w:p>
        </w:tc>
      </w:tr>
      <w:tr w:rsidR="007D4F5F" w:rsidRPr="00DE08F4" w:rsidTr="009419D5">
        <w:trPr>
          <w:trHeight w:val="674"/>
          <w:jc w:val="center"/>
        </w:trPr>
        <w:tc>
          <w:tcPr>
            <w:tcW w:w="396"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13</w:t>
            </w:r>
          </w:p>
        </w:tc>
        <w:tc>
          <w:tcPr>
            <w:tcW w:w="572" w:type="dxa"/>
            <w:vMerge/>
            <w:tcBorders>
              <w:tl2br w:val="nil"/>
              <w:tr2bl w:val="nil"/>
            </w:tcBorders>
            <w:shd w:val="clear" w:color="auto" w:fill="auto"/>
            <w:vAlign w:val="center"/>
          </w:tcPr>
          <w:p w:rsidR="007D4F5F" w:rsidRPr="00DE08F4" w:rsidRDefault="007D4F5F" w:rsidP="00AD3EBD">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7D4F5F" w:rsidRPr="00DE08F4" w:rsidRDefault="007D4F5F" w:rsidP="00AD3EBD">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7D4F5F" w:rsidRPr="00DE08F4" w:rsidRDefault="007D4F5F" w:rsidP="00AD3EBD">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石油类</w:t>
            </w:r>
          </w:p>
        </w:tc>
        <w:tc>
          <w:tcPr>
            <w:tcW w:w="362" w:type="dxa"/>
            <w:vMerge/>
            <w:tcBorders>
              <w:tl2br w:val="nil"/>
              <w:tr2bl w:val="nil"/>
            </w:tcBorders>
            <w:shd w:val="clear" w:color="auto" w:fill="auto"/>
            <w:vAlign w:val="center"/>
          </w:tcPr>
          <w:p w:rsidR="007D4F5F" w:rsidRPr="00DE08F4" w:rsidRDefault="007D4F5F" w:rsidP="00AD3EB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7D4F5F" w:rsidRPr="00DE08F4" w:rsidRDefault="007D4F5F" w:rsidP="007470D5">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7D4F5F" w:rsidRPr="00DE08F4" w:rsidRDefault="007D4F5F" w:rsidP="00B660C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≤1.0mg/L</w:t>
            </w:r>
          </w:p>
        </w:tc>
        <w:tc>
          <w:tcPr>
            <w:tcW w:w="736" w:type="dxa"/>
            <w:tcBorders>
              <w:tl2br w:val="nil"/>
              <w:tr2bl w:val="nil"/>
            </w:tcBorders>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szCs w:val="21"/>
              </w:rPr>
              <w:t>0.06mg/L</w:t>
            </w:r>
          </w:p>
        </w:tc>
        <w:tc>
          <w:tcPr>
            <w:tcW w:w="568" w:type="dxa"/>
            <w:vMerge/>
            <w:tcBorders>
              <w:tl2br w:val="nil"/>
              <w:tr2bl w:val="nil"/>
            </w:tcBorders>
            <w:shd w:val="clear" w:color="auto" w:fill="auto"/>
            <w:vAlign w:val="center"/>
          </w:tcPr>
          <w:p w:rsidR="007D4F5F" w:rsidRPr="00DE08F4" w:rsidRDefault="007D4F5F" w:rsidP="00383600">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7D4F5F" w:rsidRPr="00DE08F4" w:rsidRDefault="007D4F5F" w:rsidP="00383600">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7D4F5F" w:rsidRPr="00DE08F4" w:rsidRDefault="007D4F5F" w:rsidP="00383600">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7D4F5F" w:rsidRPr="00DE08F4" w:rsidRDefault="007D4F5F" w:rsidP="00383600">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7D4F5F" w:rsidRPr="00DE08F4" w:rsidRDefault="007D4F5F" w:rsidP="00850497">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7D4F5F" w:rsidRPr="00DE08F4" w:rsidRDefault="007D4F5F" w:rsidP="007C050D">
            <w:pPr>
              <w:spacing w:line="300" w:lineRule="exact"/>
              <w:ind w:leftChars="-51" w:left="-107" w:rightChars="-38" w:right="-80"/>
              <w:jc w:val="center"/>
              <w:rPr>
                <w:rFonts w:ascii="宋体" w:eastAsia="宋体" w:hAnsi="宋体" w:cs="宋体"/>
                <w:kern w:val="0"/>
                <w:szCs w:val="21"/>
              </w:rPr>
            </w:pPr>
          </w:p>
        </w:tc>
        <w:tc>
          <w:tcPr>
            <w:tcW w:w="2268" w:type="dxa"/>
            <w:vMerge w:val="restart"/>
            <w:tcBorders>
              <w:tl2br w:val="nil"/>
              <w:tr2bl w:val="nil"/>
            </w:tcBorders>
            <w:shd w:val="clear" w:color="auto" w:fill="auto"/>
            <w:vAlign w:val="center"/>
          </w:tcPr>
          <w:p w:rsidR="007D4F5F" w:rsidRPr="00DE08F4" w:rsidRDefault="007D4F5F" w:rsidP="0034318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石油类和动植物油类的测定 红外分光光度法》HJ 637-2018</w:t>
            </w:r>
          </w:p>
        </w:tc>
        <w:tc>
          <w:tcPr>
            <w:tcW w:w="851" w:type="dxa"/>
            <w:vMerge w:val="restart"/>
            <w:tcBorders>
              <w:tl2br w:val="nil"/>
              <w:tr2bl w:val="nil"/>
            </w:tcBorders>
            <w:shd w:val="clear" w:color="auto" w:fill="auto"/>
            <w:vAlign w:val="center"/>
          </w:tcPr>
          <w:p w:rsidR="007D4F5F" w:rsidRPr="00DE08F4" w:rsidRDefault="007D4F5F" w:rsidP="0034318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红外测油仪</w:t>
            </w:r>
          </w:p>
        </w:tc>
        <w:tc>
          <w:tcPr>
            <w:tcW w:w="992" w:type="dxa"/>
            <w:vMerge w:val="restart"/>
            <w:tcBorders>
              <w:tl2br w:val="nil"/>
              <w:tr2bl w:val="nil"/>
            </w:tcBorders>
            <w:shd w:val="clear" w:color="auto" w:fill="auto"/>
            <w:vAlign w:val="center"/>
          </w:tcPr>
          <w:p w:rsidR="007D4F5F" w:rsidRPr="00DE08F4" w:rsidRDefault="007D4F5F" w:rsidP="00343185">
            <w:pPr>
              <w:spacing w:line="300" w:lineRule="exact"/>
              <w:ind w:leftChars="-51" w:left="-107" w:rightChars="-38" w:right="-80"/>
              <w:jc w:val="center"/>
              <w:rPr>
                <w:rFonts w:ascii="宋体" w:eastAsia="宋体" w:hAnsi="宋体" w:cs="宋体"/>
                <w:kern w:val="0"/>
                <w:szCs w:val="21"/>
              </w:rPr>
            </w:pPr>
            <w:proofErr w:type="spellStart"/>
            <w:r w:rsidRPr="00DE08F4">
              <w:rPr>
                <w:rFonts w:ascii="宋体" w:eastAsia="宋体" w:hAnsi="宋体" w:cs="宋体" w:hint="eastAsia"/>
                <w:kern w:val="0"/>
                <w:szCs w:val="21"/>
              </w:rPr>
              <w:t>HCl</w:t>
            </w:r>
            <w:proofErr w:type="spellEnd"/>
            <w:r w:rsidRPr="00DE08F4">
              <w:rPr>
                <w:rFonts w:ascii="宋体" w:eastAsia="宋体" w:hAnsi="宋体" w:cs="宋体" w:hint="eastAsia"/>
                <w:kern w:val="0"/>
                <w:szCs w:val="21"/>
              </w:rPr>
              <w:t>，pH≤2</w:t>
            </w:r>
          </w:p>
        </w:tc>
        <w:tc>
          <w:tcPr>
            <w:tcW w:w="1151" w:type="dxa"/>
            <w:vMerge/>
            <w:tcBorders>
              <w:tl2br w:val="nil"/>
              <w:tr2bl w:val="nil"/>
            </w:tcBorders>
            <w:shd w:val="clear" w:color="auto" w:fill="auto"/>
            <w:vAlign w:val="center"/>
          </w:tcPr>
          <w:p w:rsidR="007D4F5F" w:rsidRPr="00DE08F4" w:rsidRDefault="007D4F5F" w:rsidP="00B22B26">
            <w:pPr>
              <w:spacing w:line="300" w:lineRule="exact"/>
              <w:ind w:leftChars="-51" w:left="-107" w:rightChars="-38" w:right="-80"/>
              <w:jc w:val="center"/>
              <w:rPr>
                <w:rFonts w:ascii="宋体" w:eastAsia="宋体" w:hAnsi="宋体" w:cs="宋体"/>
                <w:kern w:val="0"/>
                <w:szCs w:val="21"/>
              </w:rPr>
            </w:pPr>
          </w:p>
        </w:tc>
      </w:tr>
      <w:tr w:rsidR="007D4F5F" w:rsidRPr="00DE08F4" w:rsidTr="009419D5">
        <w:trPr>
          <w:trHeight w:val="827"/>
          <w:jc w:val="center"/>
        </w:trPr>
        <w:tc>
          <w:tcPr>
            <w:tcW w:w="396"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14</w:t>
            </w:r>
          </w:p>
        </w:tc>
        <w:tc>
          <w:tcPr>
            <w:tcW w:w="572"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动植物油</w:t>
            </w:r>
          </w:p>
        </w:tc>
        <w:tc>
          <w:tcPr>
            <w:tcW w:w="362"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7D4F5F" w:rsidRPr="00DE08F4" w:rsidRDefault="007D4F5F" w:rsidP="007470D5">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7D4F5F" w:rsidRPr="00DE08F4" w:rsidRDefault="007D4F5F" w:rsidP="00664D2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≤1.0mg/L</w:t>
            </w:r>
          </w:p>
        </w:tc>
        <w:tc>
          <w:tcPr>
            <w:tcW w:w="736" w:type="dxa"/>
            <w:tcBorders>
              <w:tl2br w:val="nil"/>
              <w:tr2bl w:val="nil"/>
            </w:tcBorders>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szCs w:val="21"/>
              </w:rPr>
              <w:t>0.06mg/L</w:t>
            </w:r>
          </w:p>
        </w:tc>
        <w:tc>
          <w:tcPr>
            <w:tcW w:w="568"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p>
        </w:tc>
        <w:tc>
          <w:tcPr>
            <w:tcW w:w="2268" w:type="dxa"/>
            <w:vMerge/>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p>
        </w:tc>
        <w:tc>
          <w:tcPr>
            <w:tcW w:w="851" w:type="dxa"/>
            <w:vMerge/>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p>
        </w:tc>
        <w:tc>
          <w:tcPr>
            <w:tcW w:w="992" w:type="dxa"/>
            <w:vMerge/>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r>
      <w:tr w:rsidR="007D4F5F" w:rsidRPr="00DE08F4" w:rsidTr="009419D5">
        <w:trPr>
          <w:trHeight w:val="1958"/>
          <w:jc w:val="center"/>
        </w:trPr>
        <w:tc>
          <w:tcPr>
            <w:tcW w:w="396"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15</w:t>
            </w:r>
          </w:p>
        </w:tc>
        <w:tc>
          <w:tcPr>
            <w:tcW w:w="572"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总汞</w:t>
            </w:r>
          </w:p>
        </w:tc>
        <w:tc>
          <w:tcPr>
            <w:tcW w:w="362"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7D4F5F" w:rsidRPr="00DE08F4" w:rsidRDefault="007D4F5F" w:rsidP="007470D5">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7D4F5F" w:rsidRPr="00DE08F4" w:rsidRDefault="007D4F5F" w:rsidP="00664D2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≤0.001mg/L</w:t>
            </w:r>
          </w:p>
        </w:tc>
        <w:tc>
          <w:tcPr>
            <w:tcW w:w="736" w:type="dxa"/>
            <w:tcBorders>
              <w:tl2br w:val="nil"/>
              <w:tr2bl w:val="nil"/>
            </w:tcBorders>
            <w:vAlign w:val="center"/>
          </w:tcPr>
          <w:p w:rsidR="007D4F5F" w:rsidRPr="00DE08F4" w:rsidRDefault="007D4F5F">
            <w:pPr>
              <w:spacing w:line="300" w:lineRule="exact"/>
              <w:ind w:leftChars="-51" w:left="-107" w:rightChars="-38" w:right="-80"/>
              <w:jc w:val="center"/>
              <w:rPr>
                <w:rFonts w:ascii="宋体" w:eastAsia="宋体" w:hAnsi="宋体" w:cs="宋体"/>
                <w:kern w:val="0"/>
                <w:szCs w:val="21"/>
                <w:vertAlign w:val="superscript"/>
              </w:rPr>
            </w:pPr>
            <w:r w:rsidRPr="00DE08F4">
              <w:rPr>
                <w:rFonts w:ascii="宋体" w:eastAsia="宋体" w:hAnsi="宋体" w:cs="宋体" w:hint="eastAsia"/>
                <w:kern w:val="0"/>
                <w:szCs w:val="21"/>
              </w:rPr>
              <w:t>4</w:t>
            </w:r>
            <w:r w:rsidRPr="00DE08F4">
              <w:rPr>
                <w:rFonts w:ascii="宋体" w:eastAsia="宋体" w:hAnsi="宋体" w:cs="Arial"/>
                <w:kern w:val="0"/>
                <w:szCs w:val="21"/>
              </w:rPr>
              <w:t>×</w:t>
            </w:r>
            <w:r w:rsidRPr="00DE08F4">
              <w:rPr>
                <w:rFonts w:ascii="宋体" w:eastAsia="宋体" w:hAnsi="宋体" w:cs="宋体" w:hint="eastAsia"/>
                <w:kern w:val="0"/>
                <w:szCs w:val="21"/>
              </w:rPr>
              <w:t>10</w:t>
            </w:r>
            <w:r w:rsidRPr="00DE08F4">
              <w:rPr>
                <w:rFonts w:ascii="宋体" w:eastAsia="宋体" w:hAnsi="宋体" w:cs="宋体" w:hint="eastAsia"/>
                <w:kern w:val="0"/>
                <w:szCs w:val="21"/>
                <w:vertAlign w:val="superscript"/>
              </w:rPr>
              <w:t>-5</w:t>
            </w:r>
          </w:p>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mg/L</w:t>
            </w:r>
          </w:p>
        </w:tc>
        <w:tc>
          <w:tcPr>
            <w:tcW w:w="568"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850" w:type="dxa"/>
            <w:vMerge w:val="restart"/>
            <w:tcBorders>
              <w:tl2br w:val="nil"/>
              <w:tr2bl w:val="nil"/>
            </w:tcBorders>
            <w:shd w:val="clear" w:color="auto" w:fill="auto"/>
            <w:vAlign w:val="center"/>
          </w:tcPr>
          <w:p w:rsidR="007D4F5F" w:rsidRPr="00DE08F4" w:rsidRDefault="007D4F5F" w:rsidP="00850497">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1次/季</w:t>
            </w:r>
          </w:p>
        </w:tc>
        <w:tc>
          <w:tcPr>
            <w:tcW w:w="2268"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汞、砷、硒、铋和锑的测定 原子荧光法》</w:t>
            </w:r>
          </w:p>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HJ 694-2014</w:t>
            </w:r>
          </w:p>
        </w:tc>
        <w:tc>
          <w:tcPr>
            <w:tcW w:w="851"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原子荧光分光光度计</w:t>
            </w:r>
          </w:p>
        </w:tc>
        <w:tc>
          <w:tcPr>
            <w:tcW w:w="992"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proofErr w:type="spellStart"/>
            <w:r w:rsidRPr="00DE08F4">
              <w:rPr>
                <w:rFonts w:ascii="宋体" w:eastAsia="宋体" w:hAnsi="宋体" w:cs="宋体" w:hint="eastAsia"/>
                <w:kern w:val="0"/>
                <w:szCs w:val="21"/>
              </w:rPr>
              <w:t>HCl</w:t>
            </w:r>
            <w:proofErr w:type="spellEnd"/>
            <w:r w:rsidRPr="00DE08F4">
              <w:rPr>
                <w:rFonts w:ascii="宋体" w:eastAsia="宋体" w:hAnsi="宋体" w:cs="宋体" w:hint="eastAsia"/>
                <w:kern w:val="0"/>
                <w:szCs w:val="21"/>
              </w:rPr>
              <w:t>，1%，如水样为中性，1L水样中加浓HC1 10ml</w:t>
            </w:r>
          </w:p>
        </w:tc>
        <w:tc>
          <w:tcPr>
            <w:tcW w:w="1151"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r>
      <w:tr w:rsidR="007D4F5F" w:rsidRPr="00DE08F4" w:rsidTr="009419D5">
        <w:trPr>
          <w:trHeight w:val="1803"/>
          <w:jc w:val="center"/>
        </w:trPr>
        <w:tc>
          <w:tcPr>
            <w:tcW w:w="396"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16</w:t>
            </w:r>
          </w:p>
        </w:tc>
        <w:tc>
          <w:tcPr>
            <w:tcW w:w="572"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总镉</w:t>
            </w:r>
          </w:p>
        </w:tc>
        <w:tc>
          <w:tcPr>
            <w:tcW w:w="362"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7D4F5F" w:rsidRPr="00DE08F4" w:rsidRDefault="007D4F5F" w:rsidP="00664D2B">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≤0.01mg/L</w:t>
            </w:r>
          </w:p>
        </w:tc>
        <w:tc>
          <w:tcPr>
            <w:tcW w:w="736" w:type="dxa"/>
            <w:tcBorders>
              <w:tl2br w:val="nil"/>
              <w:tr2bl w:val="nil"/>
            </w:tcBorders>
            <w:vAlign w:val="center"/>
          </w:tcPr>
          <w:p w:rsidR="007D4F5F" w:rsidRPr="00DE08F4" w:rsidRDefault="00CD2CD7">
            <w:pPr>
              <w:spacing w:line="300" w:lineRule="exact"/>
              <w:ind w:leftChars="-51" w:left="-107" w:rightChars="-38" w:right="-80"/>
              <w:jc w:val="center"/>
              <w:rPr>
                <w:rFonts w:ascii="宋体" w:eastAsia="宋体" w:hAnsi="宋体" w:cs="宋体"/>
                <w:kern w:val="0"/>
                <w:szCs w:val="21"/>
                <w:vertAlign w:val="superscript"/>
              </w:rPr>
            </w:pPr>
            <w:r>
              <w:rPr>
                <w:rFonts w:ascii="宋体" w:eastAsia="宋体" w:hAnsi="宋体" w:cs="宋体"/>
                <w:kern w:val="0"/>
                <w:szCs w:val="21"/>
              </w:rPr>
              <w:t>5</w:t>
            </w:r>
            <w:r w:rsidR="007D4F5F" w:rsidRPr="00DE08F4">
              <w:rPr>
                <w:rFonts w:ascii="宋体" w:eastAsia="宋体" w:hAnsi="宋体" w:cs="Arial"/>
                <w:kern w:val="0"/>
                <w:szCs w:val="21"/>
              </w:rPr>
              <w:t>×</w:t>
            </w:r>
            <w:r w:rsidR="007D4F5F" w:rsidRPr="00DE08F4">
              <w:rPr>
                <w:rFonts w:ascii="宋体" w:eastAsia="宋体" w:hAnsi="宋体" w:cs="宋体" w:hint="eastAsia"/>
                <w:kern w:val="0"/>
                <w:szCs w:val="21"/>
              </w:rPr>
              <w:t>10</w:t>
            </w:r>
            <w:r w:rsidR="007D4F5F" w:rsidRPr="00DE08F4">
              <w:rPr>
                <w:rFonts w:ascii="宋体" w:eastAsia="宋体" w:hAnsi="宋体" w:cs="宋体" w:hint="eastAsia"/>
                <w:kern w:val="0"/>
                <w:szCs w:val="21"/>
                <w:vertAlign w:val="superscript"/>
              </w:rPr>
              <w:t>-</w:t>
            </w:r>
            <w:r>
              <w:rPr>
                <w:rFonts w:ascii="宋体" w:eastAsia="宋体" w:hAnsi="宋体" w:cs="宋体"/>
                <w:kern w:val="0"/>
                <w:szCs w:val="21"/>
                <w:vertAlign w:val="superscript"/>
              </w:rPr>
              <w:t>5</w:t>
            </w:r>
          </w:p>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mg/L</w:t>
            </w:r>
          </w:p>
        </w:tc>
        <w:tc>
          <w:tcPr>
            <w:tcW w:w="568"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7D4F5F" w:rsidRPr="000D3A72" w:rsidRDefault="000D3A72">
            <w:pPr>
              <w:spacing w:line="300" w:lineRule="exact"/>
              <w:ind w:leftChars="-51" w:left="-107" w:rightChars="-38" w:right="-80"/>
              <w:jc w:val="center"/>
              <w:rPr>
                <w:rFonts w:ascii="宋体" w:eastAsia="宋体" w:hAnsi="宋体" w:cs="宋体"/>
                <w:kern w:val="0"/>
                <w:szCs w:val="21"/>
              </w:rPr>
            </w:pPr>
            <w:r w:rsidRPr="000D3A72">
              <w:rPr>
                <w:rFonts w:ascii="宋体" w:eastAsia="宋体" w:hAnsi="宋体" w:cs="宋体" w:hint="eastAsia"/>
                <w:kern w:val="0"/>
                <w:szCs w:val="21"/>
              </w:rPr>
              <w:t>《水质 65 种元素的测定 电感耦合等离子体质谱法》 HJ 700-2014</w:t>
            </w:r>
          </w:p>
        </w:tc>
        <w:tc>
          <w:tcPr>
            <w:tcW w:w="851" w:type="dxa"/>
            <w:tcBorders>
              <w:tl2br w:val="nil"/>
              <w:tr2bl w:val="nil"/>
            </w:tcBorders>
            <w:shd w:val="clear" w:color="auto" w:fill="auto"/>
            <w:vAlign w:val="center"/>
          </w:tcPr>
          <w:p w:rsidR="007D4F5F" w:rsidRPr="000D3A72" w:rsidRDefault="000D3A72">
            <w:pPr>
              <w:spacing w:line="300" w:lineRule="exact"/>
              <w:ind w:leftChars="-51" w:left="-107" w:rightChars="-38" w:right="-80"/>
              <w:jc w:val="center"/>
              <w:rPr>
                <w:rFonts w:ascii="宋体" w:eastAsia="宋体" w:hAnsi="宋体" w:cs="宋体"/>
                <w:kern w:val="0"/>
                <w:szCs w:val="21"/>
              </w:rPr>
            </w:pPr>
            <w:proofErr w:type="spellStart"/>
            <w:r w:rsidRPr="000D3A72">
              <w:rPr>
                <w:rFonts w:ascii="宋体" w:eastAsia="宋体" w:hAnsi="宋体" w:cs="宋体" w:hint="eastAsia"/>
                <w:kern w:val="0"/>
                <w:szCs w:val="21"/>
              </w:rPr>
              <w:t>Icp</w:t>
            </w:r>
            <w:proofErr w:type="spellEnd"/>
            <w:r w:rsidRPr="000D3A72">
              <w:rPr>
                <w:rFonts w:ascii="宋体" w:eastAsia="宋体" w:hAnsi="宋体" w:cs="宋体" w:hint="eastAsia"/>
                <w:kern w:val="0"/>
                <w:szCs w:val="21"/>
              </w:rPr>
              <w:t>-MS电感耦合等离子体质谱仪</w:t>
            </w:r>
          </w:p>
        </w:tc>
        <w:tc>
          <w:tcPr>
            <w:tcW w:w="992" w:type="dxa"/>
            <w:tcBorders>
              <w:tl2br w:val="nil"/>
              <w:tr2bl w:val="nil"/>
            </w:tcBorders>
            <w:shd w:val="clear" w:color="auto" w:fill="auto"/>
            <w:vAlign w:val="center"/>
          </w:tcPr>
          <w:p w:rsidR="007D4F5F" w:rsidRPr="00DE08F4" w:rsidRDefault="007D4F5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HNO</w:t>
            </w:r>
            <w:r w:rsidRPr="00DE08F4">
              <w:rPr>
                <w:rFonts w:ascii="宋体" w:eastAsia="宋体" w:hAnsi="宋体" w:cs="宋体" w:hint="eastAsia"/>
                <w:kern w:val="0"/>
                <w:szCs w:val="21"/>
                <w:vertAlign w:val="subscript"/>
              </w:rPr>
              <w:t>3</w:t>
            </w:r>
            <w:r w:rsidRPr="00DE08F4">
              <w:rPr>
                <w:rFonts w:ascii="宋体" w:eastAsia="宋体" w:hAnsi="宋体" w:cs="宋体" w:hint="eastAsia"/>
                <w:kern w:val="0"/>
                <w:szCs w:val="21"/>
              </w:rPr>
              <w:t>，1 L 水样中加浓 HNO</w:t>
            </w:r>
            <w:r w:rsidRPr="00DE08F4">
              <w:rPr>
                <w:rFonts w:ascii="宋体" w:eastAsia="宋体" w:hAnsi="宋体" w:cs="宋体" w:hint="eastAsia"/>
                <w:kern w:val="0"/>
                <w:szCs w:val="21"/>
                <w:vertAlign w:val="subscript"/>
              </w:rPr>
              <w:t xml:space="preserve">3 </w:t>
            </w:r>
            <w:r w:rsidRPr="00DE08F4">
              <w:rPr>
                <w:rFonts w:ascii="宋体" w:eastAsia="宋体" w:hAnsi="宋体" w:cs="宋体" w:hint="eastAsia"/>
                <w:kern w:val="0"/>
                <w:szCs w:val="21"/>
              </w:rPr>
              <w:t>10 ml</w:t>
            </w:r>
          </w:p>
        </w:tc>
        <w:tc>
          <w:tcPr>
            <w:tcW w:w="1151" w:type="dxa"/>
            <w:vMerge/>
            <w:tcBorders>
              <w:tl2br w:val="nil"/>
              <w:tr2bl w:val="nil"/>
            </w:tcBorders>
            <w:shd w:val="clear" w:color="auto" w:fill="auto"/>
            <w:vAlign w:val="center"/>
          </w:tcPr>
          <w:p w:rsidR="007D4F5F" w:rsidRPr="00DE08F4" w:rsidRDefault="007D4F5F" w:rsidP="00192225">
            <w:pPr>
              <w:spacing w:line="300" w:lineRule="exact"/>
              <w:ind w:leftChars="-51" w:left="-107" w:rightChars="-38" w:right="-80"/>
              <w:jc w:val="center"/>
              <w:rPr>
                <w:rFonts w:ascii="宋体" w:eastAsia="宋体" w:hAnsi="宋体" w:cs="宋体"/>
                <w:kern w:val="0"/>
                <w:szCs w:val="21"/>
              </w:rPr>
            </w:pPr>
          </w:p>
        </w:tc>
      </w:tr>
      <w:tr w:rsidR="009419D5" w:rsidRPr="00DE08F4" w:rsidTr="00201D75">
        <w:trPr>
          <w:trHeight w:val="1006"/>
          <w:jc w:val="center"/>
        </w:trPr>
        <w:tc>
          <w:tcPr>
            <w:tcW w:w="396" w:type="dxa"/>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17</w:t>
            </w:r>
          </w:p>
        </w:tc>
        <w:tc>
          <w:tcPr>
            <w:tcW w:w="572"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六价铬</w:t>
            </w:r>
          </w:p>
        </w:tc>
        <w:tc>
          <w:tcPr>
            <w:tcW w:w="362"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≤0.05mg/L</w:t>
            </w:r>
          </w:p>
        </w:tc>
        <w:tc>
          <w:tcPr>
            <w:tcW w:w="736" w:type="dxa"/>
            <w:tcBorders>
              <w:tl2br w:val="nil"/>
              <w:tr2bl w:val="nil"/>
            </w:tcBorders>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0.004mg/L</w:t>
            </w:r>
          </w:p>
        </w:tc>
        <w:tc>
          <w:tcPr>
            <w:tcW w:w="568"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六价铬的测定 二苯碳酰二肼分光光度法》</w:t>
            </w:r>
          </w:p>
          <w:p w:rsidR="009419D5" w:rsidRPr="00DE08F4" w:rsidRDefault="009419D5"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GB 7467-87</w:t>
            </w:r>
          </w:p>
        </w:tc>
        <w:tc>
          <w:tcPr>
            <w:tcW w:w="851" w:type="dxa"/>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可见分光光度计</w:t>
            </w:r>
          </w:p>
        </w:tc>
        <w:tc>
          <w:tcPr>
            <w:tcW w:w="992" w:type="dxa"/>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roofErr w:type="spellStart"/>
            <w:r w:rsidRPr="00DE08F4">
              <w:rPr>
                <w:rFonts w:ascii="宋体" w:eastAsia="宋体" w:hAnsi="宋体" w:cs="宋体" w:hint="eastAsia"/>
                <w:kern w:val="0"/>
                <w:szCs w:val="21"/>
              </w:rPr>
              <w:t>NaOH</w:t>
            </w:r>
            <w:proofErr w:type="spellEnd"/>
            <w:r w:rsidRPr="00DE08F4">
              <w:rPr>
                <w:rFonts w:ascii="宋体" w:eastAsia="宋体" w:hAnsi="宋体" w:cs="宋体" w:hint="eastAsia"/>
                <w:kern w:val="0"/>
                <w:szCs w:val="21"/>
              </w:rPr>
              <w:t>，pH 8～9</w:t>
            </w:r>
          </w:p>
        </w:tc>
        <w:tc>
          <w:tcPr>
            <w:tcW w:w="1151" w:type="dxa"/>
            <w:vMerge/>
            <w:tcBorders>
              <w:tl2br w:val="nil"/>
              <w:tr2bl w:val="nil"/>
            </w:tcBorders>
            <w:shd w:val="clear" w:color="auto" w:fill="auto"/>
            <w:vAlign w:val="center"/>
          </w:tcPr>
          <w:p w:rsidR="009419D5" w:rsidRPr="00DE08F4" w:rsidRDefault="009419D5" w:rsidP="009419D5">
            <w:pPr>
              <w:spacing w:line="300" w:lineRule="exact"/>
              <w:ind w:leftChars="-51" w:left="-107" w:rightChars="-38" w:right="-80"/>
              <w:jc w:val="center"/>
              <w:rPr>
                <w:rFonts w:ascii="宋体" w:eastAsia="宋体" w:hAnsi="宋体" w:cs="宋体"/>
                <w:kern w:val="0"/>
                <w:szCs w:val="21"/>
              </w:rPr>
            </w:pPr>
          </w:p>
        </w:tc>
      </w:tr>
      <w:tr w:rsidR="006B19B9" w:rsidRPr="00DE08F4" w:rsidTr="009234FA">
        <w:trPr>
          <w:trHeight w:val="2555"/>
          <w:jc w:val="center"/>
        </w:trPr>
        <w:tc>
          <w:tcPr>
            <w:tcW w:w="396" w:type="dxa"/>
            <w:tcBorders>
              <w:tl2br w:val="nil"/>
              <w:tr2bl w:val="nil"/>
            </w:tcBorders>
            <w:shd w:val="clear" w:color="auto" w:fill="auto"/>
            <w:vAlign w:val="center"/>
          </w:tcPr>
          <w:p w:rsidR="006B19B9" w:rsidRPr="00DE08F4" w:rsidRDefault="006B19B9" w:rsidP="009419D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lastRenderedPageBreak/>
              <w:t>18</w:t>
            </w:r>
          </w:p>
        </w:tc>
        <w:tc>
          <w:tcPr>
            <w:tcW w:w="572"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w:t>
            </w:r>
          </w:p>
        </w:tc>
        <w:tc>
          <w:tcPr>
            <w:tcW w:w="714"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DW001</w:t>
            </w:r>
          </w:p>
        </w:tc>
        <w:tc>
          <w:tcPr>
            <w:tcW w:w="702"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废水排放口</w:t>
            </w:r>
          </w:p>
        </w:tc>
        <w:tc>
          <w:tcPr>
            <w:tcW w:w="562" w:type="dxa"/>
            <w:tcBorders>
              <w:tl2br w:val="nil"/>
              <w:tr2bl w:val="nil"/>
            </w:tcBorders>
            <w:shd w:val="clear" w:color="auto" w:fill="auto"/>
            <w:vAlign w:val="center"/>
          </w:tcPr>
          <w:p w:rsidR="006B19B9" w:rsidRPr="00DE08F4" w:rsidRDefault="006B19B9"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总铬</w:t>
            </w:r>
          </w:p>
        </w:tc>
        <w:tc>
          <w:tcPr>
            <w:tcW w:w="362"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手工</w:t>
            </w:r>
          </w:p>
        </w:tc>
        <w:tc>
          <w:tcPr>
            <w:tcW w:w="1042"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《城镇污水处理厂污染物排放标准》（GB18918-2002）一级A标准排放</w:t>
            </w:r>
          </w:p>
        </w:tc>
        <w:tc>
          <w:tcPr>
            <w:tcW w:w="1226" w:type="dxa"/>
            <w:tcBorders>
              <w:tl2br w:val="nil"/>
              <w:tr2bl w:val="nil"/>
            </w:tcBorders>
            <w:vAlign w:val="center"/>
          </w:tcPr>
          <w:p w:rsidR="006B19B9" w:rsidRPr="00DE08F4" w:rsidRDefault="006B19B9"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≤0.1mg/L</w:t>
            </w:r>
          </w:p>
        </w:tc>
        <w:tc>
          <w:tcPr>
            <w:tcW w:w="736" w:type="dxa"/>
            <w:tcBorders>
              <w:tl2br w:val="nil"/>
              <w:tr2bl w:val="nil"/>
            </w:tcBorders>
            <w:vAlign w:val="center"/>
          </w:tcPr>
          <w:p w:rsidR="006B19B9" w:rsidRPr="00DE08F4" w:rsidRDefault="006B19B9" w:rsidP="009419D5">
            <w:pPr>
              <w:spacing w:line="300" w:lineRule="exact"/>
              <w:ind w:leftChars="-51" w:left="-107" w:rightChars="-38" w:right="-80"/>
              <w:jc w:val="center"/>
              <w:rPr>
                <w:rFonts w:ascii="宋体" w:eastAsia="宋体" w:hAnsi="宋体" w:cs="宋体"/>
                <w:kern w:val="0"/>
                <w:szCs w:val="21"/>
                <w:vertAlign w:val="superscript"/>
              </w:rPr>
            </w:pPr>
            <w:r w:rsidRPr="00DE08F4">
              <w:rPr>
                <w:rFonts w:ascii="宋体" w:eastAsia="宋体" w:hAnsi="宋体" w:cs="宋体" w:hint="eastAsia"/>
                <w:kern w:val="0"/>
                <w:szCs w:val="21"/>
              </w:rPr>
              <w:t>0.03</w:t>
            </w:r>
          </w:p>
          <w:p w:rsidR="006B19B9" w:rsidRPr="00DE08F4" w:rsidRDefault="006B19B9" w:rsidP="009419D5">
            <w:pPr>
              <w:spacing w:line="300" w:lineRule="exact"/>
              <w:ind w:leftChars="-51" w:left="-107" w:rightChars="-38" w:right="-80"/>
              <w:jc w:val="center"/>
              <w:rPr>
                <w:rFonts w:ascii="宋体" w:eastAsia="宋体" w:hAnsi="宋体" w:cs="宋体"/>
                <w:kern w:val="0"/>
                <w:szCs w:val="21"/>
                <w:vertAlign w:val="superscript"/>
              </w:rPr>
            </w:pPr>
            <w:r w:rsidRPr="00DE08F4">
              <w:rPr>
                <w:rFonts w:ascii="宋体" w:eastAsia="宋体" w:hAnsi="宋体" w:cs="宋体" w:hint="eastAsia"/>
                <w:kern w:val="0"/>
                <w:szCs w:val="21"/>
              </w:rPr>
              <w:t>mg/L</w:t>
            </w:r>
            <w:r>
              <w:rPr>
                <w:rFonts w:ascii="宋体" w:eastAsia="宋体" w:hAnsi="宋体" w:cs="宋体" w:hint="eastAsia"/>
                <w:kern w:val="0"/>
                <w:szCs w:val="21"/>
              </w:rPr>
              <w:t>；</w:t>
            </w:r>
            <w:r>
              <w:rPr>
                <w:rFonts w:ascii="宋体" w:eastAsia="宋体" w:hAnsi="宋体" w:cs="宋体"/>
                <w:kern w:val="0"/>
                <w:szCs w:val="21"/>
              </w:rPr>
              <w:t>1.1</w:t>
            </w:r>
            <w:r w:rsidRPr="00DE08F4">
              <w:rPr>
                <w:rFonts w:ascii="宋体" w:eastAsia="宋体" w:hAnsi="宋体" w:cs="Arial"/>
                <w:kern w:val="0"/>
                <w:szCs w:val="21"/>
              </w:rPr>
              <w:t>×</w:t>
            </w:r>
            <w:r w:rsidRPr="00DE08F4">
              <w:rPr>
                <w:rFonts w:ascii="宋体" w:eastAsia="宋体" w:hAnsi="宋体" w:cs="宋体" w:hint="eastAsia"/>
                <w:kern w:val="0"/>
                <w:szCs w:val="21"/>
              </w:rPr>
              <w:t>10</w:t>
            </w:r>
            <w:r w:rsidRPr="00DE08F4">
              <w:rPr>
                <w:rFonts w:ascii="宋体" w:eastAsia="宋体" w:hAnsi="宋体" w:cs="宋体" w:hint="eastAsia"/>
                <w:kern w:val="0"/>
                <w:szCs w:val="21"/>
                <w:vertAlign w:val="superscript"/>
              </w:rPr>
              <w:t>-</w:t>
            </w:r>
            <w:r>
              <w:rPr>
                <w:rFonts w:ascii="宋体" w:eastAsia="宋体" w:hAnsi="宋体" w:cs="宋体"/>
                <w:kern w:val="0"/>
                <w:szCs w:val="21"/>
                <w:vertAlign w:val="superscript"/>
              </w:rPr>
              <w:t>4</w:t>
            </w:r>
          </w:p>
          <w:p w:rsidR="006B19B9" w:rsidRPr="00DE08F4" w:rsidRDefault="006B19B9"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mg/L</w:t>
            </w:r>
          </w:p>
        </w:tc>
        <w:tc>
          <w:tcPr>
            <w:tcW w:w="568"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964"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80"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1121"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709"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瞬时采样</w:t>
            </w:r>
          </w:p>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3个瞬时样</w:t>
            </w:r>
          </w:p>
        </w:tc>
        <w:tc>
          <w:tcPr>
            <w:tcW w:w="850"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1次/季</w:t>
            </w:r>
          </w:p>
        </w:tc>
        <w:tc>
          <w:tcPr>
            <w:tcW w:w="2268" w:type="dxa"/>
            <w:tcBorders>
              <w:tl2br w:val="nil"/>
              <w:tr2bl w:val="nil"/>
            </w:tcBorders>
            <w:shd w:val="clear" w:color="auto" w:fill="auto"/>
            <w:vAlign w:val="center"/>
          </w:tcPr>
          <w:p w:rsidR="006B19B9" w:rsidRPr="00DE08F4" w:rsidRDefault="006B19B9"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铬的测定 火焰原子吸收分光光度法》</w:t>
            </w:r>
          </w:p>
          <w:p w:rsidR="006B19B9" w:rsidRPr="00DE08F4" w:rsidRDefault="006B19B9"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HJ 757-2015</w:t>
            </w:r>
            <w:r>
              <w:rPr>
                <w:rFonts w:ascii="宋体" w:eastAsia="宋体" w:hAnsi="宋体" w:cs="宋体" w:hint="eastAsia"/>
                <w:kern w:val="0"/>
                <w:szCs w:val="21"/>
              </w:rPr>
              <w:t>；</w:t>
            </w:r>
            <w:r w:rsidRPr="000D3A72">
              <w:rPr>
                <w:rFonts w:ascii="宋体" w:eastAsia="宋体" w:hAnsi="宋体" w:cs="宋体" w:hint="eastAsia"/>
                <w:kern w:val="0"/>
                <w:szCs w:val="21"/>
              </w:rPr>
              <w:t>《水质 65 种元素的测定 电感耦合等离子体质谱法》 HJ 700-2014</w:t>
            </w:r>
          </w:p>
        </w:tc>
        <w:tc>
          <w:tcPr>
            <w:tcW w:w="851" w:type="dxa"/>
            <w:tcBorders>
              <w:tl2br w:val="nil"/>
              <w:tr2bl w:val="nil"/>
            </w:tcBorders>
            <w:shd w:val="clear" w:color="auto" w:fill="auto"/>
            <w:vAlign w:val="center"/>
          </w:tcPr>
          <w:p w:rsidR="006B19B9" w:rsidRPr="000D3A72" w:rsidRDefault="006B19B9" w:rsidP="009419D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原子吸收分光光度计；</w:t>
            </w:r>
            <w:proofErr w:type="spellStart"/>
            <w:r w:rsidRPr="000D3A72">
              <w:rPr>
                <w:rFonts w:ascii="宋体" w:eastAsia="宋体" w:hAnsi="宋体" w:cs="宋体" w:hint="eastAsia"/>
                <w:kern w:val="0"/>
                <w:szCs w:val="21"/>
              </w:rPr>
              <w:t>Icp</w:t>
            </w:r>
            <w:proofErr w:type="spellEnd"/>
            <w:r w:rsidRPr="000D3A72">
              <w:rPr>
                <w:rFonts w:ascii="宋体" w:eastAsia="宋体" w:hAnsi="宋体" w:cs="宋体" w:hint="eastAsia"/>
                <w:kern w:val="0"/>
                <w:szCs w:val="21"/>
              </w:rPr>
              <w:t>-MS电感耦合等离子体质谱仪</w:t>
            </w:r>
          </w:p>
        </w:tc>
        <w:tc>
          <w:tcPr>
            <w:tcW w:w="992" w:type="dxa"/>
            <w:tcBorders>
              <w:tl2br w:val="nil"/>
              <w:tr2bl w:val="nil"/>
            </w:tcBorders>
            <w:shd w:val="clear" w:color="auto" w:fill="auto"/>
            <w:vAlign w:val="center"/>
          </w:tcPr>
          <w:p w:rsidR="006B19B9" w:rsidRPr="00DE08F4" w:rsidRDefault="006B19B9" w:rsidP="009419D5">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1L水样中加浓HNO</w:t>
            </w:r>
            <w:r w:rsidRPr="00DE08F4">
              <w:rPr>
                <w:rFonts w:ascii="宋体" w:eastAsia="宋体" w:hAnsi="宋体" w:cs="宋体" w:hint="eastAsia"/>
                <w:kern w:val="0"/>
                <w:szCs w:val="21"/>
                <w:vertAlign w:val="subscript"/>
              </w:rPr>
              <w:t>3</w:t>
            </w:r>
            <w:r w:rsidRPr="00DE08F4">
              <w:rPr>
                <w:rFonts w:ascii="宋体" w:eastAsia="宋体" w:hAnsi="宋体" w:cs="宋体" w:hint="eastAsia"/>
                <w:kern w:val="0"/>
                <w:szCs w:val="21"/>
              </w:rPr>
              <w:t xml:space="preserve"> 10ml酸化</w:t>
            </w:r>
          </w:p>
        </w:tc>
        <w:tc>
          <w:tcPr>
            <w:tcW w:w="1151" w:type="dxa"/>
            <w:vMerge w:val="restart"/>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委托检测</w:t>
            </w:r>
          </w:p>
        </w:tc>
      </w:tr>
      <w:tr w:rsidR="006B19B9" w:rsidRPr="00DE08F4" w:rsidTr="009234FA">
        <w:trPr>
          <w:trHeight w:val="2663"/>
          <w:jc w:val="center"/>
        </w:trPr>
        <w:tc>
          <w:tcPr>
            <w:tcW w:w="396" w:type="dxa"/>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19</w:t>
            </w:r>
          </w:p>
        </w:tc>
        <w:tc>
          <w:tcPr>
            <w:tcW w:w="572"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总砷</w:t>
            </w:r>
          </w:p>
        </w:tc>
        <w:tc>
          <w:tcPr>
            <w:tcW w:w="362"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≤0.1mg/L</w:t>
            </w:r>
          </w:p>
        </w:tc>
        <w:tc>
          <w:tcPr>
            <w:tcW w:w="736" w:type="dxa"/>
            <w:tcBorders>
              <w:tl2br w:val="nil"/>
              <w:tr2bl w:val="nil"/>
            </w:tcBorders>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vertAlign w:val="superscript"/>
              </w:rPr>
            </w:pPr>
            <w:r w:rsidRPr="00DE08F4">
              <w:rPr>
                <w:rFonts w:ascii="宋体" w:eastAsia="宋体" w:hAnsi="宋体" w:cs="宋体" w:hint="eastAsia"/>
                <w:kern w:val="0"/>
                <w:szCs w:val="21"/>
              </w:rPr>
              <w:t>3×10</w:t>
            </w:r>
            <w:r w:rsidRPr="00DE08F4">
              <w:rPr>
                <w:rFonts w:ascii="宋体" w:eastAsia="宋体" w:hAnsi="宋体" w:cs="宋体" w:hint="eastAsia"/>
                <w:kern w:val="0"/>
                <w:szCs w:val="21"/>
                <w:vertAlign w:val="superscript"/>
              </w:rPr>
              <w:t>-4</w:t>
            </w:r>
          </w:p>
          <w:p w:rsidR="006B19B9" w:rsidRPr="00A110AA" w:rsidRDefault="006B19B9" w:rsidP="00A110A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mg/L</w:t>
            </w:r>
            <w:r>
              <w:rPr>
                <w:rFonts w:ascii="宋体" w:eastAsia="宋体" w:hAnsi="宋体" w:cs="宋体" w:hint="eastAsia"/>
                <w:kern w:val="0"/>
                <w:szCs w:val="21"/>
              </w:rPr>
              <w:t>；</w:t>
            </w:r>
            <w:r>
              <w:rPr>
                <w:rFonts w:ascii="宋体" w:eastAsia="宋体" w:hAnsi="宋体" w:cs="宋体"/>
                <w:kern w:val="0"/>
                <w:szCs w:val="21"/>
              </w:rPr>
              <w:t>1.2</w:t>
            </w:r>
            <w:r w:rsidRPr="00DE08F4">
              <w:rPr>
                <w:rFonts w:ascii="宋体" w:eastAsia="宋体" w:hAnsi="宋体" w:cs="宋体" w:hint="eastAsia"/>
                <w:kern w:val="0"/>
                <w:szCs w:val="21"/>
              </w:rPr>
              <w:t>×10</w:t>
            </w:r>
            <w:r w:rsidRPr="00DE08F4">
              <w:rPr>
                <w:rFonts w:ascii="宋体" w:eastAsia="宋体" w:hAnsi="宋体" w:cs="宋体" w:hint="eastAsia"/>
                <w:kern w:val="0"/>
                <w:szCs w:val="21"/>
                <w:vertAlign w:val="superscript"/>
              </w:rPr>
              <w:t>-4</w:t>
            </w:r>
          </w:p>
          <w:p w:rsidR="006B19B9" w:rsidRPr="00DE08F4" w:rsidRDefault="006B19B9" w:rsidP="00A110A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mg/L</w:t>
            </w:r>
            <w:r>
              <w:rPr>
                <w:rFonts w:ascii="宋体" w:eastAsia="宋体" w:hAnsi="宋体" w:cs="宋体" w:hint="eastAsia"/>
                <w:kern w:val="0"/>
                <w:szCs w:val="21"/>
              </w:rPr>
              <w:t>；</w:t>
            </w:r>
          </w:p>
        </w:tc>
        <w:tc>
          <w:tcPr>
            <w:tcW w:w="568"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汞、砷、硒、铋和锑的测定 原子荧光法》HJ 694-2014</w:t>
            </w:r>
            <w:r>
              <w:rPr>
                <w:rFonts w:ascii="宋体" w:eastAsia="宋体" w:hAnsi="宋体" w:cs="宋体" w:hint="eastAsia"/>
                <w:kern w:val="0"/>
                <w:szCs w:val="21"/>
              </w:rPr>
              <w:t>；</w:t>
            </w:r>
            <w:r w:rsidRPr="000D3A72">
              <w:rPr>
                <w:rFonts w:ascii="宋体" w:eastAsia="宋体" w:hAnsi="宋体" w:cs="宋体" w:hint="eastAsia"/>
                <w:kern w:val="0"/>
                <w:szCs w:val="21"/>
              </w:rPr>
              <w:t>《水质 65 种元素的测定 电感耦合等离子体质谱法》 HJ 700-2014</w:t>
            </w:r>
          </w:p>
        </w:tc>
        <w:tc>
          <w:tcPr>
            <w:tcW w:w="851" w:type="dxa"/>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原子荧光分光光度计</w:t>
            </w:r>
            <w:r>
              <w:rPr>
                <w:rFonts w:ascii="宋体" w:eastAsia="宋体" w:hAnsi="宋体" w:cs="宋体" w:hint="eastAsia"/>
                <w:kern w:val="0"/>
                <w:szCs w:val="21"/>
              </w:rPr>
              <w:t>；</w:t>
            </w:r>
            <w:proofErr w:type="spellStart"/>
            <w:r w:rsidRPr="00EB6A01">
              <w:rPr>
                <w:rFonts w:ascii="宋体" w:eastAsia="宋体" w:hAnsi="宋体" w:cs="宋体" w:hint="eastAsia"/>
                <w:kern w:val="0"/>
                <w:szCs w:val="21"/>
              </w:rPr>
              <w:t>Icp</w:t>
            </w:r>
            <w:proofErr w:type="spellEnd"/>
            <w:r w:rsidRPr="00EB6A01">
              <w:rPr>
                <w:rFonts w:ascii="宋体" w:eastAsia="宋体" w:hAnsi="宋体" w:cs="宋体" w:hint="eastAsia"/>
                <w:kern w:val="0"/>
                <w:szCs w:val="21"/>
              </w:rPr>
              <w:t>-MS电感耦合等离子体质谱仪</w:t>
            </w:r>
          </w:p>
        </w:tc>
        <w:tc>
          <w:tcPr>
            <w:tcW w:w="992" w:type="dxa"/>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HNO</w:t>
            </w:r>
            <w:r w:rsidRPr="00DE08F4">
              <w:rPr>
                <w:rFonts w:ascii="宋体" w:eastAsia="宋体" w:hAnsi="宋体" w:cs="宋体" w:hint="eastAsia"/>
                <w:kern w:val="0"/>
                <w:szCs w:val="21"/>
                <w:vertAlign w:val="subscript"/>
              </w:rPr>
              <w:t>3</w:t>
            </w:r>
            <w:r w:rsidRPr="00DE08F4">
              <w:rPr>
                <w:rFonts w:ascii="宋体" w:eastAsia="宋体" w:hAnsi="宋体" w:cs="宋体" w:hint="eastAsia"/>
                <w:kern w:val="0"/>
                <w:szCs w:val="21"/>
              </w:rPr>
              <w:t>，1 L 水样中加浓 HNO</w:t>
            </w:r>
            <w:r w:rsidRPr="00DE08F4">
              <w:rPr>
                <w:rFonts w:ascii="宋体" w:eastAsia="宋体" w:hAnsi="宋体" w:cs="宋体" w:hint="eastAsia"/>
                <w:kern w:val="0"/>
                <w:szCs w:val="21"/>
                <w:vertAlign w:val="subscript"/>
              </w:rPr>
              <w:t>3</w:t>
            </w:r>
            <w:r w:rsidRPr="00DE08F4">
              <w:rPr>
                <w:rFonts w:ascii="宋体" w:eastAsia="宋体" w:hAnsi="宋体" w:cs="宋体" w:hint="eastAsia"/>
                <w:kern w:val="0"/>
                <w:szCs w:val="21"/>
              </w:rPr>
              <w:t xml:space="preserve"> 10 ml</w:t>
            </w:r>
          </w:p>
        </w:tc>
        <w:tc>
          <w:tcPr>
            <w:tcW w:w="1151" w:type="dxa"/>
            <w:vMerge/>
            <w:tcBorders>
              <w:tl2br w:val="nil"/>
              <w:tr2bl w:val="nil"/>
            </w:tcBorders>
            <w:shd w:val="clear" w:color="auto" w:fill="auto"/>
            <w:vAlign w:val="center"/>
          </w:tcPr>
          <w:p w:rsidR="006B19B9" w:rsidRPr="00DE08F4" w:rsidRDefault="006B19B9" w:rsidP="00CA428D">
            <w:pPr>
              <w:spacing w:line="300" w:lineRule="exact"/>
              <w:ind w:leftChars="-51" w:left="-107" w:rightChars="-38" w:right="-80"/>
              <w:jc w:val="center"/>
              <w:rPr>
                <w:rFonts w:ascii="宋体" w:eastAsia="宋体" w:hAnsi="宋体" w:cs="宋体"/>
                <w:kern w:val="0"/>
                <w:szCs w:val="21"/>
              </w:rPr>
            </w:pPr>
          </w:p>
        </w:tc>
      </w:tr>
      <w:tr w:rsidR="006B19B9" w:rsidRPr="00DE08F4" w:rsidTr="00201D75">
        <w:trPr>
          <w:trHeight w:val="2552"/>
          <w:jc w:val="center"/>
        </w:trPr>
        <w:tc>
          <w:tcPr>
            <w:tcW w:w="396" w:type="dxa"/>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20</w:t>
            </w:r>
          </w:p>
        </w:tc>
        <w:tc>
          <w:tcPr>
            <w:tcW w:w="572"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总铅</w:t>
            </w:r>
          </w:p>
        </w:tc>
        <w:tc>
          <w:tcPr>
            <w:tcW w:w="362"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≤0.1mg/L</w:t>
            </w:r>
          </w:p>
        </w:tc>
        <w:tc>
          <w:tcPr>
            <w:tcW w:w="736" w:type="dxa"/>
            <w:tcBorders>
              <w:tl2br w:val="nil"/>
              <w:tr2bl w:val="nil"/>
            </w:tcBorders>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vertAlign w:val="superscript"/>
              </w:rPr>
            </w:pPr>
            <w:r>
              <w:rPr>
                <w:rFonts w:ascii="宋体" w:eastAsia="宋体" w:hAnsi="宋体" w:cs="宋体" w:hint="eastAsia"/>
                <w:kern w:val="0"/>
                <w:szCs w:val="21"/>
              </w:rPr>
              <w:t>9</w:t>
            </w:r>
            <w:r w:rsidRPr="00DE08F4">
              <w:rPr>
                <w:rFonts w:ascii="宋体" w:eastAsia="宋体" w:hAnsi="宋体" w:cs="Arial"/>
                <w:kern w:val="0"/>
                <w:szCs w:val="21"/>
              </w:rPr>
              <w:t>×</w:t>
            </w:r>
            <w:r w:rsidRPr="00DE08F4">
              <w:rPr>
                <w:rFonts w:ascii="宋体" w:eastAsia="宋体" w:hAnsi="宋体" w:cs="宋体" w:hint="eastAsia"/>
                <w:kern w:val="0"/>
                <w:szCs w:val="21"/>
              </w:rPr>
              <w:t>10</w:t>
            </w:r>
            <w:r w:rsidRPr="00DE08F4">
              <w:rPr>
                <w:rFonts w:ascii="宋体" w:eastAsia="宋体" w:hAnsi="宋体" w:cs="宋体" w:hint="eastAsia"/>
                <w:kern w:val="0"/>
                <w:szCs w:val="21"/>
                <w:vertAlign w:val="superscript"/>
              </w:rPr>
              <w:t>-</w:t>
            </w:r>
            <w:r>
              <w:rPr>
                <w:rFonts w:ascii="宋体" w:eastAsia="宋体" w:hAnsi="宋体" w:cs="宋体"/>
                <w:kern w:val="0"/>
                <w:szCs w:val="21"/>
                <w:vertAlign w:val="superscript"/>
              </w:rPr>
              <w:t>5</w:t>
            </w:r>
          </w:p>
          <w:p w:rsidR="006B19B9" w:rsidRPr="00DE08F4" w:rsidRDefault="006B19B9" w:rsidP="006E5986">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mg/L</w:t>
            </w:r>
          </w:p>
        </w:tc>
        <w:tc>
          <w:tcPr>
            <w:tcW w:w="568"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6B19B9" w:rsidRPr="00EB6A01" w:rsidRDefault="006B19B9" w:rsidP="006E5986">
            <w:pPr>
              <w:spacing w:line="300" w:lineRule="exact"/>
              <w:ind w:leftChars="-51" w:left="-107" w:rightChars="-38" w:right="-80"/>
              <w:jc w:val="center"/>
              <w:rPr>
                <w:rFonts w:ascii="宋体" w:eastAsia="宋体" w:hAnsi="宋体" w:cs="宋体"/>
                <w:kern w:val="0"/>
                <w:szCs w:val="21"/>
              </w:rPr>
            </w:pPr>
            <w:r w:rsidRPr="00EB6A01">
              <w:rPr>
                <w:rFonts w:ascii="宋体" w:eastAsia="宋体" w:hAnsi="宋体" w:cs="宋体" w:hint="eastAsia"/>
                <w:kern w:val="0"/>
                <w:szCs w:val="21"/>
              </w:rPr>
              <w:t>《水质 65 种元素的测定 电感耦合等离子体质谱法》 HJ 700-2014</w:t>
            </w:r>
          </w:p>
        </w:tc>
        <w:tc>
          <w:tcPr>
            <w:tcW w:w="851" w:type="dxa"/>
            <w:tcBorders>
              <w:tl2br w:val="nil"/>
              <w:tr2bl w:val="nil"/>
            </w:tcBorders>
            <w:shd w:val="clear" w:color="auto" w:fill="auto"/>
            <w:vAlign w:val="center"/>
          </w:tcPr>
          <w:p w:rsidR="006B19B9" w:rsidRPr="00EB6A01" w:rsidRDefault="006B19B9" w:rsidP="006E5986">
            <w:pPr>
              <w:spacing w:line="300" w:lineRule="exact"/>
              <w:ind w:leftChars="-51" w:left="-107" w:rightChars="-38" w:right="-80"/>
              <w:jc w:val="center"/>
              <w:rPr>
                <w:rFonts w:ascii="宋体" w:eastAsia="宋体" w:hAnsi="宋体" w:cs="宋体"/>
                <w:kern w:val="0"/>
                <w:szCs w:val="21"/>
              </w:rPr>
            </w:pPr>
            <w:proofErr w:type="spellStart"/>
            <w:r w:rsidRPr="00EB6A01">
              <w:rPr>
                <w:rFonts w:ascii="宋体" w:eastAsia="宋体" w:hAnsi="宋体" w:cs="宋体" w:hint="eastAsia"/>
                <w:kern w:val="0"/>
                <w:szCs w:val="21"/>
              </w:rPr>
              <w:t>Icp</w:t>
            </w:r>
            <w:proofErr w:type="spellEnd"/>
            <w:r w:rsidRPr="00EB6A01">
              <w:rPr>
                <w:rFonts w:ascii="宋体" w:eastAsia="宋体" w:hAnsi="宋体" w:cs="宋体" w:hint="eastAsia"/>
                <w:kern w:val="0"/>
                <w:szCs w:val="21"/>
              </w:rPr>
              <w:t>-MS电感耦合等离子体质谱仪</w:t>
            </w:r>
          </w:p>
        </w:tc>
        <w:tc>
          <w:tcPr>
            <w:tcW w:w="992" w:type="dxa"/>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HNO</w:t>
            </w:r>
            <w:r w:rsidRPr="00DE08F4">
              <w:rPr>
                <w:rFonts w:ascii="宋体" w:eastAsia="宋体" w:hAnsi="宋体" w:cs="宋体" w:hint="eastAsia"/>
                <w:kern w:val="0"/>
                <w:szCs w:val="21"/>
                <w:vertAlign w:val="subscript"/>
              </w:rPr>
              <w:t>3</w:t>
            </w:r>
            <w:r w:rsidRPr="00DE08F4">
              <w:rPr>
                <w:rFonts w:ascii="宋体" w:eastAsia="宋体" w:hAnsi="宋体" w:cs="宋体" w:hint="eastAsia"/>
                <w:kern w:val="0"/>
                <w:szCs w:val="21"/>
              </w:rPr>
              <w:t>，1%，如水样为中性，1 L 水样中加浓 HNO</w:t>
            </w:r>
            <w:r w:rsidRPr="00DE08F4">
              <w:rPr>
                <w:rFonts w:ascii="宋体" w:eastAsia="宋体" w:hAnsi="宋体" w:cs="宋体" w:hint="eastAsia"/>
                <w:kern w:val="0"/>
                <w:szCs w:val="21"/>
                <w:vertAlign w:val="subscript"/>
              </w:rPr>
              <w:t>3</w:t>
            </w:r>
            <w:r w:rsidRPr="00DE08F4">
              <w:rPr>
                <w:rFonts w:ascii="宋体" w:eastAsia="宋体" w:hAnsi="宋体" w:cs="宋体" w:hint="eastAsia"/>
                <w:kern w:val="0"/>
                <w:szCs w:val="21"/>
              </w:rPr>
              <w:t xml:space="preserve"> 10 ml</w:t>
            </w:r>
          </w:p>
        </w:tc>
        <w:tc>
          <w:tcPr>
            <w:tcW w:w="1151" w:type="dxa"/>
            <w:vMerge/>
            <w:tcBorders>
              <w:tl2br w:val="nil"/>
              <w:tr2bl w:val="nil"/>
            </w:tcBorders>
            <w:shd w:val="clear" w:color="auto" w:fill="auto"/>
            <w:vAlign w:val="center"/>
          </w:tcPr>
          <w:p w:rsidR="006B19B9" w:rsidRPr="00DE08F4" w:rsidRDefault="006B19B9" w:rsidP="006E5986">
            <w:pPr>
              <w:spacing w:line="300" w:lineRule="exact"/>
              <w:ind w:leftChars="-51" w:left="-107" w:rightChars="-38" w:right="-80"/>
              <w:jc w:val="center"/>
              <w:rPr>
                <w:rFonts w:ascii="宋体" w:eastAsia="宋体" w:hAnsi="宋体" w:cs="宋体"/>
                <w:kern w:val="0"/>
                <w:szCs w:val="21"/>
              </w:rPr>
            </w:pPr>
          </w:p>
        </w:tc>
      </w:tr>
      <w:tr w:rsidR="006B19B9" w:rsidRPr="00DE08F4" w:rsidTr="009419D5">
        <w:trPr>
          <w:trHeight w:val="2413"/>
          <w:jc w:val="center"/>
        </w:trPr>
        <w:tc>
          <w:tcPr>
            <w:tcW w:w="396"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lastRenderedPageBreak/>
              <w:t>21</w:t>
            </w:r>
          </w:p>
        </w:tc>
        <w:tc>
          <w:tcPr>
            <w:tcW w:w="572"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w:t>
            </w:r>
          </w:p>
        </w:tc>
        <w:tc>
          <w:tcPr>
            <w:tcW w:w="714"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DW001</w:t>
            </w:r>
          </w:p>
        </w:tc>
        <w:tc>
          <w:tcPr>
            <w:tcW w:w="702"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废水排放口</w:t>
            </w:r>
          </w:p>
        </w:tc>
        <w:tc>
          <w:tcPr>
            <w:tcW w:w="562"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烷基汞</w:t>
            </w:r>
          </w:p>
        </w:tc>
        <w:tc>
          <w:tcPr>
            <w:tcW w:w="362"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手工</w:t>
            </w:r>
          </w:p>
        </w:tc>
        <w:tc>
          <w:tcPr>
            <w:tcW w:w="1042"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《城镇污水处理厂污染物排放标准》（GB18918-2002）一级A标准排放</w:t>
            </w:r>
          </w:p>
        </w:tc>
        <w:tc>
          <w:tcPr>
            <w:tcW w:w="1226" w:type="dxa"/>
            <w:tcBorders>
              <w:tl2br w:val="nil"/>
              <w:tr2bl w:val="nil"/>
            </w:tcBorders>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不得检出</w:t>
            </w:r>
          </w:p>
        </w:tc>
        <w:tc>
          <w:tcPr>
            <w:tcW w:w="736" w:type="dxa"/>
            <w:tcBorders>
              <w:tl2br w:val="nil"/>
              <w:tr2bl w:val="nil"/>
            </w:tcBorders>
            <w:vAlign w:val="center"/>
          </w:tcPr>
          <w:p w:rsidR="006B19B9" w:rsidRPr="008D5CBA" w:rsidRDefault="006B19B9" w:rsidP="006B19B9">
            <w:pPr>
              <w:spacing w:line="300" w:lineRule="exact"/>
              <w:ind w:leftChars="-51" w:left="-107" w:rightChars="-38" w:right="-80"/>
              <w:jc w:val="center"/>
              <w:rPr>
                <w:rFonts w:ascii="宋体" w:eastAsia="宋体" w:hAnsi="宋体" w:cs="宋体"/>
                <w:kern w:val="0"/>
                <w:szCs w:val="21"/>
              </w:rPr>
            </w:pPr>
            <w:r w:rsidRPr="008D5CBA">
              <w:rPr>
                <w:rFonts w:ascii="宋体" w:eastAsia="宋体" w:hAnsi="宋体" w:cs="宋体" w:hint="eastAsia"/>
                <w:kern w:val="0"/>
                <w:szCs w:val="21"/>
              </w:rPr>
              <w:t>甲基汞1.0×10</w:t>
            </w:r>
            <w:r w:rsidRPr="008D5CBA">
              <w:rPr>
                <w:rFonts w:ascii="宋体" w:eastAsia="宋体" w:hAnsi="宋体" w:cs="宋体" w:hint="eastAsia"/>
                <w:kern w:val="0"/>
                <w:szCs w:val="21"/>
                <w:vertAlign w:val="superscript"/>
              </w:rPr>
              <w:t>-5</w:t>
            </w:r>
            <w:r w:rsidRPr="008D5CBA">
              <w:rPr>
                <w:rFonts w:ascii="宋体" w:eastAsia="宋体" w:hAnsi="宋体" w:cs="宋体" w:hint="eastAsia"/>
                <w:kern w:val="0"/>
                <w:szCs w:val="21"/>
              </w:rPr>
              <w:t>mg/L;乙基汞2.0×10</w:t>
            </w:r>
            <w:r w:rsidRPr="008D5CBA">
              <w:rPr>
                <w:rFonts w:ascii="宋体" w:eastAsia="宋体" w:hAnsi="宋体" w:cs="宋体" w:hint="eastAsia"/>
                <w:kern w:val="0"/>
                <w:szCs w:val="21"/>
                <w:vertAlign w:val="superscript"/>
              </w:rPr>
              <w:t>-5</w:t>
            </w:r>
            <w:r w:rsidRPr="008D5CBA">
              <w:rPr>
                <w:rFonts w:ascii="宋体" w:eastAsia="宋体" w:hAnsi="宋体" w:cs="宋体" w:hint="eastAsia"/>
                <w:kern w:val="0"/>
                <w:szCs w:val="21"/>
              </w:rPr>
              <w:t>mg/L</w:t>
            </w:r>
          </w:p>
        </w:tc>
        <w:tc>
          <w:tcPr>
            <w:tcW w:w="568"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964"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80"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1121"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709"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瞬时采样</w:t>
            </w:r>
          </w:p>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3个瞬时样</w:t>
            </w:r>
          </w:p>
        </w:tc>
        <w:tc>
          <w:tcPr>
            <w:tcW w:w="850"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1次/半年</w:t>
            </w:r>
          </w:p>
        </w:tc>
        <w:tc>
          <w:tcPr>
            <w:tcW w:w="2268"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烷基汞的测定 气相色谱法》 GB/T 14204-93</w:t>
            </w:r>
          </w:p>
        </w:tc>
        <w:tc>
          <w:tcPr>
            <w:tcW w:w="851"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气相色谱</w:t>
            </w:r>
          </w:p>
        </w:tc>
        <w:tc>
          <w:tcPr>
            <w:tcW w:w="992" w:type="dxa"/>
            <w:tcBorders>
              <w:tl2br w:val="nil"/>
              <w:tr2bl w:val="nil"/>
            </w:tcBorders>
            <w:shd w:val="clear" w:color="auto" w:fill="auto"/>
            <w:vAlign w:val="center"/>
          </w:tcPr>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如在数小时内样品不能分析，应在样品瓶中预</w:t>
            </w:r>
          </w:p>
          <w:p w:rsidR="006B19B9" w:rsidRPr="00DE08F4" w:rsidRDefault="006B19B9"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先加入 CuSO</w:t>
            </w:r>
            <w:r w:rsidRPr="00DE08F4">
              <w:rPr>
                <w:rFonts w:ascii="宋体" w:eastAsia="宋体" w:hAnsi="宋体" w:cs="宋体" w:hint="eastAsia"/>
                <w:kern w:val="0"/>
                <w:szCs w:val="21"/>
                <w:vertAlign w:val="subscript"/>
              </w:rPr>
              <w:t>4</w:t>
            </w:r>
            <w:r w:rsidRPr="00DE08F4">
              <w:rPr>
                <w:rFonts w:ascii="宋体" w:eastAsia="宋体" w:hAnsi="宋体" w:cs="宋体" w:hint="eastAsia"/>
                <w:kern w:val="0"/>
                <w:szCs w:val="21"/>
              </w:rPr>
              <w:t>，加入量为每升 1g</w:t>
            </w:r>
            <w:r>
              <w:rPr>
                <w:rFonts w:ascii="宋体" w:eastAsia="宋体" w:hAnsi="宋体" w:cs="宋体" w:hint="eastAsia"/>
                <w:kern w:val="0"/>
                <w:szCs w:val="21"/>
              </w:rPr>
              <w:t>，</w:t>
            </w:r>
            <w:r>
              <w:rPr>
                <w:rFonts w:ascii="宋体" w:eastAsia="宋体" w:hAnsi="宋体" w:cs="宋体"/>
                <w:kern w:val="0"/>
                <w:szCs w:val="21"/>
              </w:rPr>
              <w:t>冷藏</w:t>
            </w:r>
          </w:p>
        </w:tc>
        <w:tc>
          <w:tcPr>
            <w:tcW w:w="1151" w:type="dxa"/>
            <w:tcBorders>
              <w:tl2br w:val="nil"/>
              <w:tr2bl w:val="nil"/>
            </w:tcBorders>
            <w:shd w:val="clear" w:color="auto" w:fill="auto"/>
            <w:vAlign w:val="center"/>
          </w:tcPr>
          <w:p w:rsidR="006B19B9" w:rsidRPr="00DE08F4" w:rsidRDefault="000A4693" w:rsidP="006B19B9">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委托检测</w:t>
            </w:r>
          </w:p>
        </w:tc>
      </w:tr>
      <w:tr w:rsidR="00EB6CDF" w:rsidRPr="00DE08F4" w:rsidTr="004515C0">
        <w:trPr>
          <w:trHeight w:val="515"/>
          <w:jc w:val="center"/>
        </w:trPr>
        <w:tc>
          <w:tcPr>
            <w:tcW w:w="396"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22</w:t>
            </w:r>
          </w:p>
        </w:tc>
        <w:tc>
          <w:tcPr>
            <w:tcW w:w="572" w:type="dxa"/>
            <w:vMerge w:val="restart"/>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w:t>
            </w:r>
          </w:p>
        </w:tc>
        <w:tc>
          <w:tcPr>
            <w:tcW w:w="714" w:type="dxa"/>
            <w:vMerge w:val="restart"/>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MW00</w:t>
            </w:r>
            <w:r w:rsidRPr="00DE08F4">
              <w:rPr>
                <w:rFonts w:ascii="宋体" w:eastAsia="宋体" w:hAnsi="宋体" w:cs="宋体"/>
                <w:kern w:val="0"/>
                <w:szCs w:val="21"/>
              </w:rPr>
              <w:t>1</w:t>
            </w:r>
          </w:p>
        </w:tc>
        <w:tc>
          <w:tcPr>
            <w:tcW w:w="702" w:type="dxa"/>
            <w:vMerge w:val="restart"/>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进水口</w:t>
            </w:r>
          </w:p>
        </w:tc>
        <w:tc>
          <w:tcPr>
            <w:tcW w:w="562"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pH值</w:t>
            </w:r>
          </w:p>
        </w:tc>
        <w:tc>
          <w:tcPr>
            <w:tcW w:w="362" w:type="dxa"/>
            <w:vMerge w:val="restart"/>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自动</w:t>
            </w:r>
          </w:p>
        </w:tc>
        <w:tc>
          <w:tcPr>
            <w:tcW w:w="1042" w:type="dxa"/>
            <w:vMerge w:val="restart"/>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设计进水水质</w:t>
            </w:r>
          </w:p>
        </w:tc>
        <w:tc>
          <w:tcPr>
            <w:tcW w:w="122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6-9</w:t>
            </w:r>
            <w:r w:rsidR="00DE3096" w:rsidRPr="00DE08F4">
              <w:rPr>
                <w:rFonts w:ascii="宋体" w:eastAsia="宋体" w:hAnsi="宋体" w:cs="宋体" w:hint="eastAsia"/>
                <w:szCs w:val="21"/>
              </w:rPr>
              <w:t>（无量纲）</w:t>
            </w:r>
          </w:p>
        </w:tc>
        <w:tc>
          <w:tcPr>
            <w:tcW w:w="73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68" w:type="dxa"/>
            <w:vMerge w:val="restart"/>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是</w:t>
            </w:r>
          </w:p>
        </w:tc>
        <w:tc>
          <w:tcPr>
            <w:tcW w:w="964"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pH/T在线监测设备</w:t>
            </w:r>
          </w:p>
        </w:tc>
        <w:tc>
          <w:tcPr>
            <w:tcW w:w="580" w:type="dxa"/>
            <w:vMerge w:val="restart"/>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进水在线监测房</w:t>
            </w:r>
          </w:p>
        </w:tc>
        <w:tc>
          <w:tcPr>
            <w:tcW w:w="1121" w:type="dxa"/>
            <w:vMerge w:val="restart"/>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是</w:t>
            </w:r>
          </w:p>
        </w:tc>
        <w:tc>
          <w:tcPr>
            <w:tcW w:w="709" w:type="dxa"/>
            <w:vMerge w:val="restart"/>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Arial"/>
                <w:color w:val="333333"/>
                <w:szCs w:val="21"/>
                <w:shd w:val="clear" w:color="auto" w:fill="FFFFFF"/>
              </w:rPr>
            </w:pPr>
            <w:r w:rsidRPr="00DE08F4">
              <w:rPr>
                <w:rFonts w:ascii="宋体" w:eastAsia="宋体" w:hAnsi="宋体" w:cs="Arial"/>
                <w:color w:val="333333"/>
                <w:szCs w:val="21"/>
                <w:shd w:val="clear" w:color="auto" w:fill="FFFFFF"/>
              </w:rPr>
              <w:t>瞬时采样</w:t>
            </w:r>
          </w:p>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Arial"/>
                <w:color w:val="333333"/>
                <w:szCs w:val="21"/>
                <w:shd w:val="clear" w:color="auto" w:fill="FFFFFF"/>
              </w:rPr>
              <w:t>1个瞬时样</w:t>
            </w:r>
          </w:p>
        </w:tc>
        <w:tc>
          <w:tcPr>
            <w:tcW w:w="850" w:type="dxa"/>
            <w:vMerge w:val="restart"/>
            <w:tcBorders>
              <w:tl2br w:val="nil"/>
              <w:tr2bl w:val="nil"/>
            </w:tcBorders>
            <w:shd w:val="clear" w:color="auto" w:fill="auto"/>
            <w:vAlign w:val="center"/>
          </w:tcPr>
          <w:p w:rsidR="00EB6CDF" w:rsidRPr="00DE08F4" w:rsidRDefault="00F2102A"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Arial" w:hint="eastAsia"/>
                <w:color w:val="333333"/>
                <w:szCs w:val="21"/>
                <w:shd w:val="clear" w:color="auto" w:fill="FFFFFF"/>
              </w:rPr>
              <w:t>4</w:t>
            </w:r>
            <w:r w:rsidR="00EB6CDF" w:rsidRPr="00DE08F4">
              <w:rPr>
                <w:rFonts w:ascii="宋体" w:eastAsia="宋体" w:hAnsi="宋体" w:cs="Arial"/>
                <w:color w:val="333333"/>
                <w:szCs w:val="21"/>
                <w:shd w:val="clear" w:color="auto" w:fill="FFFFFF"/>
              </w:rPr>
              <w:t>次/日</w:t>
            </w:r>
          </w:p>
        </w:tc>
        <w:tc>
          <w:tcPr>
            <w:tcW w:w="2268"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pH值的测定 电极法》HJ 1147-2020</w:t>
            </w:r>
          </w:p>
        </w:tc>
        <w:tc>
          <w:tcPr>
            <w:tcW w:w="851"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实验室 台式pH 计</w:t>
            </w:r>
          </w:p>
        </w:tc>
        <w:tc>
          <w:tcPr>
            <w:tcW w:w="992" w:type="dxa"/>
            <w:vMerge w:val="restart"/>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1151" w:type="dxa"/>
            <w:vMerge w:val="restart"/>
            <w:tcBorders>
              <w:tl2br w:val="nil"/>
              <w:tr2bl w:val="nil"/>
            </w:tcBorders>
            <w:shd w:val="clear" w:color="auto" w:fill="auto"/>
            <w:vAlign w:val="center"/>
          </w:tcPr>
          <w:p w:rsidR="00EB6CDF" w:rsidRPr="00DE08F4" w:rsidRDefault="00EB6CDF" w:rsidP="00F2102A">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自动监测设备出现故障时开展手工监测，每</w:t>
            </w:r>
            <w:r w:rsidR="00F2102A">
              <w:rPr>
                <w:rFonts w:ascii="宋体" w:eastAsia="宋体" w:hAnsi="宋体" w:cs="宋体" w:hint="eastAsia"/>
                <w:kern w:val="0"/>
                <w:szCs w:val="21"/>
              </w:rPr>
              <w:t>6</w:t>
            </w:r>
            <w:r w:rsidRPr="00DE08F4">
              <w:rPr>
                <w:rFonts w:ascii="宋体" w:eastAsia="宋体" w:hAnsi="宋体" w:cs="宋体" w:hint="eastAsia"/>
                <w:kern w:val="0"/>
                <w:szCs w:val="21"/>
              </w:rPr>
              <w:t>小时监测一次</w:t>
            </w:r>
          </w:p>
        </w:tc>
      </w:tr>
      <w:tr w:rsidR="00EB6CDF" w:rsidRPr="00DE08F4" w:rsidTr="004515C0">
        <w:trPr>
          <w:trHeight w:val="429"/>
          <w:jc w:val="center"/>
        </w:trPr>
        <w:tc>
          <w:tcPr>
            <w:tcW w:w="396"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23</w:t>
            </w:r>
          </w:p>
        </w:tc>
        <w:tc>
          <w:tcPr>
            <w:tcW w:w="57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化学需氧量</w:t>
            </w:r>
          </w:p>
        </w:tc>
        <w:tc>
          <w:tcPr>
            <w:tcW w:w="36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≤220mg/L</w:t>
            </w:r>
          </w:p>
        </w:tc>
        <w:tc>
          <w:tcPr>
            <w:tcW w:w="73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10mg/L</w:t>
            </w:r>
          </w:p>
        </w:tc>
        <w:tc>
          <w:tcPr>
            <w:tcW w:w="568"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964"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highlight w:val="red"/>
              </w:rPr>
            </w:pPr>
            <w:r w:rsidRPr="00DE08F4">
              <w:rPr>
                <w:rFonts w:ascii="宋体" w:eastAsia="宋体" w:hAnsi="宋体" w:cs="宋体" w:hint="eastAsia"/>
                <w:kern w:val="0"/>
                <w:szCs w:val="21"/>
              </w:rPr>
              <w:t>COD在线监测设备</w:t>
            </w:r>
          </w:p>
        </w:tc>
        <w:tc>
          <w:tcPr>
            <w:tcW w:w="580"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化学需氧量的测定 重铬酸盐法》 HJ 828-2017</w:t>
            </w:r>
          </w:p>
        </w:tc>
        <w:tc>
          <w:tcPr>
            <w:tcW w:w="851"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COD消解装置、</w:t>
            </w:r>
            <w:r w:rsidRPr="00DE08F4">
              <w:rPr>
                <w:rFonts w:ascii="宋体" w:eastAsia="宋体" w:hAnsi="宋体" w:cs="宋体"/>
                <w:kern w:val="0"/>
                <w:szCs w:val="21"/>
              </w:rPr>
              <w:t>万用电炉</w:t>
            </w:r>
          </w:p>
        </w:tc>
        <w:tc>
          <w:tcPr>
            <w:tcW w:w="99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r>
      <w:tr w:rsidR="00EB6CDF" w:rsidRPr="00DE08F4" w:rsidTr="004515C0">
        <w:trPr>
          <w:trHeight w:val="641"/>
          <w:jc w:val="center"/>
        </w:trPr>
        <w:tc>
          <w:tcPr>
            <w:tcW w:w="396"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24</w:t>
            </w:r>
          </w:p>
        </w:tc>
        <w:tc>
          <w:tcPr>
            <w:tcW w:w="57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氨氮（NH</w:t>
            </w:r>
            <w:r w:rsidRPr="00DE08F4">
              <w:rPr>
                <w:rFonts w:ascii="宋体" w:eastAsia="宋体" w:hAnsi="宋体" w:cs="宋体" w:hint="eastAsia"/>
                <w:kern w:val="0"/>
                <w:szCs w:val="21"/>
                <w:vertAlign w:val="subscript"/>
              </w:rPr>
              <w:t>3</w:t>
            </w:r>
            <w:r w:rsidRPr="00DE08F4">
              <w:rPr>
                <w:rFonts w:ascii="宋体" w:eastAsia="宋体" w:hAnsi="宋体" w:cs="宋体" w:hint="eastAsia"/>
                <w:kern w:val="0"/>
                <w:szCs w:val="21"/>
              </w:rPr>
              <w:t>-N）</w:t>
            </w:r>
          </w:p>
        </w:tc>
        <w:tc>
          <w:tcPr>
            <w:tcW w:w="36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≤25</w:t>
            </w:r>
          </w:p>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mg/L</w:t>
            </w:r>
          </w:p>
        </w:tc>
        <w:tc>
          <w:tcPr>
            <w:tcW w:w="73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0mg/L</w:t>
            </w:r>
          </w:p>
        </w:tc>
        <w:tc>
          <w:tcPr>
            <w:tcW w:w="568"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964"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氨氮在线监测设备</w:t>
            </w:r>
          </w:p>
        </w:tc>
        <w:tc>
          <w:tcPr>
            <w:tcW w:w="580"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氨氮的测定 纳氏试剂分光光度法》 HJ 535-2009</w:t>
            </w:r>
          </w:p>
        </w:tc>
        <w:tc>
          <w:tcPr>
            <w:tcW w:w="851"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紫外可见</w:t>
            </w:r>
            <w:r w:rsidR="00F124D1">
              <w:rPr>
                <w:rFonts w:ascii="宋体" w:eastAsia="宋体" w:hAnsi="宋体" w:cs="宋体" w:hint="eastAsia"/>
                <w:kern w:val="0"/>
                <w:szCs w:val="21"/>
              </w:rPr>
              <w:t>分</w:t>
            </w:r>
            <w:r w:rsidRPr="00DE08F4">
              <w:rPr>
                <w:rFonts w:ascii="宋体" w:eastAsia="宋体" w:hAnsi="宋体" w:cs="宋体" w:hint="eastAsia"/>
                <w:kern w:val="0"/>
                <w:szCs w:val="21"/>
              </w:rPr>
              <w:t>光光度计</w:t>
            </w:r>
          </w:p>
        </w:tc>
        <w:tc>
          <w:tcPr>
            <w:tcW w:w="99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r>
      <w:tr w:rsidR="00EB6CDF" w:rsidRPr="00DE08F4" w:rsidTr="004515C0">
        <w:trPr>
          <w:trHeight w:val="555"/>
          <w:jc w:val="center"/>
        </w:trPr>
        <w:tc>
          <w:tcPr>
            <w:tcW w:w="396"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25</w:t>
            </w:r>
          </w:p>
        </w:tc>
        <w:tc>
          <w:tcPr>
            <w:tcW w:w="57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水温</w:t>
            </w:r>
          </w:p>
        </w:tc>
        <w:tc>
          <w:tcPr>
            <w:tcW w:w="36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73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68"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964"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pH/T在线监测设备</w:t>
            </w:r>
          </w:p>
        </w:tc>
        <w:tc>
          <w:tcPr>
            <w:tcW w:w="580" w:type="dxa"/>
            <w:vMerge/>
            <w:tcBorders>
              <w:tl2br w:val="nil"/>
              <w:tr2bl w:val="nil"/>
            </w:tcBorders>
            <w:shd w:val="clear" w:color="auto" w:fill="auto"/>
            <w:vAlign w:val="center"/>
          </w:tcPr>
          <w:p w:rsidR="00EB6CDF" w:rsidRPr="00DE08F4" w:rsidRDefault="00EB6CDF" w:rsidP="00CA428D">
            <w:pPr>
              <w:spacing w:line="300" w:lineRule="exact"/>
              <w:ind w:rightChars="-38" w:right="-80"/>
              <w:rPr>
                <w:rFonts w:ascii="宋体" w:eastAsia="宋体" w:hAnsi="宋体" w:cs="宋体"/>
                <w:kern w:val="0"/>
                <w:szCs w:val="21"/>
              </w:rPr>
            </w:pPr>
          </w:p>
        </w:tc>
        <w:tc>
          <w:tcPr>
            <w:tcW w:w="1121"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水温的测定 温度计或颠倒温度计测定法》GB 13195-91</w:t>
            </w:r>
          </w:p>
        </w:tc>
        <w:tc>
          <w:tcPr>
            <w:tcW w:w="851" w:type="dxa"/>
            <w:tcBorders>
              <w:tl2br w:val="nil"/>
              <w:tr2bl w:val="nil"/>
            </w:tcBorders>
            <w:shd w:val="clear" w:color="auto" w:fill="auto"/>
            <w:vAlign w:val="center"/>
          </w:tcPr>
          <w:p w:rsidR="00EB6CDF" w:rsidRPr="00DE08F4" w:rsidRDefault="00F2102A" w:rsidP="00F2102A">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水</w:t>
            </w:r>
            <w:r w:rsidR="00EB6CDF" w:rsidRPr="00DE08F4">
              <w:rPr>
                <w:rFonts w:ascii="宋体" w:eastAsia="宋体" w:hAnsi="宋体" w:cs="宋体"/>
                <w:kern w:val="0"/>
                <w:szCs w:val="21"/>
              </w:rPr>
              <w:t>温计</w:t>
            </w:r>
          </w:p>
        </w:tc>
        <w:tc>
          <w:tcPr>
            <w:tcW w:w="99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r>
      <w:tr w:rsidR="00EB6CDF" w:rsidRPr="00DE08F4" w:rsidTr="00201D75">
        <w:trPr>
          <w:trHeight w:val="1055"/>
          <w:jc w:val="center"/>
        </w:trPr>
        <w:tc>
          <w:tcPr>
            <w:tcW w:w="396"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26</w:t>
            </w:r>
          </w:p>
        </w:tc>
        <w:tc>
          <w:tcPr>
            <w:tcW w:w="57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流量</w:t>
            </w:r>
          </w:p>
        </w:tc>
        <w:tc>
          <w:tcPr>
            <w:tcW w:w="36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73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68"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964"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流量计</w:t>
            </w:r>
          </w:p>
        </w:tc>
        <w:tc>
          <w:tcPr>
            <w:tcW w:w="580"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进水管道</w:t>
            </w:r>
          </w:p>
        </w:tc>
        <w:tc>
          <w:tcPr>
            <w:tcW w:w="1121"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09"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850"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2268"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851"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992"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1151"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r>
      <w:tr w:rsidR="00EB6CDF" w:rsidRPr="00DE08F4" w:rsidTr="00201D75">
        <w:trPr>
          <w:trHeight w:val="1055"/>
          <w:jc w:val="center"/>
        </w:trPr>
        <w:tc>
          <w:tcPr>
            <w:tcW w:w="396" w:type="dxa"/>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lastRenderedPageBreak/>
              <w:t>27</w:t>
            </w:r>
          </w:p>
        </w:tc>
        <w:tc>
          <w:tcPr>
            <w:tcW w:w="572"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废水</w:t>
            </w:r>
          </w:p>
        </w:tc>
        <w:tc>
          <w:tcPr>
            <w:tcW w:w="714"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MW00</w:t>
            </w:r>
            <w:r w:rsidRPr="00DE08F4">
              <w:rPr>
                <w:rFonts w:ascii="宋体" w:eastAsia="宋体" w:hAnsi="宋体" w:cs="宋体"/>
                <w:kern w:val="0"/>
                <w:szCs w:val="21"/>
              </w:rPr>
              <w:t>1</w:t>
            </w:r>
          </w:p>
        </w:tc>
        <w:tc>
          <w:tcPr>
            <w:tcW w:w="702"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进水口</w:t>
            </w:r>
          </w:p>
        </w:tc>
        <w:tc>
          <w:tcPr>
            <w:tcW w:w="562" w:type="dxa"/>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总氮（以N计）</w:t>
            </w:r>
          </w:p>
        </w:tc>
        <w:tc>
          <w:tcPr>
            <w:tcW w:w="362"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手工</w:t>
            </w:r>
          </w:p>
        </w:tc>
        <w:tc>
          <w:tcPr>
            <w:tcW w:w="1042"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设计进水水质</w:t>
            </w:r>
          </w:p>
        </w:tc>
        <w:tc>
          <w:tcPr>
            <w:tcW w:w="1226" w:type="dxa"/>
            <w:tcBorders>
              <w:tl2br w:val="nil"/>
              <w:tr2bl w:val="nil"/>
            </w:tcBorders>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≤35mg/L</w:t>
            </w:r>
          </w:p>
        </w:tc>
        <w:tc>
          <w:tcPr>
            <w:tcW w:w="736" w:type="dxa"/>
            <w:tcBorders>
              <w:tl2br w:val="nil"/>
              <w:tr2bl w:val="nil"/>
            </w:tcBorders>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0.05mg/L</w:t>
            </w:r>
          </w:p>
        </w:tc>
        <w:tc>
          <w:tcPr>
            <w:tcW w:w="568"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964"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80"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1121"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709"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每2小时采样，24小时混合样</w:t>
            </w:r>
          </w:p>
        </w:tc>
        <w:tc>
          <w:tcPr>
            <w:tcW w:w="850"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1次/日</w:t>
            </w:r>
          </w:p>
        </w:tc>
        <w:tc>
          <w:tcPr>
            <w:tcW w:w="2268" w:type="dxa"/>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总氮的测定 碱性过硫酸钾消解紫外分光光度法》HJ636-2012</w:t>
            </w:r>
          </w:p>
        </w:tc>
        <w:tc>
          <w:tcPr>
            <w:tcW w:w="851"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紫外可见分光光度计</w:t>
            </w:r>
          </w:p>
        </w:tc>
        <w:tc>
          <w:tcPr>
            <w:tcW w:w="992"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Style w:val="font41"/>
                <w:rFonts w:ascii="宋体" w:eastAsia="宋体" w:hAnsi="宋体" w:cs="宋体" w:hint="eastAsia"/>
                <w:sz w:val="21"/>
                <w:szCs w:val="21"/>
              </w:rPr>
              <w:t>冷藏，避光</w:t>
            </w:r>
          </w:p>
        </w:tc>
        <w:tc>
          <w:tcPr>
            <w:tcW w:w="1151" w:type="dxa"/>
            <w:vMerge w:val="restart"/>
            <w:tcBorders>
              <w:tl2br w:val="nil"/>
              <w:tr2bl w:val="nil"/>
            </w:tcBorders>
            <w:shd w:val="clear" w:color="auto" w:fill="auto"/>
            <w:vAlign w:val="center"/>
          </w:tcPr>
          <w:p w:rsidR="00EB6CDF" w:rsidRPr="00DE08F4" w:rsidRDefault="00EB6CDF" w:rsidP="00EB6CDF">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r>
      <w:tr w:rsidR="00EB6CDF" w:rsidRPr="00DE08F4" w:rsidTr="00201D75">
        <w:trPr>
          <w:trHeight w:val="1055"/>
          <w:jc w:val="center"/>
        </w:trPr>
        <w:tc>
          <w:tcPr>
            <w:tcW w:w="396"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28</w:t>
            </w:r>
          </w:p>
        </w:tc>
        <w:tc>
          <w:tcPr>
            <w:tcW w:w="57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14"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0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562"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总磷（以P计）</w:t>
            </w:r>
          </w:p>
        </w:tc>
        <w:tc>
          <w:tcPr>
            <w:tcW w:w="36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22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≤3mg/L</w:t>
            </w:r>
          </w:p>
        </w:tc>
        <w:tc>
          <w:tcPr>
            <w:tcW w:w="736" w:type="dxa"/>
            <w:tcBorders>
              <w:tl2br w:val="nil"/>
              <w:tr2bl w:val="nil"/>
            </w:tcBorders>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0.01mg/L</w:t>
            </w:r>
          </w:p>
        </w:tc>
        <w:tc>
          <w:tcPr>
            <w:tcW w:w="568"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2268" w:type="dxa"/>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总磷的测定 钼酸铵分光光度法》</w:t>
            </w:r>
          </w:p>
          <w:p w:rsidR="00EB6CDF" w:rsidRPr="00DE08F4" w:rsidRDefault="00EB6CDF"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GB11893-89</w:t>
            </w:r>
          </w:p>
        </w:tc>
        <w:tc>
          <w:tcPr>
            <w:tcW w:w="851"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992"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EB6CDF" w:rsidRPr="00DE08F4" w:rsidRDefault="00EB6CDF" w:rsidP="00CA428D">
            <w:pPr>
              <w:spacing w:line="300" w:lineRule="exact"/>
              <w:ind w:leftChars="-51" w:left="-107" w:rightChars="-38" w:right="-80"/>
              <w:jc w:val="center"/>
              <w:rPr>
                <w:rFonts w:ascii="宋体" w:eastAsia="宋体" w:hAnsi="宋体" w:cs="宋体"/>
                <w:kern w:val="0"/>
                <w:szCs w:val="21"/>
              </w:rPr>
            </w:pPr>
          </w:p>
        </w:tc>
      </w:tr>
      <w:tr w:rsidR="00CA428D" w:rsidRPr="00DE08F4" w:rsidTr="00201D75">
        <w:trPr>
          <w:trHeight w:val="571"/>
          <w:jc w:val="center"/>
        </w:trPr>
        <w:tc>
          <w:tcPr>
            <w:tcW w:w="396"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29</w:t>
            </w:r>
          </w:p>
        </w:tc>
        <w:tc>
          <w:tcPr>
            <w:tcW w:w="572"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雨水</w:t>
            </w:r>
          </w:p>
        </w:tc>
        <w:tc>
          <w:tcPr>
            <w:tcW w:w="714"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w:t>
            </w:r>
            <w:r w:rsidRPr="00DE08F4">
              <w:rPr>
                <w:rStyle w:val="font01"/>
                <w:rFonts w:hint="default"/>
                <w:color w:val="auto"/>
              </w:rPr>
              <w:t>3</w:t>
            </w:r>
          </w:p>
        </w:tc>
        <w:tc>
          <w:tcPr>
            <w:tcW w:w="702"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雨水</w:t>
            </w:r>
          </w:p>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排口1</w:t>
            </w:r>
          </w:p>
        </w:tc>
        <w:tc>
          <w:tcPr>
            <w:tcW w:w="562"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化学需氧量</w:t>
            </w:r>
          </w:p>
        </w:tc>
        <w:tc>
          <w:tcPr>
            <w:tcW w:w="362"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w:t>
            </w:r>
            <w:r w:rsidRPr="00DE08F4">
              <w:rPr>
                <w:rFonts w:ascii="宋体" w:eastAsia="宋体" w:hAnsi="宋体" w:cs="宋体" w:hint="eastAsia"/>
                <w:kern w:val="0"/>
                <w:szCs w:val="21"/>
              </w:rPr>
              <w:t>工</w:t>
            </w:r>
          </w:p>
        </w:tc>
        <w:tc>
          <w:tcPr>
            <w:tcW w:w="1042"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《污水综合排放标准（GB 8978-1996 ）》中表4其他排污单位的一级标准</w:t>
            </w:r>
          </w:p>
        </w:tc>
        <w:tc>
          <w:tcPr>
            <w:tcW w:w="1226" w:type="dxa"/>
            <w:vMerge w:val="restart"/>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≤100mg/L</w:t>
            </w:r>
          </w:p>
        </w:tc>
        <w:tc>
          <w:tcPr>
            <w:tcW w:w="736" w:type="dxa"/>
            <w:vMerge w:val="restart"/>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4mg/L</w:t>
            </w:r>
          </w:p>
        </w:tc>
        <w:tc>
          <w:tcPr>
            <w:tcW w:w="568"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964"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80"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1121"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709"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瞬时采样</w:t>
            </w:r>
          </w:p>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1个瞬时样</w:t>
            </w:r>
          </w:p>
        </w:tc>
        <w:tc>
          <w:tcPr>
            <w:tcW w:w="850"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1次/月</w:t>
            </w:r>
          </w:p>
        </w:tc>
        <w:tc>
          <w:tcPr>
            <w:tcW w:w="2268"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化学需氧量的测定 重铬酸盐法》HJ 828-2017</w:t>
            </w:r>
          </w:p>
        </w:tc>
        <w:tc>
          <w:tcPr>
            <w:tcW w:w="851"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标准 COD 消解仪</w:t>
            </w:r>
          </w:p>
        </w:tc>
        <w:tc>
          <w:tcPr>
            <w:tcW w:w="992"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1151" w:type="dxa"/>
            <w:vMerge w:val="restart"/>
            <w:tcBorders>
              <w:tl2br w:val="nil"/>
              <w:tr2bl w:val="nil"/>
            </w:tcBorders>
            <w:shd w:val="clear" w:color="auto" w:fill="auto"/>
            <w:vAlign w:val="center"/>
          </w:tcPr>
          <w:p w:rsidR="00CA428D" w:rsidRPr="00DE08F4" w:rsidRDefault="00CA428D" w:rsidP="00CA428D">
            <w:pPr>
              <w:rPr>
                <w:rFonts w:ascii="宋体" w:eastAsia="宋体" w:hAnsi="宋体" w:cs="宋体"/>
                <w:kern w:val="0"/>
                <w:szCs w:val="21"/>
              </w:rPr>
            </w:pPr>
            <w:r w:rsidRPr="00DE08F4">
              <w:rPr>
                <w:rFonts w:ascii="宋体" w:eastAsia="宋体" w:hAnsi="宋体" w:cs="宋体" w:hint="eastAsia"/>
                <w:kern w:val="0"/>
                <w:szCs w:val="21"/>
              </w:rPr>
              <w:t>有雨水外排时开展手工监测</w:t>
            </w:r>
          </w:p>
        </w:tc>
      </w:tr>
      <w:tr w:rsidR="00CA428D" w:rsidRPr="00DE08F4" w:rsidTr="00201D75">
        <w:trPr>
          <w:trHeight w:val="83"/>
          <w:jc w:val="center"/>
        </w:trPr>
        <w:tc>
          <w:tcPr>
            <w:tcW w:w="396"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30</w:t>
            </w:r>
          </w:p>
        </w:tc>
        <w:tc>
          <w:tcPr>
            <w:tcW w:w="57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14"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w:t>
            </w:r>
            <w:r w:rsidRPr="00DE08F4">
              <w:rPr>
                <w:rStyle w:val="font01"/>
                <w:rFonts w:hint="default"/>
                <w:color w:val="auto"/>
              </w:rPr>
              <w:t>4</w:t>
            </w:r>
          </w:p>
        </w:tc>
        <w:tc>
          <w:tcPr>
            <w:tcW w:w="702"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雨水</w:t>
            </w:r>
          </w:p>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排口2</w:t>
            </w:r>
          </w:p>
        </w:tc>
        <w:tc>
          <w:tcPr>
            <w:tcW w:w="5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3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226" w:type="dxa"/>
            <w:vMerge/>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36" w:type="dxa"/>
            <w:vMerge/>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22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rPr>
                <w:rFonts w:ascii="宋体" w:eastAsia="宋体" w:hAnsi="宋体" w:cs="宋体"/>
                <w:kern w:val="0"/>
                <w:szCs w:val="21"/>
              </w:rPr>
            </w:pPr>
          </w:p>
        </w:tc>
        <w:tc>
          <w:tcPr>
            <w:tcW w:w="85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rPr>
                <w:rFonts w:ascii="宋体" w:eastAsia="宋体" w:hAnsi="宋体" w:cs="宋体"/>
                <w:kern w:val="0"/>
                <w:szCs w:val="21"/>
              </w:rPr>
            </w:pPr>
          </w:p>
        </w:tc>
        <w:tc>
          <w:tcPr>
            <w:tcW w:w="99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CA428D" w:rsidRPr="00DE08F4" w:rsidRDefault="00CA428D" w:rsidP="00CA428D">
            <w:pPr>
              <w:rPr>
                <w:rFonts w:ascii="宋体" w:eastAsia="宋体" w:hAnsi="宋体" w:cs="宋体"/>
                <w:kern w:val="0"/>
                <w:szCs w:val="21"/>
              </w:rPr>
            </w:pPr>
          </w:p>
        </w:tc>
      </w:tr>
      <w:tr w:rsidR="00CA428D" w:rsidRPr="00DE08F4" w:rsidTr="00201D75">
        <w:trPr>
          <w:trHeight w:val="319"/>
          <w:jc w:val="center"/>
        </w:trPr>
        <w:tc>
          <w:tcPr>
            <w:tcW w:w="396"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31</w:t>
            </w:r>
          </w:p>
        </w:tc>
        <w:tc>
          <w:tcPr>
            <w:tcW w:w="57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14"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w:t>
            </w:r>
            <w:r w:rsidRPr="00DE08F4">
              <w:rPr>
                <w:rStyle w:val="font01"/>
                <w:rFonts w:hint="default"/>
                <w:color w:val="auto"/>
              </w:rPr>
              <w:t>3</w:t>
            </w:r>
          </w:p>
        </w:tc>
        <w:tc>
          <w:tcPr>
            <w:tcW w:w="702"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雨水</w:t>
            </w:r>
          </w:p>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排口1</w:t>
            </w:r>
          </w:p>
        </w:tc>
        <w:tc>
          <w:tcPr>
            <w:tcW w:w="562"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氨氮</w:t>
            </w:r>
          </w:p>
        </w:tc>
        <w:tc>
          <w:tcPr>
            <w:tcW w:w="3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226" w:type="dxa"/>
            <w:vMerge w:val="restart"/>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≤15mg/L</w:t>
            </w:r>
          </w:p>
        </w:tc>
        <w:tc>
          <w:tcPr>
            <w:tcW w:w="736" w:type="dxa"/>
            <w:vMerge w:val="restart"/>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0.025mg/L</w:t>
            </w:r>
          </w:p>
        </w:tc>
        <w:tc>
          <w:tcPr>
            <w:tcW w:w="5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2268"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氨氮的测定 纳氏试剂分光光度法》</w:t>
            </w:r>
          </w:p>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HJ535-2009</w:t>
            </w:r>
          </w:p>
        </w:tc>
        <w:tc>
          <w:tcPr>
            <w:tcW w:w="851"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紫外可见分光光度计</w:t>
            </w:r>
          </w:p>
        </w:tc>
        <w:tc>
          <w:tcPr>
            <w:tcW w:w="99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CA428D" w:rsidRPr="00DE08F4" w:rsidRDefault="00CA428D" w:rsidP="00CA428D">
            <w:pPr>
              <w:rPr>
                <w:rFonts w:ascii="宋体" w:eastAsia="宋体" w:hAnsi="宋体" w:cs="宋体"/>
                <w:kern w:val="0"/>
                <w:szCs w:val="21"/>
              </w:rPr>
            </w:pPr>
          </w:p>
        </w:tc>
      </w:tr>
      <w:tr w:rsidR="00CA428D" w:rsidRPr="00DE08F4" w:rsidTr="00201D75">
        <w:trPr>
          <w:trHeight w:val="386"/>
          <w:jc w:val="center"/>
        </w:trPr>
        <w:tc>
          <w:tcPr>
            <w:tcW w:w="396"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32</w:t>
            </w:r>
          </w:p>
        </w:tc>
        <w:tc>
          <w:tcPr>
            <w:tcW w:w="57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14"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w:t>
            </w:r>
            <w:r w:rsidRPr="00DE08F4">
              <w:rPr>
                <w:rStyle w:val="font01"/>
                <w:rFonts w:hint="default"/>
                <w:color w:val="auto"/>
              </w:rPr>
              <w:t>4</w:t>
            </w:r>
          </w:p>
        </w:tc>
        <w:tc>
          <w:tcPr>
            <w:tcW w:w="702"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雨水</w:t>
            </w:r>
          </w:p>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排口2</w:t>
            </w:r>
          </w:p>
        </w:tc>
        <w:tc>
          <w:tcPr>
            <w:tcW w:w="5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3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226" w:type="dxa"/>
            <w:vMerge/>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36" w:type="dxa"/>
            <w:vMerge/>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22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rPr>
                <w:rFonts w:ascii="宋体" w:eastAsia="宋体" w:hAnsi="宋体" w:cs="宋体"/>
                <w:kern w:val="0"/>
                <w:szCs w:val="21"/>
              </w:rPr>
            </w:pPr>
          </w:p>
        </w:tc>
        <w:tc>
          <w:tcPr>
            <w:tcW w:w="85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99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CA428D" w:rsidRPr="00DE08F4" w:rsidRDefault="00CA428D" w:rsidP="00CA428D">
            <w:pPr>
              <w:rPr>
                <w:rFonts w:ascii="宋体" w:eastAsia="宋体" w:hAnsi="宋体" w:cs="宋体"/>
                <w:kern w:val="0"/>
                <w:szCs w:val="21"/>
              </w:rPr>
            </w:pPr>
          </w:p>
        </w:tc>
      </w:tr>
      <w:tr w:rsidR="00CA428D" w:rsidRPr="00DE08F4" w:rsidTr="00201D75">
        <w:trPr>
          <w:trHeight w:val="324"/>
          <w:jc w:val="center"/>
        </w:trPr>
        <w:tc>
          <w:tcPr>
            <w:tcW w:w="396"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33</w:t>
            </w:r>
          </w:p>
        </w:tc>
        <w:tc>
          <w:tcPr>
            <w:tcW w:w="57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14"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w:t>
            </w:r>
            <w:r w:rsidRPr="00DE08F4">
              <w:rPr>
                <w:rStyle w:val="font01"/>
                <w:rFonts w:hint="default"/>
                <w:color w:val="auto"/>
              </w:rPr>
              <w:t>3</w:t>
            </w:r>
          </w:p>
        </w:tc>
        <w:tc>
          <w:tcPr>
            <w:tcW w:w="702"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雨水</w:t>
            </w:r>
          </w:p>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排口1</w:t>
            </w:r>
          </w:p>
        </w:tc>
        <w:tc>
          <w:tcPr>
            <w:tcW w:w="562" w:type="dxa"/>
            <w:vMerge w:val="restart"/>
            <w:tcBorders>
              <w:tl2br w:val="nil"/>
              <w:tr2bl w:val="nil"/>
            </w:tcBorders>
            <w:shd w:val="clear" w:color="auto" w:fill="auto"/>
            <w:vAlign w:val="center"/>
          </w:tcPr>
          <w:p w:rsidR="00CA428D" w:rsidRPr="005F7B82"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pH值</w:t>
            </w:r>
          </w:p>
        </w:tc>
        <w:tc>
          <w:tcPr>
            <w:tcW w:w="3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226" w:type="dxa"/>
            <w:vMerge w:val="restart"/>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6-9</w:t>
            </w:r>
            <w:r w:rsidRPr="00DE08F4">
              <w:rPr>
                <w:rFonts w:ascii="宋体" w:eastAsia="宋体" w:hAnsi="宋体" w:cs="宋体" w:hint="eastAsia"/>
                <w:szCs w:val="21"/>
              </w:rPr>
              <w:t>（无量纲）</w:t>
            </w:r>
          </w:p>
        </w:tc>
        <w:tc>
          <w:tcPr>
            <w:tcW w:w="736" w:type="dxa"/>
            <w:vMerge w:val="restart"/>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w:t>
            </w:r>
          </w:p>
        </w:tc>
        <w:tc>
          <w:tcPr>
            <w:tcW w:w="5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2268"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《水质 pH值的测定 电极法》HJ 1147-2020</w:t>
            </w:r>
          </w:p>
        </w:tc>
        <w:tc>
          <w:tcPr>
            <w:tcW w:w="851"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实验室 台式pH 计</w:t>
            </w:r>
          </w:p>
        </w:tc>
        <w:tc>
          <w:tcPr>
            <w:tcW w:w="99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CA428D" w:rsidRPr="00DE08F4" w:rsidRDefault="00CA428D" w:rsidP="00CA428D">
            <w:pPr>
              <w:rPr>
                <w:rFonts w:ascii="宋体" w:eastAsia="宋体" w:hAnsi="宋体" w:cs="宋体"/>
                <w:kern w:val="0"/>
                <w:szCs w:val="21"/>
              </w:rPr>
            </w:pPr>
          </w:p>
        </w:tc>
      </w:tr>
      <w:tr w:rsidR="00CA428D" w:rsidRPr="00DE08F4" w:rsidTr="00201D75">
        <w:trPr>
          <w:trHeight w:val="404"/>
          <w:jc w:val="center"/>
        </w:trPr>
        <w:tc>
          <w:tcPr>
            <w:tcW w:w="396"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kern w:val="0"/>
                <w:szCs w:val="21"/>
              </w:rPr>
              <w:t>34</w:t>
            </w:r>
          </w:p>
        </w:tc>
        <w:tc>
          <w:tcPr>
            <w:tcW w:w="57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14"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w:t>
            </w:r>
            <w:r w:rsidRPr="00DE08F4">
              <w:rPr>
                <w:rStyle w:val="font01"/>
                <w:rFonts w:hint="default"/>
                <w:color w:val="auto"/>
              </w:rPr>
              <w:t>4</w:t>
            </w:r>
          </w:p>
        </w:tc>
        <w:tc>
          <w:tcPr>
            <w:tcW w:w="702"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雨水</w:t>
            </w:r>
          </w:p>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排口2</w:t>
            </w:r>
          </w:p>
        </w:tc>
        <w:tc>
          <w:tcPr>
            <w:tcW w:w="5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3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226" w:type="dxa"/>
            <w:vMerge/>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36" w:type="dxa"/>
            <w:vMerge/>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22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85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rPr>
                <w:rFonts w:ascii="宋体" w:eastAsia="宋体" w:hAnsi="宋体" w:cs="宋体"/>
                <w:kern w:val="0"/>
                <w:szCs w:val="21"/>
              </w:rPr>
            </w:pPr>
          </w:p>
        </w:tc>
        <w:tc>
          <w:tcPr>
            <w:tcW w:w="99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vAlign w:val="center"/>
          </w:tcPr>
          <w:p w:rsidR="00CA428D" w:rsidRPr="00DE08F4" w:rsidRDefault="00CA428D" w:rsidP="00CA428D">
            <w:pPr>
              <w:rPr>
                <w:rFonts w:ascii="宋体" w:eastAsia="宋体" w:hAnsi="宋体" w:cs="宋体"/>
                <w:kern w:val="0"/>
                <w:szCs w:val="21"/>
              </w:rPr>
            </w:pPr>
          </w:p>
        </w:tc>
      </w:tr>
      <w:tr w:rsidR="00CA428D" w:rsidRPr="00DE08F4" w:rsidTr="00B83663">
        <w:trPr>
          <w:trHeight w:val="713"/>
          <w:jc w:val="center"/>
        </w:trPr>
        <w:tc>
          <w:tcPr>
            <w:tcW w:w="396"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35</w:t>
            </w:r>
          </w:p>
        </w:tc>
        <w:tc>
          <w:tcPr>
            <w:tcW w:w="57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14"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w:t>
            </w:r>
            <w:r w:rsidRPr="00DE08F4">
              <w:rPr>
                <w:rStyle w:val="font01"/>
                <w:rFonts w:hint="default"/>
                <w:color w:val="auto"/>
              </w:rPr>
              <w:t>3</w:t>
            </w:r>
          </w:p>
        </w:tc>
        <w:tc>
          <w:tcPr>
            <w:tcW w:w="702"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雨水</w:t>
            </w:r>
          </w:p>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排口1</w:t>
            </w:r>
          </w:p>
        </w:tc>
        <w:tc>
          <w:tcPr>
            <w:tcW w:w="562"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悬浮物</w:t>
            </w:r>
          </w:p>
        </w:tc>
        <w:tc>
          <w:tcPr>
            <w:tcW w:w="3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226" w:type="dxa"/>
            <w:vMerge w:val="restart"/>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≤70mg/L</w:t>
            </w:r>
          </w:p>
        </w:tc>
        <w:tc>
          <w:tcPr>
            <w:tcW w:w="736" w:type="dxa"/>
            <w:vMerge w:val="restart"/>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w:t>
            </w:r>
          </w:p>
        </w:tc>
        <w:tc>
          <w:tcPr>
            <w:tcW w:w="5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2268"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bookmarkStart w:id="4" w:name="OLE_LINK1"/>
            <w:bookmarkStart w:id="5" w:name="OLE_LINK2"/>
            <w:r w:rsidRPr="00DE08F4">
              <w:rPr>
                <w:rFonts w:ascii="宋体" w:eastAsia="宋体" w:hAnsi="宋体" w:cs="宋体" w:hint="eastAsia"/>
                <w:kern w:val="0"/>
                <w:szCs w:val="21"/>
              </w:rPr>
              <w:t>《水质 悬浮物的测定 重量法》</w:t>
            </w:r>
            <w:bookmarkEnd w:id="4"/>
            <w:bookmarkEnd w:id="5"/>
            <w:r w:rsidRPr="00DE08F4">
              <w:rPr>
                <w:rFonts w:ascii="宋体" w:eastAsia="宋体" w:hAnsi="宋体" w:cs="宋体" w:hint="eastAsia"/>
                <w:kern w:val="0"/>
                <w:szCs w:val="21"/>
              </w:rPr>
              <w:t xml:space="preserve">  GB 11901-89</w:t>
            </w:r>
          </w:p>
        </w:tc>
        <w:tc>
          <w:tcPr>
            <w:tcW w:w="851" w:type="dxa"/>
            <w:vMerge w:val="restart"/>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电热鼓风干燥箱、万分之一天平</w:t>
            </w:r>
          </w:p>
        </w:tc>
        <w:tc>
          <w:tcPr>
            <w:tcW w:w="99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tcPr>
          <w:p w:rsidR="00CA428D" w:rsidRPr="00DE08F4" w:rsidRDefault="00CA428D" w:rsidP="00CA428D">
            <w:pPr>
              <w:rPr>
                <w:rFonts w:ascii="宋体" w:eastAsia="宋体" w:hAnsi="宋体"/>
                <w:szCs w:val="21"/>
              </w:rPr>
            </w:pPr>
          </w:p>
        </w:tc>
      </w:tr>
      <w:tr w:rsidR="00CA428D" w:rsidRPr="00DE08F4" w:rsidTr="00B83663">
        <w:trPr>
          <w:trHeight w:val="651"/>
          <w:jc w:val="center"/>
        </w:trPr>
        <w:tc>
          <w:tcPr>
            <w:tcW w:w="396"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36</w:t>
            </w:r>
          </w:p>
        </w:tc>
        <w:tc>
          <w:tcPr>
            <w:tcW w:w="57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14"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DW00</w:t>
            </w:r>
            <w:r w:rsidRPr="00DE08F4">
              <w:rPr>
                <w:rStyle w:val="font01"/>
                <w:rFonts w:hint="default"/>
                <w:color w:val="auto"/>
              </w:rPr>
              <w:t>4</w:t>
            </w:r>
          </w:p>
        </w:tc>
        <w:tc>
          <w:tcPr>
            <w:tcW w:w="702" w:type="dxa"/>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雨水</w:t>
            </w:r>
          </w:p>
          <w:p w:rsidR="00CA428D" w:rsidRPr="00DE08F4" w:rsidRDefault="00CA428D" w:rsidP="00CA428D">
            <w:pPr>
              <w:spacing w:line="300" w:lineRule="exact"/>
              <w:ind w:leftChars="-51" w:left="-107" w:rightChars="-38" w:right="-80"/>
              <w:jc w:val="center"/>
              <w:rPr>
                <w:rFonts w:ascii="宋体" w:eastAsia="宋体" w:hAnsi="宋体" w:cs="宋体"/>
                <w:kern w:val="0"/>
                <w:szCs w:val="21"/>
              </w:rPr>
            </w:pPr>
            <w:r w:rsidRPr="00DE08F4">
              <w:rPr>
                <w:rFonts w:ascii="宋体" w:eastAsia="宋体" w:hAnsi="宋体" w:cs="宋体" w:hint="eastAsia"/>
                <w:kern w:val="0"/>
                <w:szCs w:val="21"/>
              </w:rPr>
              <w:t>排口2</w:t>
            </w:r>
          </w:p>
        </w:tc>
        <w:tc>
          <w:tcPr>
            <w:tcW w:w="5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36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04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226" w:type="dxa"/>
            <w:vMerge/>
            <w:tcBorders>
              <w:tl2br w:val="nil"/>
              <w:tr2bl w:val="nil"/>
            </w:tcBorders>
            <w:vAlign w:val="center"/>
          </w:tcPr>
          <w:p w:rsidR="00CA428D" w:rsidRPr="00DE08F4" w:rsidRDefault="00CA428D" w:rsidP="00CA428D">
            <w:pPr>
              <w:spacing w:line="300" w:lineRule="exact"/>
              <w:ind w:leftChars="-51" w:left="-107" w:rightChars="-38" w:right="-80"/>
              <w:rPr>
                <w:rFonts w:ascii="宋体" w:eastAsia="宋体" w:hAnsi="宋体" w:cs="宋体"/>
                <w:kern w:val="0"/>
                <w:szCs w:val="21"/>
              </w:rPr>
            </w:pPr>
          </w:p>
        </w:tc>
        <w:tc>
          <w:tcPr>
            <w:tcW w:w="736" w:type="dxa"/>
            <w:vMerge/>
            <w:tcBorders>
              <w:tl2br w:val="nil"/>
              <w:tr2bl w:val="nil"/>
            </w:tcBorders>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964"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58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2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709"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850"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2268"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851"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rPr>
                <w:rFonts w:ascii="宋体" w:eastAsia="宋体" w:hAnsi="宋体" w:cs="宋体"/>
                <w:kern w:val="0"/>
                <w:szCs w:val="21"/>
              </w:rPr>
            </w:pPr>
          </w:p>
        </w:tc>
        <w:tc>
          <w:tcPr>
            <w:tcW w:w="992" w:type="dxa"/>
            <w:vMerge/>
            <w:tcBorders>
              <w:tl2br w:val="nil"/>
              <w:tr2bl w:val="nil"/>
            </w:tcBorders>
            <w:shd w:val="clear" w:color="auto" w:fill="auto"/>
            <w:vAlign w:val="center"/>
          </w:tcPr>
          <w:p w:rsidR="00CA428D" w:rsidRPr="00DE08F4" w:rsidRDefault="00CA428D" w:rsidP="00CA428D">
            <w:pPr>
              <w:spacing w:line="300" w:lineRule="exact"/>
              <w:ind w:leftChars="-51" w:left="-107" w:rightChars="-38" w:right="-80"/>
              <w:jc w:val="center"/>
              <w:rPr>
                <w:rFonts w:ascii="宋体" w:eastAsia="宋体" w:hAnsi="宋体" w:cs="宋体"/>
                <w:kern w:val="0"/>
                <w:szCs w:val="21"/>
              </w:rPr>
            </w:pPr>
          </w:p>
        </w:tc>
        <w:tc>
          <w:tcPr>
            <w:tcW w:w="1151" w:type="dxa"/>
            <w:vMerge/>
            <w:tcBorders>
              <w:tl2br w:val="nil"/>
              <w:tr2bl w:val="nil"/>
            </w:tcBorders>
            <w:shd w:val="clear" w:color="auto" w:fill="auto"/>
          </w:tcPr>
          <w:p w:rsidR="00CA428D" w:rsidRPr="00DE08F4" w:rsidRDefault="00CA428D" w:rsidP="00CA428D">
            <w:pPr>
              <w:rPr>
                <w:rFonts w:ascii="宋体" w:eastAsia="宋体" w:hAnsi="宋体"/>
                <w:szCs w:val="21"/>
              </w:rPr>
            </w:pPr>
          </w:p>
        </w:tc>
      </w:tr>
    </w:tbl>
    <w:p w:rsidR="00BC40BB" w:rsidRDefault="00BC40BB"/>
    <w:p w:rsidR="00A72560" w:rsidRDefault="00A72560" w:rsidP="00FD0606">
      <w:pPr>
        <w:rPr>
          <w:rFonts w:ascii="宋体" w:eastAsia="宋体" w:hAnsi="宋体" w:cs="宋体"/>
          <w:sz w:val="28"/>
          <w:szCs w:val="28"/>
        </w:rPr>
        <w:sectPr w:rsidR="00A72560">
          <w:pgSz w:w="16838" w:h="11906" w:orient="landscape"/>
          <w:pgMar w:top="1134" w:right="1134" w:bottom="1134" w:left="1134" w:header="851" w:footer="992" w:gutter="0"/>
          <w:cols w:space="0"/>
          <w:docGrid w:type="lines" w:linePitch="319"/>
        </w:sectPr>
      </w:pPr>
    </w:p>
    <w:p w:rsidR="00BC40BB" w:rsidRPr="00FD0606" w:rsidRDefault="00FD0606" w:rsidP="00FD0606">
      <w:pPr>
        <w:rPr>
          <w:rFonts w:ascii="宋体" w:eastAsia="宋体" w:hAnsi="宋体" w:cs="宋体"/>
          <w:sz w:val="28"/>
          <w:szCs w:val="28"/>
        </w:rPr>
      </w:pPr>
      <w:r>
        <w:rPr>
          <w:rFonts w:ascii="宋体" w:eastAsia="宋体" w:hAnsi="宋体" w:cs="宋体" w:hint="eastAsia"/>
          <w:sz w:val="28"/>
          <w:szCs w:val="28"/>
        </w:rPr>
        <w:lastRenderedPageBreak/>
        <w:t>4、</w:t>
      </w:r>
      <w:r w:rsidR="00B660CF" w:rsidRPr="00FD0606">
        <w:rPr>
          <w:rFonts w:ascii="宋体" w:eastAsia="宋体" w:hAnsi="宋体" w:cs="宋体" w:hint="eastAsia"/>
          <w:sz w:val="28"/>
          <w:szCs w:val="28"/>
        </w:rPr>
        <w:t>污泥监测方案</w:t>
      </w:r>
    </w:p>
    <w:tbl>
      <w:tblPr>
        <w:tblStyle w:val="a9"/>
        <w:tblW w:w="9889" w:type="dxa"/>
        <w:jc w:val="center"/>
        <w:tblLook w:val="04A0" w:firstRow="1" w:lastRow="0" w:firstColumn="1" w:lastColumn="0" w:noHBand="0" w:noVBand="1"/>
      </w:tblPr>
      <w:tblGrid>
        <w:gridCol w:w="1058"/>
        <w:gridCol w:w="1474"/>
        <w:gridCol w:w="1539"/>
        <w:gridCol w:w="3111"/>
        <w:gridCol w:w="2707"/>
      </w:tblGrid>
      <w:tr w:rsidR="00BC40BB" w:rsidTr="00A72560">
        <w:trPr>
          <w:trHeight w:val="339"/>
          <w:jc w:val="center"/>
        </w:trPr>
        <w:tc>
          <w:tcPr>
            <w:tcW w:w="1058" w:type="dxa"/>
            <w:vAlign w:val="center"/>
          </w:tcPr>
          <w:p w:rsidR="00BC40BB" w:rsidRDefault="00B660CF">
            <w:pPr>
              <w:jc w:val="center"/>
              <w:rPr>
                <w:rFonts w:ascii="宋体" w:eastAsia="宋体" w:hAnsi="宋体" w:cs="Times New Roman"/>
                <w:kern w:val="0"/>
                <w:sz w:val="24"/>
                <w:szCs w:val="24"/>
              </w:rPr>
            </w:pPr>
            <w:r>
              <w:rPr>
                <w:rFonts w:ascii="宋体" w:eastAsia="宋体" w:hAnsi="宋体" w:cs="Times New Roman" w:hint="eastAsia"/>
                <w:kern w:val="0"/>
                <w:sz w:val="24"/>
                <w:szCs w:val="24"/>
              </w:rPr>
              <w:t>监测指标</w:t>
            </w:r>
          </w:p>
        </w:tc>
        <w:tc>
          <w:tcPr>
            <w:tcW w:w="1474" w:type="dxa"/>
            <w:vAlign w:val="center"/>
          </w:tcPr>
          <w:p w:rsidR="00BC40BB" w:rsidRDefault="00B660CF">
            <w:pPr>
              <w:jc w:val="center"/>
              <w:rPr>
                <w:rFonts w:ascii="宋体" w:eastAsia="宋体" w:hAnsi="宋体" w:cs="Times New Roman"/>
                <w:kern w:val="0"/>
                <w:sz w:val="24"/>
                <w:szCs w:val="24"/>
              </w:rPr>
            </w:pPr>
            <w:r>
              <w:rPr>
                <w:rFonts w:ascii="宋体" w:eastAsia="宋体" w:hAnsi="宋体" w:cs="Times New Roman" w:hint="eastAsia"/>
                <w:kern w:val="0"/>
                <w:sz w:val="24"/>
                <w:szCs w:val="24"/>
              </w:rPr>
              <w:t>监测频次</w:t>
            </w:r>
          </w:p>
        </w:tc>
        <w:tc>
          <w:tcPr>
            <w:tcW w:w="1539" w:type="dxa"/>
            <w:vAlign w:val="center"/>
          </w:tcPr>
          <w:p w:rsidR="00BC40BB" w:rsidRDefault="00B660CF">
            <w:pPr>
              <w:jc w:val="center"/>
              <w:rPr>
                <w:rFonts w:ascii="宋体" w:eastAsia="宋体" w:hAnsi="宋体" w:cs="Times New Roman"/>
                <w:kern w:val="0"/>
                <w:sz w:val="24"/>
                <w:szCs w:val="24"/>
              </w:rPr>
            </w:pPr>
            <w:r>
              <w:rPr>
                <w:rFonts w:ascii="宋体" w:eastAsia="宋体" w:hAnsi="宋体" w:cs="Times New Roman" w:hint="eastAsia"/>
                <w:kern w:val="0"/>
                <w:sz w:val="24"/>
                <w:szCs w:val="24"/>
              </w:rPr>
              <w:t>监测方式</w:t>
            </w:r>
          </w:p>
        </w:tc>
        <w:tc>
          <w:tcPr>
            <w:tcW w:w="3111" w:type="dxa"/>
            <w:vAlign w:val="center"/>
          </w:tcPr>
          <w:p w:rsidR="00BC40BB" w:rsidRDefault="00B660CF">
            <w:pPr>
              <w:jc w:val="center"/>
              <w:rPr>
                <w:rFonts w:ascii="宋体" w:eastAsia="宋体" w:hAnsi="宋体" w:cs="Times New Roman"/>
                <w:kern w:val="0"/>
                <w:sz w:val="24"/>
                <w:szCs w:val="24"/>
              </w:rPr>
            </w:pPr>
            <w:r>
              <w:rPr>
                <w:rFonts w:ascii="宋体" w:eastAsia="宋体" w:hAnsi="宋体" w:cs="Times New Roman" w:hint="eastAsia"/>
                <w:kern w:val="0"/>
                <w:sz w:val="24"/>
                <w:szCs w:val="24"/>
              </w:rPr>
              <w:t>检测方法</w:t>
            </w:r>
          </w:p>
        </w:tc>
        <w:tc>
          <w:tcPr>
            <w:tcW w:w="2707" w:type="dxa"/>
            <w:vAlign w:val="center"/>
          </w:tcPr>
          <w:p w:rsidR="00BC40BB" w:rsidRDefault="00B660CF">
            <w:pPr>
              <w:jc w:val="center"/>
              <w:rPr>
                <w:rFonts w:ascii="宋体" w:eastAsia="宋体" w:hAnsi="宋体" w:cs="Times New Roman"/>
                <w:kern w:val="0"/>
                <w:sz w:val="24"/>
                <w:szCs w:val="24"/>
              </w:rPr>
            </w:pPr>
            <w:r>
              <w:rPr>
                <w:rFonts w:ascii="宋体" w:eastAsia="宋体" w:hAnsi="宋体" w:cs="Times New Roman" w:hint="eastAsia"/>
                <w:kern w:val="0"/>
                <w:sz w:val="24"/>
                <w:szCs w:val="24"/>
              </w:rPr>
              <w:t>检测设备</w:t>
            </w:r>
          </w:p>
        </w:tc>
      </w:tr>
      <w:tr w:rsidR="00BC40BB" w:rsidTr="00A72560">
        <w:trPr>
          <w:trHeight w:val="414"/>
          <w:jc w:val="center"/>
        </w:trPr>
        <w:tc>
          <w:tcPr>
            <w:tcW w:w="1058" w:type="dxa"/>
            <w:vAlign w:val="center"/>
          </w:tcPr>
          <w:p w:rsidR="00BC40BB" w:rsidRDefault="00B660CF">
            <w:pPr>
              <w:jc w:val="center"/>
              <w:rPr>
                <w:rFonts w:ascii="宋体" w:eastAsia="宋体" w:hAnsi="宋体" w:cs="Times New Roman"/>
                <w:kern w:val="0"/>
                <w:sz w:val="24"/>
                <w:szCs w:val="24"/>
              </w:rPr>
            </w:pPr>
            <w:r>
              <w:rPr>
                <w:rFonts w:ascii="宋体" w:eastAsia="宋体" w:hAnsi="宋体" w:cs="Times New Roman" w:hint="eastAsia"/>
                <w:kern w:val="0"/>
                <w:sz w:val="24"/>
                <w:szCs w:val="24"/>
              </w:rPr>
              <w:t>含水率（80%）</w:t>
            </w:r>
          </w:p>
        </w:tc>
        <w:tc>
          <w:tcPr>
            <w:tcW w:w="1474" w:type="dxa"/>
            <w:vAlign w:val="center"/>
          </w:tcPr>
          <w:p w:rsidR="00BC40BB" w:rsidRDefault="00B660CF">
            <w:pPr>
              <w:jc w:val="center"/>
              <w:rPr>
                <w:rFonts w:ascii="宋体" w:eastAsia="宋体" w:hAnsi="宋体" w:cs="Times New Roman"/>
                <w:kern w:val="0"/>
                <w:sz w:val="24"/>
                <w:szCs w:val="24"/>
              </w:rPr>
            </w:pPr>
            <w:r>
              <w:rPr>
                <w:rFonts w:ascii="宋体" w:eastAsia="宋体" w:hAnsi="宋体" w:cs="Times New Roman" w:hint="eastAsia"/>
                <w:kern w:val="0"/>
                <w:sz w:val="24"/>
                <w:szCs w:val="24"/>
              </w:rPr>
              <w:t>1次/日</w:t>
            </w:r>
          </w:p>
        </w:tc>
        <w:tc>
          <w:tcPr>
            <w:tcW w:w="1539" w:type="dxa"/>
            <w:vAlign w:val="center"/>
          </w:tcPr>
          <w:p w:rsidR="00BC40BB" w:rsidRDefault="00B660CF">
            <w:pPr>
              <w:jc w:val="center"/>
              <w:rPr>
                <w:rFonts w:ascii="宋体" w:eastAsia="宋体" w:hAnsi="宋体" w:cs="Times New Roman"/>
                <w:kern w:val="0"/>
                <w:sz w:val="24"/>
                <w:szCs w:val="24"/>
              </w:rPr>
            </w:pPr>
            <w:r>
              <w:rPr>
                <w:rFonts w:ascii="宋体" w:eastAsia="宋体" w:hAnsi="宋体" w:cs="Times New Roman" w:hint="eastAsia"/>
                <w:kern w:val="0"/>
                <w:sz w:val="24"/>
                <w:szCs w:val="24"/>
              </w:rPr>
              <w:t>手工</w:t>
            </w:r>
          </w:p>
        </w:tc>
        <w:tc>
          <w:tcPr>
            <w:tcW w:w="3111" w:type="dxa"/>
            <w:vAlign w:val="center"/>
          </w:tcPr>
          <w:p w:rsidR="00BC40BB" w:rsidRDefault="00B660CF">
            <w:pPr>
              <w:jc w:val="center"/>
              <w:rPr>
                <w:rFonts w:ascii="宋体" w:eastAsia="宋体" w:hAnsi="宋体" w:cs="Times New Roman"/>
                <w:kern w:val="0"/>
                <w:sz w:val="24"/>
                <w:szCs w:val="24"/>
              </w:rPr>
            </w:pPr>
            <w:r>
              <w:rPr>
                <w:rFonts w:ascii="宋体" w:eastAsia="宋体" w:hAnsi="宋体" w:cs="Times New Roman" w:hint="eastAsia"/>
                <w:kern w:val="0"/>
                <w:sz w:val="24"/>
                <w:szCs w:val="24"/>
              </w:rPr>
              <w:t>重量法CJ/T 221-2005\1项</w:t>
            </w:r>
          </w:p>
        </w:tc>
        <w:tc>
          <w:tcPr>
            <w:tcW w:w="2707" w:type="dxa"/>
            <w:vAlign w:val="center"/>
          </w:tcPr>
          <w:p w:rsidR="00BC40BB" w:rsidRDefault="00B660CF">
            <w:pPr>
              <w:jc w:val="center"/>
              <w:rPr>
                <w:rFonts w:ascii="宋体" w:eastAsia="宋体" w:hAnsi="宋体" w:cs="Times New Roman"/>
                <w:kern w:val="0"/>
                <w:sz w:val="24"/>
                <w:szCs w:val="24"/>
              </w:rPr>
            </w:pPr>
            <w:r>
              <w:rPr>
                <w:rFonts w:ascii="宋体" w:eastAsia="宋体" w:hAnsi="宋体" w:cs="Times New Roman" w:hint="eastAsia"/>
                <w:kern w:val="0"/>
                <w:sz w:val="24"/>
                <w:szCs w:val="24"/>
              </w:rPr>
              <w:t>万分之一电子天平</w:t>
            </w:r>
          </w:p>
        </w:tc>
      </w:tr>
    </w:tbl>
    <w:p w:rsidR="00A72560" w:rsidRDefault="00A72560" w:rsidP="00FD0606">
      <w:pPr>
        <w:rPr>
          <w:rFonts w:ascii="宋体" w:eastAsia="宋体" w:hAnsi="宋体" w:cs="宋体"/>
          <w:sz w:val="28"/>
          <w:szCs w:val="28"/>
        </w:rPr>
      </w:pPr>
    </w:p>
    <w:p w:rsidR="00FD0606" w:rsidRDefault="00FD0606" w:rsidP="00FD0606">
      <w:pPr>
        <w:rPr>
          <w:rFonts w:ascii="宋体" w:eastAsia="宋体" w:hAnsi="宋体" w:cs="宋体"/>
          <w:kern w:val="28"/>
          <w:sz w:val="28"/>
          <w:szCs w:val="28"/>
        </w:rPr>
      </w:pPr>
      <w:r>
        <w:rPr>
          <w:rFonts w:ascii="宋体" w:eastAsia="宋体" w:hAnsi="宋体" w:cs="宋体" w:hint="eastAsia"/>
          <w:sz w:val="28"/>
          <w:szCs w:val="28"/>
        </w:rPr>
        <w:t>5、</w:t>
      </w:r>
      <w:r>
        <w:rPr>
          <w:rFonts w:ascii="宋体" w:eastAsia="宋体" w:hAnsi="宋体" w:cs="宋体" w:hint="eastAsia"/>
          <w:kern w:val="28"/>
          <w:sz w:val="28"/>
          <w:szCs w:val="28"/>
        </w:rPr>
        <w:t>厂界噪声监测方案</w:t>
      </w:r>
    </w:p>
    <w:tbl>
      <w:tblPr>
        <w:tblStyle w:val="a9"/>
        <w:tblW w:w="9432" w:type="dxa"/>
        <w:jc w:val="center"/>
        <w:tblLook w:val="04A0" w:firstRow="1" w:lastRow="0" w:firstColumn="1" w:lastColumn="0" w:noHBand="0" w:noVBand="1"/>
      </w:tblPr>
      <w:tblGrid>
        <w:gridCol w:w="1315"/>
        <w:gridCol w:w="1559"/>
        <w:gridCol w:w="1559"/>
        <w:gridCol w:w="2268"/>
        <w:gridCol w:w="709"/>
        <w:gridCol w:w="733"/>
        <w:gridCol w:w="1289"/>
      </w:tblGrid>
      <w:tr w:rsidR="00B84C32" w:rsidTr="00CE7921">
        <w:trPr>
          <w:trHeight w:val="567"/>
          <w:tblHeader/>
          <w:jc w:val="center"/>
        </w:trPr>
        <w:tc>
          <w:tcPr>
            <w:tcW w:w="1315" w:type="dxa"/>
            <w:vAlign w:val="center"/>
          </w:tcPr>
          <w:p w:rsidR="00FD0606" w:rsidRDefault="00FD0606" w:rsidP="009419D5">
            <w:pPr>
              <w:jc w:val="center"/>
              <w:rPr>
                <w:rFonts w:ascii="宋体" w:eastAsia="宋体" w:hAnsi="宋体" w:cs="宋体"/>
                <w:sz w:val="24"/>
                <w:szCs w:val="24"/>
              </w:rPr>
            </w:pPr>
            <w:r>
              <w:rPr>
                <w:rFonts w:ascii="宋体" w:eastAsia="宋体" w:hAnsi="宋体" w:cs="宋体" w:hint="eastAsia"/>
                <w:sz w:val="24"/>
                <w:szCs w:val="24"/>
              </w:rPr>
              <w:t>监测点位</w:t>
            </w:r>
          </w:p>
        </w:tc>
        <w:tc>
          <w:tcPr>
            <w:tcW w:w="1559" w:type="dxa"/>
            <w:vAlign w:val="center"/>
          </w:tcPr>
          <w:p w:rsidR="00FD0606" w:rsidRDefault="00FD0606" w:rsidP="009419D5">
            <w:pPr>
              <w:jc w:val="center"/>
              <w:rPr>
                <w:rFonts w:ascii="宋体" w:eastAsia="宋体" w:hAnsi="宋体" w:cs="宋体"/>
                <w:sz w:val="24"/>
                <w:szCs w:val="24"/>
              </w:rPr>
            </w:pPr>
            <w:r>
              <w:rPr>
                <w:rFonts w:ascii="宋体" w:eastAsia="宋体" w:hAnsi="宋体" w:cs="宋体" w:hint="eastAsia"/>
                <w:sz w:val="24"/>
                <w:szCs w:val="24"/>
              </w:rPr>
              <w:t>监测指标</w:t>
            </w:r>
          </w:p>
        </w:tc>
        <w:tc>
          <w:tcPr>
            <w:tcW w:w="1559" w:type="dxa"/>
            <w:vAlign w:val="center"/>
          </w:tcPr>
          <w:p w:rsidR="00FD0606" w:rsidRDefault="00FD0606" w:rsidP="009419D5">
            <w:pPr>
              <w:jc w:val="center"/>
              <w:rPr>
                <w:rFonts w:ascii="宋体" w:eastAsia="宋体" w:hAnsi="宋体" w:cs="宋体"/>
                <w:sz w:val="24"/>
                <w:szCs w:val="24"/>
              </w:rPr>
            </w:pPr>
            <w:r>
              <w:rPr>
                <w:rFonts w:ascii="宋体" w:eastAsia="宋体" w:hAnsi="宋体" w:cs="宋体" w:hint="eastAsia"/>
                <w:sz w:val="24"/>
                <w:szCs w:val="24"/>
              </w:rPr>
              <w:t>排放标准</w:t>
            </w:r>
          </w:p>
        </w:tc>
        <w:tc>
          <w:tcPr>
            <w:tcW w:w="2268" w:type="dxa"/>
            <w:vAlign w:val="center"/>
          </w:tcPr>
          <w:p w:rsidR="00FD0606" w:rsidRDefault="00FD0606" w:rsidP="009419D5">
            <w:pPr>
              <w:jc w:val="center"/>
              <w:rPr>
                <w:rFonts w:ascii="宋体" w:eastAsia="宋体" w:hAnsi="宋体" w:cs="宋体"/>
                <w:sz w:val="24"/>
                <w:szCs w:val="24"/>
              </w:rPr>
            </w:pPr>
            <w:r>
              <w:rPr>
                <w:rFonts w:ascii="宋体" w:eastAsia="宋体" w:hAnsi="宋体" w:cs="宋体" w:hint="eastAsia"/>
                <w:sz w:val="24"/>
                <w:szCs w:val="24"/>
              </w:rPr>
              <w:t>排放限值</w:t>
            </w:r>
          </w:p>
        </w:tc>
        <w:tc>
          <w:tcPr>
            <w:tcW w:w="709" w:type="dxa"/>
            <w:vAlign w:val="center"/>
          </w:tcPr>
          <w:p w:rsidR="00FD0606" w:rsidRDefault="00FD0606" w:rsidP="009419D5">
            <w:pPr>
              <w:jc w:val="center"/>
              <w:rPr>
                <w:rFonts w:ascii="宋体" w:eastAsia="宋体" w:hAnsi="宋体" w:cs="宋体"/>
                <w:sz w:val="24"/>
                <w:szCs w:val="24"/>
              </w:rPr>
            </w:pPr>
            <w:r>
              <w:rPr>
                <w:rFonts w:ascii="宋体" w:eastAsia="宋体" w:hAnsi="宋体" w:cs="宋体" w:hint="eastAsia"/>
                <w:sz w:val="24"/>
                <w:szCs w:val="24"/>
              </w:rPr>
              <w:t>监测方式</w:t>
            </w:r>
          </w:p>
        </w:tc>
        <w:tc>
          <w:tcPr>
            <w:tcW w:w="733" w:type="dxa"/>
            <w:vAlign w:val="center"/>
          </w:tcPr>
          <w:p w:rsidR="00FD0606" w:rsidRDefault="00FD0606" w:rsidP="009419D5">
            <w:pPr>
              <w:jc w:val="center"/>
              <w:rPr>
                <w:rFonts w:ascii="宋体" w:eastAsia="宋体" w:hAnsi="宋体" w:cs="宋体"/>
                <w:sz w:val="24"/>
                <w:szCs w:val="24"/>
              </w:rPr>
            </w:pPr>
            <w:r>
              <w:rPr>
                <w:rFonts w:ascii="宋体" w:eastAsia="宋体" w:hAnsi="宋体" w:cs="宋体" w:hint="eastAsia"/>
                <w:sz w:val="24"/>
                <w:szCs w:val="24"/>
              </w:rPr>
              <w:t>监测频次</w:t>
            </w:r>
          </w:p>
        </w:tc>
        <w:tc>
          <w:tcPr>
            <w:tcW w:w="1289" w:type="dxa"/>
            <w:vAlign w:val="center"/>
          </w:tcPr>
          <w:p w:rsidR="00FD0606" w:rsidRDefault="00FD0606" w:rsidP="009419D5">
            <w:pPr>
              <w:jc w:val="center"/>
              <w:rPr>
                <w:rFonts w:ascii="宋体" w:eastAsia="宋体" w:hAnsi="宋体" w:cs="宋体"/>
                <w:sz w:val="24"/>
                <w:szCs w:val="24"/>
              </w:rPr>
            </w:pPr>
            <w:r>
              <w:rPr>
                <w:rFonts w:ascii="宋体" w:eastAsia="宋体" w:hAnsi="宋体" w:cs="宋体" w:hint="eastAsia"/>
                <w:sz w:val="24"/>
                <w:szCs w:val="24"/>
              </w:rPr>
              <w:t>监测方法</w:t>
            </w:r>
          </w:p>
        </w:tc>
      </w:tr>
      <w:tr w:rsidR="00B84C32" w:rsidTr="00CE7921">
        <w:trPr>
          <w:trHeight w:val="567"/>
          <w:jc w:val="center"/>
        </w:trPr>
        <w:tc>
          <w:tcPr>
            <w:tcW w:w="1315" w:type="dxa"/>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东(ZS-01)</w:t>
            </w:r>
          </w:p>
        </w:tc>
        <w:tc>
          <w:tcPr>
            <w:tcW w:w="1559" w:type="dxa"/>
            <w:vMerge w:val="restart"/>
            <w:vAlign w:val="center"/>
          </w:tcPr>
          <w:p w:rsidR="00CE7921" w:rsidRDefault="00CE7921" w:rsidP="00CE7921">
            <w:pPr>
              <w:snapToGrid w:val="0"/>
              <w:spacing w:line="300" w:lineRule="exact"/>
              <w:ind w:leftChars="-51" w:left="-107" w:rightChars="-38" w:right="-80"/>
              <w:contextualSpacing/>
              <w:jc w:val="center"/>
              <w:rPr>
                <w:rFonts w:ascii="宋体" w:eastAsia="宋体" w:hAnsi="宋体" w:cs="宋体"/>
                <w:kern w:val="0"/>
                <w:szCs w:val="21"/>
              </w:rPr>
            </w:pPr>
            <w:r>
              <w:rPr>
                <w:rFonts w:ascii="宋体" w:eastAsia="宋体" w:hAnsi="宋体" w:cs="宋体" w:hint="eastAsia"/>
                <w:kern w:val="0"/>
                <w:szCs w:val="21"/>
              </w:rPr>
              <w:t>昼</w:t>
            </w:r>
            <w:r>
              <w:rPr>
                <w:rFonts w:ascii="宋体" w:eastAsia="宋体" w:hAnsi="宋体" w:cs="宋体"/>
                <w:kern w:val="0"/>
                <w:szCs w:val="21"/>
              </w:rPr>
              <w:t>间</w:t>
            </w:r>
            <w:r>
              <w:rPr>
                <w:rFonts w:ascii="宋体" w:eastAsia="宋体" w:hAnsi="宋体" w:cs="宋体" w:hint="eastAsia"/>
                <w:kern w:val="0"/>
                <w:szCs w:val="21"/>
              </w:rPr>
              <w:t>、</w:t>
            </w:r>
            <w:r>
              <w:rPr>
                <w:rFonts w:ascii="宋体" w:eastAsia="宋体" w:hAnsi="宋体" w:cs="宋体"/>
                <w:kern w:val="0"/>
                <w:szCs w:val="21"/>
              </w:rPr>
              <w:t>夜间</w:t>
            </w:r>
            <w:r w:rsidR="00FD0606">
              <w:rPr>
                <w:rFonts w:ascii="宋体" w:eastAsia="宋体" w:hAnsi="宋体" w:cs="宋体" w:hint="eastAsia"/>
                <w:kern w:val="0"/>
                <w:szCs w:val="21"/>
              </w:rPr>
              <w:t>连续等效A声级</w:t>
            </w:r>
          </w:p>
          <w:p w:rsidR="00FD0606" w:rsidRDefault="00FD0606" w:rsidP="00CE7921">
            <w:pPr>
              <w:snapToGrid w:val="0"/>
              <w:spacing w:line="300" w:lineRule="exact"/>
              <w:ind w:leftChars="-51" w:left="-107" w:rightChars="-38" w:right="-80"/>
              <w:contextualSpacing/>
              <w:jc w:val="center"/>
              <w:rPr>
                <w:rFonts w:ascii="宋体" w:eastAsia="宋体" w:hAnsi="宋体" w:cs="宋体"/>
                <w:kern w:val="0"/>
                <w:szCs w:val="21"/>
              </w:rPr>
            </w:pPr>
          </w:p>
        </w:tc>
        <w:tc>
          <w:tcPr>
            <w:tcW w:w="1559" w:type="dxa"/>
            <w:vMerge w:val="restart"/>
            <w:vAlign w:val="center"/>
          </w:tcPr>
          <w:p w:rsidR="00FD0606" w:rsidRDefault="00FD0606" w:rsidP="009419D5">
            <w:pPr>
              <w:snapToGrid w:val="0"/>
              <w:spacing w:line="300" w:lineRule="exact"/>
              <w:ind w:leftChars="-51" w:left="-107" w:rightChars="-38" w:right="-80"/>
              <w:contextualSpacing/>
              <w:jc w:val="center"/>
              <w:rPr>
                <w:rFonts w:ascii="宋体" w:eastAsia="宋体" w:hAnsi="宋体" w:cs="宋体"/>
                <w:kern w:val="0"/>
                <w:szCs w:val="21"/>
              </w:rPr>
            </w:pPr>
            <w:r>
              <w:rPr>
                <w:rFonts w:ascii="宋体" w:eastAsia="宋体" w:hAnsi="宋体" w:cs="宋体" w:hint="eastAsia"/>
                <w:kern w:val="0"/>
                <w:szCs w:val="21"/>
              </w:rPr>
              <w:t>工业企业厂界环境噪声排放标准</w:t>
            </w:r>
          </w:p>
          <w:p w:rsidR="00FD0606" w:rsidRDefault="00FD0606" w:rsidP="009419D5">
            <w:pPr>
              <w:snapToGrid w:val="0"/>
              <w:spacing w:line="300" w:lineRule="exact"/>
              <w:ind w:leftChars="-51" w:left="-107" w:rightChars="-38" w:right="-80"/>
              <w:contextualSpacing/>
              <w:jc w:val="center"/>
              <w:rPr>
                <w:rFonts w:ascii="宋体" w:eastAsia="宋体" w:hAnsi="宋体" w:cs="宋体"/>
                <w:kern w:val="0"/>
                <w:szCs w:val="21"/>
              </w:rPr>
            </w:pPr>
            <w:r>
              <w:rPr>
                <w:rFonts w:ascii="宋体" w:eastAsia="宋体" w:hAnsi="宋体" w:cs="宋体" w:hint="eastAsia"/>
                <w:kern w:val="0"/>
                <w:szCs w:val="21"/>
              </w:rPr>
              <w:t>GB 12348-2008</w:t>
            </w:r>
            <w:r>
              <w:rPr>
                <w:rFonts w:ascii="宋体" w:eastAsia="宋体" w:hAnsi="宋体" w:cs="宋体"/>
                <w:kern w:val="0"/>
                <w:szCs w:val="21"/>
              </w:rPr>
              <w:t xml:space="preserve"> </w:t>
            </w:r>
            <w:r>
              <w:rPr>
                <w:rFonts w:ascii="宋体" w:eastAsia="宋体" w:hAnsi="宋体" w:cs="宋体" w:hint="eastAsia"/>
                <w:kern w:val="0"/>
                <w:szCs w:val="21"/>
              </w:rPr>
              <w:t>3类排放标准</w:t>
            </w:r>
          </w:p>
        </w:tc>
        <w:tc>
          <w:tcPr>
            <w:tcW w:w="2268" w:type="dxa"/>
            <w:vMerge w:val="restart"/>
            <w:vAlign w:val="center"/>
          </w:tcPr>
          <w:p w:rsidR="00FD0606" w:rsidRDefault="00CE7921" w:rsidP="00760178">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连续等效A声级：</w:t>
            </w:r>
            <w:r w:rsidR="00FD0606">
              <w:rPr>
                <w:rFonts w:ascii="宋体" w:eastAsia="宋体" w:hAnsi="宋体" w:cs="宋体" w:hint="eastAsia"/>
                <w:kern w:val="0"/>
                <w:szCs w:val="21"/>
              </w:rPr>
              <w:t>昼间65dB</w:t>
            </w:r>
            <w:r>
              <w:rPr>
                <w:rFonts w:ascii="宋体" w:eastAsia="宋体" w:hAnsi="宋体" w:cs="宋体" w:hint="eastAsia"/>
                <w:kern w:val="0"/>
                <w:szCs w:val="21"/>
              </w:rPr>
              <w:t>，</w:t>
            </w:r>
            <w:r w:rsidR="00FD0606">
              <w:rPr>
                <w:rFonts w:ascii="宋体" w:eastAsia="宋体" w:hAnsi="宋体" w:cs="宋体" w:hint="eastAsia"/>
                <w:kern w:val="0"/>
                <w:szCs w:val="21"/>
              </w:rPr>
              <w:t>夜间55dB</w:t>
            </w:r>
            <w:r>
              <w:rPr>
                <w:rFonts w:ascii="宋体" w:eastAsia="宋体" w:hAnsi="宋体" w:cs="宋体" w:hint="eastAsia"/>
                <w:kern w:val="0"/>
                <w:szCs w:val="21"/>
              </w:rPr>
              <w:t>。</w:t>
            </w:r>
          </w:p>
        </w:tc>
        <w:tc>
          <w:tcPr>
            <w:tcW w:w="709" w:type="dxa"/>
            <w:vMerge w:val="restart"/>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手工</w:t>
            </w:r>
          </w:p>
        </w:tc>
        <w:tc>
          <w:tcPr>
            <w:tcW w:w="733" w:type="dxa"/>
            <w:vMerge w:val="restart"/>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1次/季</w:t>
            </w:r>
          </w:p>
        </w:tc>
        <w:tc>
          <w:tcPr>
            <w:tcW w:w="1289" w:type="dxa"/>
            <w:vMerge w:val="restart"/>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《工业企业厂界环境噪声排放标准》</w:t>
            </w:r>
          </w:p>
          <w:p w:rsidR="00FD0606" w:rsidRDefault="00FD0606" w:rsidP="009419D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GB12348-2008</w:t>
            </w:r>
          </w:p>
        </w:tc>
      </w:tr>
      <w:tr w:rsidR="00B84C32" w:rsidTr="00CE7921">
        <w:trPr>
          <w:trHeight w:val="567"/>
          <w:jc w:val="center"/>
        </w:trPr>
        <w:tc>
          <w:tcPr>
            <w:tcW w:w="1315" w:type="dxa"/>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南(ZS-0</w:t>
            </w:r>
            <w:r>
              <w:rPr>
                <w:rFonts w:ascii="宋体" w:eastAsia="宋体" w:hAnsi="宋体" w:cs="宋体"/>
                <w:kern w:val="0"/>
                <w:szCs w:val="21"/>
              </w:rPr>
              <w:t>2</w:t>
            </w:r>
            <w:r>
              <w:rPr>
                <w:rFonts w:ascii="宋体" w:eastAsia="宋体" w:hAnsi="宋体" w:cs="宋体" w:hint="eastAsia"/>
                <w:kern w:val="0"/>
                <w:szCs w:val="21"/>
              </w:rPr>
              <w:t>)</w:t>
            </w:r>
          </w:p>
        </w:tc>
        <w:tc>
          <w:tcPr>
            <w:tcW w:w="1559"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1559" w:type="dxa"/>
            <w:vMerge/>
            <w:vAlign w:val="center"/>
          </w:tcPr>
          <w:p w:rsidR="00FD0606" w:rsidRDefault="00FD0606" w:rsidP="009419D5">
            <w:pPr>
              <w:snapToGrid w:val="0"/>
              <w:spacing w:line="300" w:lineRule="exact"/>
              <w:ind w:leftChars="-51" w:left="-107" w:rightChars="-38" w:right="-80"/>
              <w:contextualSpacing/>
              <w:jc w:val="center"/>
              <w:rPr>
                <w:rFonts w:ascii="宋体" w:eastAsia="宋体" w:hAnsi="宋体" w:cs="宋体"/>
                <w:kern w:val="0"/>
                <w:szCs w:val="21"/>
              </w:rPr>
            </w:pPr>
          </w:p>
        </w:tc>
        <w:tc>
          <w:tcPr>
            <w:tcW w:w="2268"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709"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733"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1289"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r>
      <w:tr w:rsidR="00B84C32" w:rsidTr="00CE7921">
        <w:trPr>
          <w:trHeight w:val="567"/>
          <w:jc w:val="center"/>
        </w:trPr>
        <w:tc>
          <w:tcPr>
            <w:tcW w:w="1315" w:type="dxa"/>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西(ZS-0</w:t>
            </w:r>
            <w:r>
              <w:rPr>
                <w:rFonts w:ascii="宋体" w:eastAsia="宋体" w:hAnsi="宋体" w:cs="宋体"/>
                <w:kern w:val="0"/>
                <w:szCs w:val="21"/>
              </w:rPr>
              <w:t>3</w:t>
            </w:r>
            <w:r>
              <w:rPr>
                <w:rFonts w:ascii="宋体" w:eastAsia="宋体" w:hAnsi="宋体" w:cs="宋体" w:hint="eastAsia"/>
                <w:kern w:val="0"/>
                <w:szCs w:val="21"/>
              </w:rPr>
              <w:t>)</w:t>
            </w:r>
          </w:p>
        </w:tc>
        <w:tc>
          <w:tcPr>
            <w:tcW w:w="1559"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1559" w:type="dxa"/>
            <w:vMerge/>
            <w:vAlign w:val="center"/>
          </w:tcPr>
          <w:p w:rsidR="00FD0606" w:rsidRDefault="00FD0606" w:rsidP="009419D5">
            <w:pPr>
              <w:snapToGrid w:val="0"/>
              <w:spacing w:line="300" w:lineRule="exact"/>
              <w:ind w:leftChars="-51" w:left="-107" w:rightChars="-38" w:right="-80"/>
              <w:contextualSpacing/>
              <w:jc w:val="center"/>
              <w:rPr>
                <w:rFonts w:ascii="宋体" w:eastAsia="宋体" w:hAnsi="宋体" w:cs="宋体"/>
                <w:kern w:val="0"/>
                <w:szCs w:val="21"/>
              </w:rPr>
            </w:pPr>
          </w:p>
        </w:tc>
        <w:tc>
          <w:tcPr>
            <w:tcW w:w="2268"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709"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733"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1289"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r>
      <w:tr w:rsidR="00B84C32" w:rsidTr="00CE7921">
        <w:trPr>
          <w:trHeight w:val="567"/>
          <w:jc w:val="center"/>
        </w:trPr>
        <w:tc>
          <w:tcPr>
            <w:tcW w:w="1315" w:type="dxa"/>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北(ZS-0</w:t>
            </w:r>
            <w:r>
              <w:rPr>
                <w:rFonts w:ascii="宋体" w:eastAsia="宋体" w:hAnsi="宋体" w:cs="宋体"/>
                <w:kern w:val="0"/>
                <w:szCs w:val="21"/>
              </w:rPr>
              <w:t>4</w:t>
            </w:r>
            <w:r>
              <w:rPr>
                <w:rFonts w:ascii="宋体" w:eastAsia="宋体" w:hAnsi="宋体" w:cs="宋体" w:hint="eastAsia"/>
                <w:kern w:val="0"/>
                <w:szCs w:val="21"/>
              </w:rPr>
              <w:t>)</w:t>
            </w:r>
          </w:p>
        </w:tc>
        <w:tc>
          <w:tcPr>
            <w:tcW w:w="1559"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1559" w:type="dxa"/>
            <w:vMerge/>
            <w:vAlign w:val="center"/>
          </w:tcPr>
          <w:p w:rsidR="00FD0606" w:rsidRDefault="00FD0606" w:rsidP="009419D5">
            <w:pPr>
              <w:snapToGrid w:val="0"/>
              <w:spacing w:line="300" w:lineRule="exact"/>
              <w:ind w:leftChars="-51" w:left="-107" w:rightChars="-38" w:right="-80"/>
              <w:contextualSpacing/>
              <w:jc w:val="center"/>
              <w:rPr>
                <w:rFonts w:ascii="宋体" w:eastAsia="宋体" w:hAnsi="宋体" w:cs="宋体"/>
                <w:kern w:val="0"/>
                <w:szCs w:val="21"/>
              </w:rPr>
            </w:pPr>
          </w:p>
        </w:tc>
        <w:tc>
          <w:tcPr>
            <w:tcW w:w="2268"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709"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733"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c>
          <w:tcPr>
            <w:tcW w:w="1289" w:type="dxa"/>
            <w:vMerge/>
            <w:vAlign w:val="center"/>
          </w:tcPr>
          <w:p w:rsidR="00FD0606" w:rsidRDefault="00FD0606" w:rsidP="009419D5">
            <w:pPr>
              <w:spacing w:line="300" w:lineRule="exact"/>
              <w:ind w:leftChars="-51" w:left="-107" w:rightChars="-38" w:right="-80"/>
              <w:jc w:val="center"/>
              <w:rPr>
                <w:rFonts w:ascii="宋体" w:eastAsia="宋体" w:hAnsi="宋体" w:cs="宋体"/>
                <w:kern w:val="0"/>
                <w:szCs w:val="21"/>
              </w:rPr>
            </w:pPr>
          </w:p>
        </w:tc>
      </w:tr>
    </w:tbl>
    <w:p w:rsidR="00A72560" w:rsidRDefault="00A72560" w:rsidP="00FD0606">
      <w:pPr>
        <w:rPr>
          <w:rFonts w:ascii="宋体" w:eastAsia="宋体" w:hAnsi="宋体" w:cs="宋体"/>
          <w:sz w:val="28"/>
          <w:szCs w:val="28"/>
        </w:rPr>
      </w:pPr>
    </w:p>
    <w:p w:rsidR="00BC40BB" w:rsidRDefault="00FD0606" w:rsidP="00FD0606">
      <w:pPr>
        <w:rPr>
          <w:rFonts w:ascii="宋体" w:eastAsia="宋体" w:hAnsi="宋体" w:cs="宋体"/>
          <w:color w:val="000000"/>
          <w:sz w:val="28"/>
          <w:szCs w:val="28"/>
        </w:rPr>
      </w:pPr>
      <w:r>
        <w:rPr>
          <w:rFonts w:ascii="宋体" w:eastAsia="宋体" w:hAnsi="宋体" w:cs="宋体" w:hint="eastAsia"/>
          <w:sz w:val="28"/>
          <w:szCs w:val="28"/>
        </w:rPr>
        <w:t>6、</w:t>
      </w:r>
      <w:r w:rsidR="00B660CF">
        <w:rPr>
          <w:rFonts w:ascii="宋体" w:eastAsia="宋体" w:hAnsi="宋体" w:cs="宋体" w:hint="eastAsia"/>
          <w:sz w:val="28"/>
          <w:szCs w:val="28"/>
        </w:rPr>
        <w:t>周边环境监测方案</w:t>
      </w:r>
    </w:p>
    <w:tbl>
      <w:tblPr>
        <w:tblStyle w:val="a9"/>
        <w:tblW w:w="4736" w:type="pct"/>
        <w:jc w:val="center"/>
        <w:tblLook w:val="04A0" w:firstRow="1" w:lastRow="0" w:firstColumn="1" w:lastColumn="0" w:noHBand="0" w:noVBand="1"/>
      </w:tblPr>
      <w:tblGrid>
        <w:gridCol w:w="2598"/>
        <w:gridCol w:w="996"/>
        <w:gridCol w:w="764"/>
        <w:gridCol w:w="877"/>
        <w:gridCol w:w="848"/>
        <w:gridCol w:w="848"/>
        <w:gridCol w:w="2403"/>
      </w:tblGrid>
      <w:tr w:rsidR="003C6043" w:rsidTr="003C6043">
        <w:trPr>
          <w:tblHeader/>
          <w:jc w:val="center"/>
        </w:trPr>
        <w:tc>
          <w:tcPr>
            <w:tcW w:w="1392" w:type="pct"/>
            <w:vAlign w:val="center"/>
          </w:tcPr>
          <w:p w:rsidR="00BC40BB" w:rsidRDefault="00B660CF">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监测点位</w:t>
            </w:r>
          </w:p>
        </w:tc>
        <w:tc>
          <w:tcPr>
            <w:tcW w:w="534" w:type="pct"/>
            <w:vAlign w:val="center"/>
          </w:tcPr>
          <w:p w:rsidR="00BC40BB" w:rsidRDefault="00B660CF" w:rsidP="00B029C5">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监测指标</w:t>
            </w:r>
          </w:p>
        </w:tc>
        <w:tc>
          <w:tcPr>
            <w:tcW w:w="409" w:type="pct"/>
            <w:vAlign w:val="center"/>
          </w:tcPr>
          <w:p w:rsidR="00BC40BB" w:rsidRDefault="00B660CF" w:rsidP="00B029C5">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排放限值</w:t>
            </w:r>
          </w:p>
        </w:tc>
        <w:tc>
          <w:tcPr>
            <w:tcW w:w="470" w:type="pct"/>
            <w:vAlign w:val="center"/>
          </w:tcPr>
          <w:p w:rsidR="00BC40BB" w:rsidRDefault="00B660CF">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监测方式</w:t>
            </w:r>
          </w:p>
        </w:tc>
        <w:tc>
          <w:tcPr>
            <w:tcW w:w="454" w:type="pct"/>
            <w:vAlign w:val="center"/>
          </w:tcPr>
          <w:p w:rsidR="00BC40BB" w:rsidRDefault="00B660CF" w:rsidP="00B029C5">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监测频次</w:t>
            </w:r>
          </w:p>
        </w:tc>
        <w:tc>
          <w:tcPr>
            <w:tcW w:w="454" w:type="pct"/>
            <w:vAlign w:val="center"/>
          </w:tcPr>
          <w:p w:rsidR="00BC40BB" w:rsidRDefault="00B660CF">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监测仪器</w:t>
            </w:r>
          </w:p>
        </w:tc>
        <w:tc>
          <w:tcPr>
            <w:tcW w:w="1287" w:type="pct"/>
            <w:vAlign w:val="center"/>
          </w:tcPr>
          <w:p w:rsidR="00BC40BB" w:rsidRDefault="00B660CF">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监测方法</w:t>
            </w:r>
          </w:p>
        </w:tc>
      </w:tr>
      <w:tr w:rsidR="003C6043" w:rsidTr="003C6043">
        <w:trPr>
          <w:trHeight w:val="999"/>
          <w:jc w:val="center"/>
        </w:trPr>
        <w:tc>
          <w:tcPr>
            <w:tcW w:w="1392" w:type="pct"/>
            <w:vAlign w:val="center"/>
          </w:tcPr>
          <w:p w:rsidR="00BC40BB" w:rsidRDefault="00B660CF" w:rsidP="007A4B2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地表水</w:t>
            </w:r>
            <w:r w:rsidR="005B3EC9" w:rsidRPr="005B3EC9">
              <w:rPr>
                <w:rFonts w:ascii="宋体" w:eastAsia="宋体" w:hAnsi="宋体" w:cs="宋体"/>
                <w:kern w:val="0"/>
                <w:szCs w:val="21"/>
              </w:rPr>
              <w:t>[</w:t>
            </w:r>
            <w:r>
              <w:rPr>
                <w:rFonts w:ascii="宋体" w:eastAsia="宋体" w:hAnsi="宋体" w:cs="宋体" w:hint="eastAsia"/>
                <w:kern w:val="0"/>
                <w:szCs w:val="21"/>
              </w:rPr>
              <w:t>入河排</w:t>
            </w:r>
            <w:r>
              <w:rPr>
                <w:rFonts w:ascii="宋体" w:eastAsia="宋体" w:hAnsi="宋体" w:cs="宋体"/>
                <w:kern w:val="0"/>
                <w:szCs w:val="21"/>
              </w:rPr>
              <w:t>污口</w:t>
            </w:r>
            <w:r>
              <w:rPr>
                <w:rFonts w:ascii="宋体" w:eastAsia="宋体" w:hAnsi="宋体" w:cs="宋体" w:hint="eastAsia"/>
                <w:kern w:val="0"/>
                <w:szCs w:val="21"/>
              </w:rPr>
              <w:t>（章江）</w:t>
            </w:r>
            <w:r w:rsidR="005B3EC9" w:rsidRPr="005B3EC9">
              <w:rPr>
                <w:rFonts w:ascii="宋体" w:eastAsia="宋体" w:hAnsi="宋体" w:cs="宋体"/>
                <w:kern w:val="0"/>
                <w:szCs w:val="21"/>
              </w:rPr>
              <w:t xml:space="preserve">] </w:t>
            </w:r>
            <w:r>
              <w:rPr>
                <w:rFonts w:ascii="宋体" w:eastAsia="宋体" w:hAnsi="宋体" w:cs="宋体"/>
                <w:kern w:val="0"/>
                <w:szCs w:val="21"/>
              </w:rPr>
              <w:t>上游0.5km</w:t>
            </w:r>
            <w:r>
              <w:rPr>
                <w:rFonts w:ascii="宋体" w:eastAsia="宋体" w:hAnsi="宋体" w:cs="宋体" w:hint="eastAsia"/>
                <w:kern w:val="0"/>
                <w:szCs w:val="21"/>
              </w:rPr>
              <w:t>和下游1.5km</w:t>
            </w:r>
          </w:p>
        </w:tc>
        <w:tc>
          <w:tcPr>
            <w:tcW w:w="534" w:type="pct"/>
            <w:vAlign w:val="center"/>
          </w:tcPr>
          <w:p w:rsidR="00BC40BB" w:rsidRDefault="00B660CF">
            <w:pPr>
              <w:widowControl/>
              <w:spacing w:line="300" w:lineRule="exact"/>
              <w:ind w:leftChars="-51" w:left="-107" w:rightChars="-38" w:right="-80"/>
              <w:jc w:val="center"/>
              <w:textAlignment w:val="center"/>
              <w:rPr>
                <w:rFonts w:ascii="宋体" w:eastAsia="宋体" w:hAnsi="宋体" w:cs="宋体"/>
                <w:kern w:val="0"/>
                <w:szCs w:val="21"/>
              </w:rPr>
            </w:pPr>
            <w:r>
              <w:rPr>
                <w:rFonts w:ascii="宋体" w:eastAsia="宋体" w:hAnsi="宋体" w:cs="宋体" w:hint="eastAsia"/>
                <w:kern w:val="0"/>
                <w:szCs w:val="21"/>
              </w:rPr>
              <w:t>pH值</w:t>
            </w:r>
          </w:p>
        </w:tc>
        <w:tc>
          <w:tcPr>
            <w:tcW w:w="409"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6-9</w:t>
            </w:r>
          </w:p>
        </w:tc>
        <w:tc>
          <w:tcPr>
            <w:tcW w:w="470"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手工</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3次/年</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pH计</w:t>
            </w:r>
          </w:p>
        </w:tc>
        <w:tc>
          <w:tcPr>
            <w:tcW w:w="1287"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《水质 pH值的测定 电极法》HJ 1147-2020</w:t>
            </w:r>
          </w:p>
        </w:tc>
      </w:tr>
      <w:tr w:rsidR="003C6043" w:rsidTr="003C6043">
        <w:trPr>
          <w:trHeight w:val="999"/>
          <w:jc w:val="center"/>
        </w:trPr>
        <w:tc>
          <w:tcPr>
            <w:tcW w:w="1392" w:type="pct"/>
            <w:vAlign w:val="center"/>
          </w:tcPr>
          <w:p w:rsidR="00BC40BB" w:rsidRDefault="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地表水</w:t>
            </w:r>
            <w:r w:rsidRPr="005B3EC9">
              <w:rPr>
                <w:rFonts w:ascii="宋体" w:eastAsia="宋体" w:hAnsi="宋体" w:cs="宋体"/>
                <w:kern w:val="0"/>
                <w:szCs w:val="21"/>
              </w:rPr>
              <w:t>[</w:t>
            </w:r>
            <w:r>
              <w:rPr>
                <w:rFonts w:ascii="宋体" w:eastAsia="宋体" w:hAnsi="宋体" w:cs="宋体" w:hint="eastAsia"/>
                <w:kern w:val="0"/>
                <w:szCs w:val="21"/>
              </w:rPr>
              <w:t>入河排</w:t>
            </w:r>
            <w:r>
              <w:rPr>
                <w:rFonts w:ascii="宋体" w:eastAsia="宋体" w:hAnsi="宋体" w:cs="宋体"/>
                <w:kern w:val="0"/>
                <w:szCs w:val="21"/>
              </w:rPr>
              <w:t>污口</w:t>
            </w:r>
            <w:r>
              <w:rPr>
                <w:rFonts w:ascii="宋体" w:eastAsia="宋体" w:hAnsi="宋体" w:cs="宋体" w:hint="eastAsia"/>
                <w:kern w:val="0"/>
                <w:szCs w:val="21"/>
              </w:rPr>
              <w:t>（章江）</w:t>
            </w:r>
            <w:r w:rsidRPr="005B3EC9">
              <w:rPr>
                <w:rFonts w:ascii="宋体" w:eastAsia="宋体" w:hAnsi="宋体" w:cs="宋体"/>
                <w:kern w:val="0"/>
                <w:szCs w:val="21"/>
              </w:rPr>
              <w:t xml:space="preserve">] </w:t>
            </w:r>
            <w:r>
              <w:rPr>
                <w:rFonts w:ascii="宋体" w:eastAsia="宋体" w:hAnsi="宋体" w:cs="宋体"/>
                <w:kern w:val="0"/>
                <w:szCs w:val="21"/>
              </w:rPr>
              <w:t>上游0.5km</w:t>
            </w:r>
            <w:r>
              <w:rPr>
                <w:rFonts w:ascii="宋体" w:eastAsia="宋体" w:hAnsi="宋体" w:cs="宋体" w:hint="eastAsia"/>
                <w:kern w:val="0"/>
                <w:szCs w:val="21"/>
              </w:rPr>
              <w:t>和下游1.5km</w:t>
            </w:r>
          </w:p>
        </w:tc>
        <w:tc>
          <w:tcPr>
            <w:tcW w:w="534" w:type="pct"/>
            <w:vAlign w:val="center"/>
          </w:tcPr>
          <w:p w:rsidR="00BC40BB" w:rsidRDefault="00B660CF">
            <w:pPr>
              <w:widowControl/>
              <w:spacing w:line="300" w:lineRule="exact"/>
              <w:ind w:leftChars="-51" w:left="-107" w:rightChars="-38" w:right="-80"/>
              <w:jc w:val="center"/>
              <w:textAlignment w:val="center"/>
              <w:rPr>
                <w:rFonts w:ascii="宋体" w:eastAsia="宋体" w:hAnsi="宋体" w:cs="宋体"/>
                <w:kern w:val="0"/>
                <w:szCs w:val="21"/>
              </w:rPr>
            </w:pPr>
            <w:r>
              <w:rPr>
                <w:rFonts w:ascii="宋体" w:eastAsia="宋体" w:hAnsi="宋体" w:cs="宋体" w:hint="eastAsia"/>
                <w:kern w:val="0"/>
                <w:szCs w:val="21"/>
              </w:rPr>
              <w:t>悬浮物</w:t>
            </w:r>
          </w:p>
        </w:tc>
        <w:tc>
          <w:tcPr>
            <w:tcW w:w="409"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w:t>
            </w:r>
          </w:p>
        </w:tc>
        <w:tc>
          <w:tcPr>
            <w:tcW w:w="470"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手工</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3次/年</w:t>
            </w:r>
          </w:p>
        </w:tc>
        <w:tc>
          <w:tcPr>
            <w:tcW w:w="454" w:type="pct"/>
            <w:vAlign w:val="center"/>
          </w:tcPr>
          <w:p w:rsidR="00BC40BB" w:rsidRDefault="0077480A">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万分之一电子天平</w:t>
            </w:r>
          </w:p>
        </w:tc>
        <w:tc>
          <w:tcPr>
            <w:tcW w:w="1287"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 xml:space="preserve">《水质 悬浮物的测定 重量法》GB </w:t>
            </w:r>
            <w:r>
              <w:rPr>
                <w:rFonts w:ascii="宋体" w:eastAsia="宋体" w:hAnsi="宋体" w:cs="宋体"/>
                <w:kern w:val="0"/>
                <w:szCs w:val="21"/>
              </w:rPr>
              <w:t>1</w:t>
            </w:r>
            <w:r>
              <w:rPr>
                <w:rFonts w:ascii="宋体" w:eastAsia="宋体" w:hAnsi="宋体" w:cs="宋体" w:hint="eastAsia"/>
                <w:kern w:val="0"/>
                <w:szCs w:val="21"/>
              </w:rPr>
              <w:t>1901-89</w:t>
            </w:r>
          </w:p>
        </w:tc>
      </w:tr>
      <w:tr w:rsidR="003C6043" w:rsidTr="003C6043">
        <w:trPr>
          <w:trHeight w:val="999"/>
          <w:jc w:val="center"/>
        </w:trPr>
        <w:tc>
          <w:tcPr>
            <w:tcW w:w="1392" w:type="pct"/>
            <w:vAlign w:val="center"/>
          </w:tcPr>
          <w:p w:rsidR="00BC40BB" w:rsidRDefault="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地表水</w:t>
            </w:r>
            <w:r w:rsidRPr="005B3EC9">
              <w:rPr>
                <w:rFonts w:ascii="宋体" w:eastAsia="宋体" w:hAnsi="宋体" w:cs="宋体"/>
                <w:kern w:val="0"/>
                <w:szCs w:val="21"/>
              </w:rPr>
              <w:t>[</w:t>
            </w:r>
            <w:r>
              <w:rPr>
                <w:rFonts w:ascii="宋体" w:eastAsia="宋体" w:hAnsi="宋体" w:cs="宋体" w:hint="eastAsia"/>
                <w:kern w:val="0"/>
                <w:szCs w:val="21"/>
              </w:rPr>
              <w:t>入河排</w:t>
            </w:r>
            <w:r>
              <w:rPr>
                <w:rFonts w:ascii="宋体" w:eastAsia="宋体" w:hAnsi="宋体" w:cs="宋体"/>
                <w:kern w:val="0"/>
                <w:szCs w:val="21"/>
              </w:rPr>
              <w:t>污口</w:t>
            </w:r>
            <w:r>
              <w:rPr>
                <w:rFonts w:ascii="宋体" w:eastAsia="宋体" w:hAnsi="宋体" w:cs="宋体" w:hint="eastAsia"/>
                <w:kern w:val="0"/>
                <w:szCs w:val="21"/>
              </w:rPr>
              <w:t>（章江）</w:t>
            </w:r>
            <w:r w:rsidRPr="005B3EC9">
              <w:rPr>
                <w:rFonts w:ascii="宋体" w:eastAsia="宋体" w:hAnsi="宋体" w:cs="宋体"/>
                <w:kern w:val="0"/>
                <w:szCs w:val="21"/>
              </w:rPr>
              <w:t xml:space="preserve">] </w:t>
            </w:r>
            <w:r>
              <w:rPr>
                <w:rFonts w:ascii="宋体" w:eastAsia="宋体" w:hAnsi="宋体" w:cs="宋体"/>
                <w:kern w:val="0"/>
                <w:szCs w:val="21"/>
              </w:rPr>
              <w:t>上游0.5km</w:t>
            </w:r>
            <w:r>
              <w:rPr>
                <w:rFonts w:ascii="宋体" w:eastAsia="宋体" w:hAnsi="宋体" w:cs="宋体" w:hint="eastAsia"/>
                <w:kern w:val="0"/>
                <w:szCs w:val="21"/>
              </w:rPr>
              <w:t>和下游1.5km</w:t>
            </w:r>
          </w:p>
        </w:tc>
        <w:tc>
          <w:tcPr>
            <w:tcW w:w="534" w:type="pct"/>
            <w:vAlign w:val="center"/>
          </w:tcPr>
          <w:p w:rsidR="00BC40BB" w:rsidRDefault="00B660CF">
            <w:pPr>
              <w:widowControl/>
              <w:spacing w:line="300" w:lineRule="exact"/>
              <w:ind w:leftChars="-51" w:left="-107" w:rightChars="-38" w:right="-80"/>
              <w:jc w:val="center"/>
              <w:textAlignment w:val="center"/>
              <w:rPr>
                <w:rFonts w:ascii="宋体" w:eastAsia="宋体" w:hAnsi="宋体" w:cs="宋体"/>
                <w:kern w:val="0"/>
                <w:szCs w:val="21"/>
              </w:rPr>
            </w:pPr>
            <w:r>
              <w:rPr>
                <w:rFonts w:ascii="宋体" w:eastAsia="宋体" w:hAnsi="宋体" w:cs="宋体" w:hint="eastAsia"/>
                <w:kern w:val="0"/>
                <w:szCs w:val="21"/>
              </w:rPr>
              <w:t>化学需氧量</w:t>
            </w:r>
          </w:p>
        </w:tc>
        <w:tc>
          <w:tcPr>
            <w:tcW w:w="409"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≤20mg/L</w:t>
            </w:r>
          </w:p>
        </w:tc>
        <w:tc>
          <w:tcPr>
            <w:tcW w:w="470"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手工</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3次/年</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COD消解器</w:t>
            </w:r>
          </w:p>
        </w:tc>
        <w:tc>
          <w:tcPr>
            <w:tcW w:w="1287"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《水质 化学需氧量的测定 重铬酸盐法》HJ 828-2017</w:t>
            </w:r>
          </w:p>
        </w:tc>
      </w:tr>
      <w:tr w:rsidR="003C6043" w:rsidTr="003C6043">
        <w:trPr>
          <w:trHeight w:val="999"/>
          <w:jc w:val="center"/>
        </w:trPr>
        <w:tc>
          <w:tcPr>
            <w:tcW w:w="1392" w:type="pct"/>
            <w:vAlign w:val="center"/>
          </w:tcPr>
          <w:p w:rsidR="00B029C5" w:rsidRP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地表水</w:t>
            </w:r>
            <w:r w:rsidRPr="005B3EC9">
              <w:rPr>
                <w:rFonts w:ascii="宋体" w:eastAsia="宋体" w:hAnsi="宋体" w:cs="宋体"/>
                <w:kern w:val="0"/>
                <w:szCs w:val="21"/>
              </w:rPr>
              <w:t>[</w:t>
            </w:r>
            <w:r>
              <w:rPr>
                <w:rFonts w:ascii="宋体" w:eastAsia="宋体" w:hAnsi="宋体" w:cs="宋体" w:hint="eastAsia"/>
                <w:kern w:val="0"/>
                <w:szCs w:val="21"/>
              </w:rPr>
              <w:t>入河排</w:t>
            </w:r>
            <w:r>
              <w:rPr>
                <w:rFonts w:ascii="宋体" w:eastAsia="宋体" w:hAnsi="宋体" w:cs="宋体"/>
                <w:kern w:val="0"/>
                <w:szCs w:val="21"/>
              </w:rPr>
              <w:t>污口</w:t>
            </w:r>
            <w:r>
              <w:rPr>
                <w:rFonts w:ascii="宋体" w:eastAsia="宋体" w:hAnsi="宋体" w:cs="宋体" w:hint="eastAsia"/>
                <w:kern w:val="0"/>
                <w:szCs w:val="21"/>
              </w:rPr>
              <w:t>（章江）</w:t>
            </w:r>
            <w:r w:rsidRPr="005B3EC9">
              <w:rPr>
                <w:rFonts w:ascii="宋体" w:eastAsia="宋体" w:hAnsi="宋体" w:cs="宋体"/>
                <w:kern w:val="0"/>
                <w:szCs w:val="21"/>
              </w:rPr>
              <w:t xml:space="preserve">] </w:t>
            </w:r>
            <w:r>
              <w:rPr>
                <w:rFonts w:ascii="宋体" w:eastAsia="宋体" w:hAnsi="宋体" w:cs="宋体"/>
                <w:kern w:val="0"/>
                <w:szCs w:val="21"/>
              </w:rPr>
              <w:t>上游0.5km</w:t>
            </w:r>
            <w:r>
              <w:rPr>
                <w:rFonts w:ascii="宋体" w:eastAsia="宋体" w:hAnsi="宋体" w:cs="宋体" w:hint="eastAsia"/>
                <w:kern w:val="0"/>
                <w:szCs w:val="21"/>
              </w:rPr>
              <w:t>和下游1.5km</w:t>
            </w:r>
          </w:p>
        </w:tc>
        <w:tc>
          <w:tcPr>
            <w:tcW w:w="534" w:type="pct"/>
            <w:vAlign w:val="center"/>
          </w:tcPr>
          <w:p w:rsidR="00B029C5" w:rsidRDefault="00B029C5" w:rsidP="00B029C5">
            <w:pPr>
              <w:widowControl/>
              <w:spacing w:line="300" w:lineRule="exact"/>
              <w:ind w:leftChars="-51" w:left="-107" w:rightChars="-38" w:right="-80"/>
              <w:jc w:val="center"/>
              <w:textAlignment w:val="center"/>
              <w:rPr>
                <w:rFonts w:ascii="宋体" w:eastAsia="宋体" w:hAnsi="宋体" w:cs="宋体"/>
                <w:kern w:val="0"/>
                <w:szCs w:val="21"/>
              </w:rPr>
            </w:pPr>
            <w:r>
              <w:rPr>
                <w:rFonts w:ascii="宋体" w:eastAsia="宋体" w:hAnsi="宋体" w:cs="宋体" w:hint="eastAsia"/>
                <w:kern w:val="0"/>
                <w:szCs w:val="21"/>
              </w:rPr>
              <w:t>五日生化需氧量</w:t>
            </w:r>
          </w:p>
        </w:tc>
        <w:tc>
          <w:tcPr>
            <w:tcW w:w="409"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≤4mg/L</w:t>
            </w:r>
          </w:p>
        </w:tc>
        <w:tc>
          <w:tcPr>
            <w:tcW w:w="470"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手工</w:t>
            </w:r>
          </w:p>
        </w:tc>
        <w:tc>
          <w:tcPr>
            <w:tcW w:w="454"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3次/年</w:t>
            </w:r>
          </w:p>
        </w:tc>
        <w:tc>
          <w:tcPr>
            <w:tcW w:w="454"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智能生化培养箱</w:t>
            </w:r>
          </w:p>
        </w:tc>
        <w:tc>
          <w:tcPr>
            <w:tcW w:w="1287"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《水质 五日生化需氧量的测定 稀释与接种法》 HJ 505-2009</w:t>
            </w:r>
          </w:p>
        </w:tc>
      </w:tr>
      <w:tr w:rsidR="003C6043" w:rsidTr="003C6043">
        <w:trPr>
          <w:trHeight w:val="999"/>
          <w:jc w:val="center"/>
        </w:trPr>
        <w:tc>
          <w:tcPr>
            <w:tcW w:w="1392" w:type="pct"/>
            <w:vAlign w:val="center"/>
          </w:tcPr>
          <w:p w:rsidR="00B029C5" w:rsidRPr="00B029C5" w:rsidRDefault="00B029C5" w:rsidP="00B029C5">
            <w:pPr>
              <w:spacing w:line="300" w:lineRule="exact"/>
              <w:ind w:leftChars="-51" w:left="-107" w:rightChars="-38" w:right="-80"/>
              <w:jc w:val="center"/>
              <w:rPr>
                <w:rFonts w:ascii="宋体" w:eastAsia="宋体" w:hAnsi="宋体" w:cs="宋体"/>
                <w:kern w:val="0"/>
                <w:szCs w:val="21"/>
              </w:rPr>
            </w:pPr>
            <w:r w:rsidRPr="005E55CC">
              <w:rPr>
                <w:rFonts w:ascii="宋体" w:eastAsia="宋体" w:hAnsi="宋体" w:cs="宋体" w:hint="eastAsia"/>
                <w:kern w:val="0"/>
                <w:szCs w:val="21"/>
              </w:rPr>
              <w:t>地表水</w:t>
            </w:r>
            <w:r w:rsidRPr="005E55CC">
              <w:rPr>
                <w:rFonts w:ascii="宋体" w:eastAsia="宋体" w:hAnsi="宋体" w:cs="宋体"/>
                <w:kern w:val="0"/>
                <w:szCs w:val="21"/>
              </w:rPr>
              <w:t>[</w:t>
            </w:r>
            <w:r w:rsidRPr="005E55CC">
              <w:rPr>
                <w:rFonts w:ascii="宋体" w:eastAsia="宋体" w:hAnsi="宋体" w:cs="宋体" w:hint="eastAsia"/>
                <w:kern w:val="0"/>
                <w:szCs w:val="21"/>
              </w:rPr>
              <w:t>入河排</w:t>
            </w:r>
            <w:r w:rsidRPr="005E55CC">
              <w:rPr>
                <w:rFonts w:ascii="宋体" w:eastAsia="宋体" w:hAnsi="宋体" w:cs="宋体"/>
                <w:kern w:val="0"/>
                <w:szCs w:val="21"/>
              </w:rPr>
              <w:t>污口</w:t>
            </w:r>
            <w:r w:rsidRPr="005E55CC">
              <w:rPr>
                <w:rFonts w:ascii="宋体" w:eastAsia="宋体" w:hAnsi="宋体" w:cs="宋体" w:hint="eastAsia"/>
                <w:kern w:val="0"/>
                <w:szCs w:val="21"/>
              </w:rPr>
              <w:t>（章江）</w:t>
            </w:r>
            <w:r w:rsidRPr="005E55CC">
              <w:rPr>
                <w:rFonts w:ascii="宋体" w:eastAsia="宋体" w:hAnsi="宋体" w:cs="宋体"/>
                <w:kern w:val="0"/>
                <w:szCs w:val="21"/>
              </w:rPr>
              <w:t>] 上游0.5km</w:t>
            </w:r>
            <w:r w:rsidRPr="005E55CC">
              <w:rPr>
                <w:rFonts w:ascii="宋体" w:eastAsia="宋体" w:hAnsi="宋体" w:cs="宋体" w:hint="eastAsia"/>
                <w:kern w:val="0"/>
                <w:szCs w:val="21"/>
              </w:rPr>
              <w:t>和下游1.5km</w:t>
            </w:r>
          </w:p>
        </w:tc>
        <w:tc>
          <w:tcPr>
            <w:tcW w:w="534" w:type="pct"/>
            <w:vAlign w:val="center"/>
          </w:tcPr>
          <w:p w:rsidR="00B029C5" w:rsidRDefault="00B029C5" w:rsidP="00B029C5">
            <w:pPr>
              <w:widowControl/>
              <w:spacing w:line="300" w:lineRule="exact"/>
              <w:ind w:leftChars="-51" w:left="-107" w:rightChars="-38" w:right="-80"/>
              <w:jc w:val="center"/>
              <w:textAlignment w:val="center"/>
              <w:rPr>
                <w:rFonts w:ascii="宋体" w:eastAsia="宋体" w:hAnsi="宋体" w:cs="宋体"/>
                <w:kern w:val="0"/>
                <w:szCs w:val="21"/>
              </w:rPr>
            </w:pPr>
            <w:r>
              <w:rPr>
                <w:rFonts w:ascii="宋体" w:eastAsia="宋体" w:hAnsi="宋体" w:cs="宋体" w:hint="eastAsia"/>
                <w:kern w:val="0"/>
                <w:szCs w:val="21"/>
              </w:rPr>
              <w:t>氨氮</w:t>
            </w:r>
          </w:p>
        </w:tc>
        <w:tc>
          <w:tcPr>
            <w:tcW w:w="409"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≤1.0mg/L</w:t>
            </w:r>
          </w:p>
        </w:tc>
        <w:tc>
          <w:tcPr>
            <w:tcW w:w="470"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手工</w:t>
            </w:r>
          </w:p>
        </w:tc>
        <w:tc>
          <w:tcPr>
            <w:tcW w:w="454"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3次/年</w:t>
            </w:r>
          </w:p>
        </w:tc>
        <w:tc>
          <w:tcPr>
            <w:tcW w:w="454"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可见分光光度计</w:t>
            </w:r>
          </w:p>
        </w:tc>
        <w:tc>
          <w:tcPr>
            <w:tcW w:w="1287"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《水质 氨氮的测定 纳氏试剂分光光度法》</w:t>
            </w:r>
          </w:p>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HJ 535-2009</w:t>
            </w:r>
          </w:p>
        </w:tc>
      </w:tr>
      <w:tr w:rsidR="003C6043" w:rsidTr="003C6043">
        <w:trPr>
          <w:trHeight w:val="999"/>
          <w:jc w:val="center"/>
        </w:trPr>
        <w:tc>
          <w:tcPr>
            <w:tcW w:w="1392" w:type="pct"/>
            <w:vAlign w:val="center"/>
          </w:tcPr>
          <w:p w:rsidR="00B029C5" w:rsidRPr="00B029C5" w:rsidRDefault="00B029C5" w:rsidP="00B029C5">
            <w:pPr>
              <w:spacing w:line="300" w:lineRule="exact"/>
              <w:ind w:leftChars="-51" w:left="-107" w:rightChars="-38" w:right="-80"/>
              <w:jc w:val="center"/>
              <w:rPr>
                <w:rFonts w:ascii="宋体" w:eastAsia="宋体" w:hAnsi="宋体" w:cs="宋体"/>
                <w:kern w:val="0"/>
                <w:szCs w:val="21"/>
              </w:rPr>
            </w:pPr>
            <w:r w:rsidRPr="005E55CC">
              <w:rPr>
                <w:rFonts w:ascii="宋体" w:eastAsia="宋体" w:hAnsi="宋体" w:cs="宋体" w:hint="eastAsia"/>
                <w:kern w:val="0"/>
                <w:szCs w:val="21"/>
              </w:rPr>
              <w:t>地表水</w:t>
            </w:r>
            <w:r w:rsidRPr="005E55CC">
              <w:rPr>
                <w:rFonts w:ascii="宋体" w:eastAsia="宋体" w:hAnsi="宋体" w:cs="宋体"/>
                <w:kern w:val="0"/>
                <w:szCs w:val="21"/>
              </w:rPr>
              <w:t>[</w:t>
            </w:r>
            <w:r w:rsidRPr="005E55CC">
              <w:rPr>
                <w:rFonts w:ascii="宋体" w:eastAsia="宋体" w:hAnsi="宋体" w:cs="宋体" w:hint="eastAsia"/>
                <w:kern w:val="0"/>
                <w:szCs w:val="21"/>
              </w:rPr>
              <w:t>入河排</w:t>
            </w:r>
            <w:r w:rsidRPr="005E55CC">
              <w:rPr>
                <w:rFonts w:ascii="宋体" w:eastAsia="宋体" w:hAnsi="宋体" w:cs="宋体"/>
                <w:kern w:val="0"/>
                <w:szCs w:val="21"/>
              </w:rPr>
              <w:t>污口</w:t>
            </w:r>
            <w:r w:rsidRPr="005E55CC">
              <w:rPr>
                <w:rFonts w:ascii="宋体" w:eastAsia="宋体" w:hAnsi="宋体" w:cs="宋体" w:hint="eastAsia"/>
                <w:kern w:val="0"/>
                <w:szCs w:val="21"/>
              </w:rPr>
              <w:t>（章江）</w:t>
            </w:r>
            <w:r w:rsidRPr="005E55CC">
              <w:rPr>
                <w:rFonts w:ascii="宋体" w:eastAsia="宋体" w:hAnsi="宋体" w:cs="宋体"/>
                <w:kern w:val="0"/>
                <w:szCs w:val="21"/>
              </w:rPr>
              <w:t>] 上游0.5km</w:t>
            </w:r>
            <w:r w:rsidRPr="005E55CC">
              <w:rPr>
                <w:rFonts w:ascii="宋体" w:eastAsia="宋体" w:hAnsi="宋体" w:cs="宋体" w:hint="eastAsia"/>
                <w:kern w:val="0"/>
                <w:szCs w:val="21"/>
              </w:rPr>
              <w:t>和下游1.5km</w:t>
            </w:r>
          </w:p>
        </w:tc>
        <w:tc>
          <w:tcPr>
            <w:tcW w:w="534" w:type="pct"/>
            <w:vAlign w:val="center"/>
          </w:tcPr>
          <w:p w:rsidR="00B029C5" w:rsidRDefault="00B029C5" w:rsidP="00B029C5">
            <w:pPr>
              <w:widowControl/>
              <w:spacing w:line="300" w:lineRule="exact"/>
              <w:ind w:leftChars="-51" w:left="-107" w:rightChars="-38" w:right="-80"/>
              <w:jc w:val="center"/>
              <w:textAlignment w:val="center"/>
              <w:rPr>
                <w:rFonts w:ascii="宋体" w:eastAsia="宋体" w:hAnsi="宋体" w:cs="宋体"/>
                <w:kern w:val="0"/>
                <w:szCs w:val="21"/>
              </w:rPr>
            </w:pPr>
            <w:r>
              <w:rPr>
                <w:rFonts w:ascii="宋体" w:eastAsia="宋体" w:hAnsi="宋体" w:cs="宋体" w:hint="eastAsia"/>
                <w:kern w:val="0"/>
                <w:szCs w:val="21"/>
              </w:rPr>
              <w:t>总磷</w:t>
            </w:r>
          </w:p>
        </w:tc>
        <w:tc>
          <w:tcPr>
            <w:tcW w:w="409"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≤0.2mg/L</w:t>
            </w:r>
          </w:p>
        </w:tc>
        <w:tc>
          <w:tcPr>
            <w:tcW w:w="470"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手工</w:t>
            </w:r>
          </w:p>
        </w:tc>
        <w:tc>
          <w:tcPr>
            <w:tcW w:w="454"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3次/年</w:t>
            </w:r>
          </w:p>
        </w:tc>
        <w:tc>
          <w:tcPr>
            <w:tcW w:w="454"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可见分光光度计</w:t>
            </w:r>
          </w:p>
        </w:tc>
        <w:tc>
          <w:tcPr>
            <w:tcW w:w="1287" w:type="pct"/>
            <w:vAlign w:val="center"/>
          </w:tcPr>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《水质 总磷的测定 钼酸铵分光光度法》</w:t>
            </w:r>
          </w:p>
          <w:p w:rsidR="00B029C5" w:rsidRDefault="00B029C5" w:rsidP="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GB 11893-89</w:t>
            </w:r>
          </w:p>
        </w:tc>
      </w:tr>
      <w:tr w:rsidR="003C6043" w:rsidTr="003C6043">
        <w:trPr>
          <w:trHeight w:val="999"/>
          <w:jc w:val="center"/>
        </w:trPr>
        <w:tc>
          <w:tcPr>
            <w:tcW w:w="1392" w:type="pct"/>
            <w:vAlign w:val="center"/>
          </w:tcPr>
          <w:p w:rsidR="00BC40BB" w:rsidRDefault="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lastRenderedPageBreak/>
              <w:t>地表水</w:t>
            </w:r>
            <w:r w:rsidRPr="005B3EC9">
              <w:rPr>
                <w:rFonts w:ascii="宋体" w:eastAsia="宋体" w:hAnsi="宋体" w:cs="宋体"/>
                <w:kern w:val="0"/>
                <w:szCs w:val="21"/>
              </w:rPr>
              <w:t>[</w:t>
            </w:r>
            <w:r>
              <w:rPr>
                <w:rFonts w:ascii="宋体" w:eastAsia="宋体" w:hAnsi="宋体" w:cs="宋体" w:hint="eastAsia"/>
                <w:kern w:val="0"/>
                <w:szCs w:val="21"/>
              </w:rPr>
              <w:t>入河排</w:t>
            </w:r>
            <w:r>
              <w:rPr>
                <w:rFonts w:ascii="宋体" w:eastAsia="宋体" w:hAnsi="宋体" w:cs="宋体"/>
                <w:kern w:val="0"/>
                <w:szCs w:val="21"/>
              </w:rPr>
              <w:t>污口</w:t>
            </w:r>
            <w:r>
              <w:rPr>
                <w:rFonts w:ascii="宋体" w:eastAsia="宋体" w:hAnsi="宋体" w:cs="宋体" w:hint="eastAsia"/>
                <w:kern w:val="0"/>
                <w:szCs w:val="21"/>
              </w:rPr>
              <w:t>（章江）</w:t>
            </w:r>
            <w:r w:rsidRPr="005B3EC9">
              <w:rPr>
                <w:rFonts w:ascii="宋体" w:eastAsia="宋体" w:hAnsi="宋体" w:cs="宋体"/>
                <w:kern w:val="0"/>
                <w:szCs w:val="21"/>
              </w:rPr>
              <w:t xml:space="preserve">] </w:t>
            </w:r>
            <w:r>
              <w:rPr>
                <w:rFonts w:ascii="宋体" w:eastAsia="宋体" w:hAnsi="宋体" w:cs="宋体"/>
                <w:kern w:val="0"/>
                <w:szCs w:val="21"/>
              </w:rPr>
              <w:t>上游0.5km</w:t>
            </w:r>
            <w:r>
              <w:rPr>
                <w:rFonts w:ascii="宋体" w:eastAsia="宋体" w:hAnsi="宋体" w:cs="宋体" w:hint="eastAsia"/>
                <w:kern w:val="0"/>
                <w:szCs w:val="21"/>
              </w:rPr>
              <w:t>和下游1.5km</w:t>
            </w:r>
          </w:p>
        </w:tc>
        <w:tc>
          <w:tcPr>
            <w:tcW w:w="534" w:type="pct"/>
            <w:vAlign w:val="center"/>
          </w:tcPr>
          <w:p w:rsidR="00BC40BB" w:rsidRDefault="00B660CF">
            <w:pPr>
              <w:widowControl/>
              <w:spacing w:line="300" w:lineRule="exact"/>
              <w:ind w:leftChars="-51" w:left="-107" w:rightChars="-38" w:right="-80"/>
              <w:jc w:val="center"/>
              <w:textAlignment w:val="center"/>
              <w:rPr>
                <w:rFonts w:ascii="宋体" w:eastAsia="宋体" w:hAnsi="宋体" w:cs="宋体"/>
                <w:kern w:val="0"/>
                <w:szCs w:val="21"/>
              </w:rPr>
            </w:pPr>
            <w:r>
              <w:rPr>
                <w:rFonts w:ascii="宋体" w:eastAsia="宋体" w:hAnsi="宋体" w:cs="宋体" w:hint="eastAsia"/>
                <w:kern w:val="0"/>
                <w:szCs w:val="21"/>
              </w:rPr>
              <w:t>总氮</w:t>
            </w:r>
          </w:p>
        </w:tc>
        <w:tc>
          <w:tcPr>
            <w:tcW w:w="409"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≤1.0</w:t>
            </w:r>
          </w:p>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mg/L</w:t>
            </w:r>
          </w:p>
        </w:tc>
        <w:tc>
          <w:tcPr>
            <w:tcW w:w="470"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手工</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3次/年</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紫外分光光度计</w:t>
            </w:r>
          </w:p>
        </w:tc>
        <w:tc>
          <w:tcPr>
            <w:tcW w:w="1287"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《水质 总氮的测定 碱性过硫酸钾消解紫外分光光度法》 H</w:t>
            </w:r>
            <w:r>
              <w:rPr>
                <w:rFonts w:ascii="宋体" w:eastAsia="宋体" w:hAnsi="宋体" w:cs="宋体"/>
                <w:kern w:val="0"/>
                <w:szCs w:val="21"/>
              </w:rPr>
              <w:t xml:space="preserve">J </w:t>
            </w:r>
            <w:r>
              <w:rPr>
                <w:rFonts w:ascii="宋体" w:eastAsia="宋体" w:hAnsi="宋体" w:cs="宋体" w:hint="eastAsia"/>
                <w:kern w:val="0"/>
                <w:szCs w:val="21"/>
              </w:rPr>
              <w:t>636</w:t>
            </w:r>
            <w:r>
              <w:rPr>
                <w:rFonts w:ascii="宋体" w:eastAsia="宋体" w:hAnsi="宋体" w:cs="宋体"/>
                <w:kern w:val="0"/>
                <w:szCs w:val="21"/>
              </w:rPr>
              <w:t>-201</w:t>
            </w:r>
            <w:r>
              <w:rPr>
                <w:rFonts w:ascii="宋体" w:eastAsia="宋体" w:hAnsi="宋体" w:cs="宋体" w:hint="eastAsia"/>
                <w:kern w:val="0"/>
                <w:szCs w:val="21"/>
              </w:rPr>
              <w:t>2</w:t>
            </w:r>
          </w:p>
        </w:tc>
      </w:tr>
      <w:tr w:rsidR="003C6043" w:rsidTr="003C6043">
        <w:trPr>
          <w:trHeight w:val="999"/>
          <w:jc w:val="center"/>
        </w:trPr>
        <w:tc>
          <w:tcPr>
            <w:tcW w:w="1392" w:type="pct"/>
            <w:vAlign w:val="center"/>
          </w:tcPr>
          <w:p w:rsidR="00BC40BB" w:rsidRDefault="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地表水</w:t>
            </w:r>
            <w:r w:rsidRPr="005B3EC9">
              <w:rPr>
                <w:rFonts w:ascii="宋体" w:eastAsia="宋体" w:hAnsi="宋体" w:cs="宋体"/>
                <w:kern w:val="0"/>
                <w:szCs w:val="21"/>
              </w:rPr>
              <w:t>[</w:t>
            </w:r>
            <w:r>
              <w:rPr>
                <w:rFonts w:ascii="宋体" w:eastAsia="宋体" w:hAnsi="宋体" w:cs="宋体" w:hint="eastAsia"/>
                <w:kern w:val="0"/>
                <w:szCs w:val="21"/>
              </w:rPr>
              <w:t>入河排</w:t>
            </w:r>
            <w:r>
              <w:rPr>
                <w:rFonts w:ascii="宋体" w:eastAsia="宋体" w:hAnsi="宋体" w:cs="宋体"/>
                <w:kern w:val="0"/>
                <w:szCs w:val="21"/>
              </w:rPr>
              <w:t>污口</w:t>
            </w:r>
            <w:r>
              <w:rPr>
                <w:rFonts w:ascii="宋体" w:eastAsia="宋体" w:hAnsi="宋体" w:cs="宋体" w:hint="eastAsia"/>
                <w:kern w:val="0"/>
                <w:szCs w:val="21"/>
              </w:rPr>
              <w:t>（章江）</w:t>
            </w:r>
            <w:r w:rsidRPr="005B3EC9">
              <w:rPr>
                <w:rFonts w:ascii="宋体" w:eastAsia="宋体" w:hAnsi="宋体" w:cs="宋体"/>
                <w:kern w:val="0"/>
                <w:szCs w:val="21"/>
              </w:rPr>
              <w:t xml:space="preserve">] </w:t>
            </w:r>
            <w:r>
              <w:rPr>
                <w:rFonts w:ascii="宋体" w:eastAsia="宋体" w:hAnsi="宋体" w:cs="宋体"/>
                <w:kern w:val="0"/>
                <w:szCs w:val="21"/>
              </w:rPr>
              <w:t>上游0.5km</w:t>
            </w:r>
            <w:r>
              <w:rPr>
                <w:rFonts w:ascii="宋体" w:eastAsia="宋体" w:hAnsi="宋体" w:cs="宋体" w:hint="eastAsia"/>
                <w:kern w:val="0"/>
                <w:szCs w:val="21"/>
              </w:rPr>
              <w:t>和下游1.5km</w:t>
            </w:r>
          </w:p>
        </w:tc>
        <w:tc>
          <w:tcPr>
            <w:tcW w:w="534" w:type="pct"/>
            <w:vAlign w:val="center"/>
          </w:tcPr>
          <w:p w:rsidR="00BC40BB" w:rsidRDefault="00B660CF">
            <w:pPr>
              <w:widowControl/>
              <w:spacing w:line="300" w:lineRule="exact"/>
              <w:ind w:leftChars="-51" w:left="-107" w:rightChars="-38" w:right="-80"/>
              <w:jc w:val="center"/>
              <w:textAlignment w:val="center"/>
              <w:rPr>
                <w:rFonts w:ascii="宋体" w:eastAsia="宋体" w:hAnsi="宋体" w:cs="宋体"/>
                <w:kern w:val="0"/>
                <w:szCs w:val="21"/>
              </w:rPr>
            </w:pPr>
            <w:r>
              <w:rPr>
                <w:rFonts w:ascii="宋体" w:eastAsia="宋体" w:hAnsi="宋体" w:cs="宋体" w:hint="eastAsia"/>
                <w:kern w:val="0"/>
                <w:szCs w:val="21"/>
              </w:rPr>
              <w:t>石油类</w:t>
            </w:r>
          </w:p>
        </w:tc>
        <w:tc>
          <w:tcPr>
            <w:tcW w:w="409"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≤0.05</w:t>
            </w:r>
          </w:p>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mg/L</w:t>
            </w:r>
          </w:p>
        </w:tc>
        <w:tc>
          <w:tcPr>
            <w:tcW w:w="470"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手工</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3次/年</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紫外分光光度计</w:t>
            </w:r>
          </w:p>
        </w:tc>
        <w:tc>
          <w:tcPr>
            <w:tcW w:w="1287"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 xml:space="preserve">《水质 石油类的测定 紫外分光光度法》 </w:t>
            </w:r>
          </w:p>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HJ 970-2018</w:t>
            </w:r>
          </w:p>
        </w:tc>
      </w:tr>
      <w:tr w:rsidR="003C6043" w:rsidTr="003C6043">
        <w:trPr>
          <w:trHeight w:val="999"/>
          <w:jc w:val="center"/>
        </w:trPr>
        <w:tc>
          <w:tcPr>
            <w:tcW w:w="1392" w:type="pct"/>
            <w:vAlign w:val="center"/>
          </w:tcPr>
          <w:p w:rsidR="00BC40BB" w:rsidRDefault="00B029C5">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地表水</w:t>
            </w:r>
            <w:r w:rsidRPr="005B3EC9">
              <w:rPr>
                <w:rFonts w:ascii="宋体" w:eastAsia="宋体" w:hAnsi="宋体" w:cs="宋体"/>
                <w:kern w:val="0"/>
                <w:szCs w:val="21"/>
              </w:rPr>
              <w:t>[</w:t>
            </w:r>
            <w:r>
              <w:rPr>
                <w:rFonts w:ascii="宋体" w:eastAsia="宋体" w:hAnsi="宋体" w:cs="宋体" w:hint="eastAsia"/>
                <w:kern w:val="0"/>
                <w:szCs w:val="21"/>
              </w:rPr>
              <w:t>入河排</w:t>
            </w:r>
            <w:r>
              <w:rPr>
                <w:rFonts w:ascii="宋体" w:eastAsia="宋体" w:hAnsi="宋体" w:cs="宋体"/>
                <w:kern w:val="0"/>
                <w:szCs w:val="21"/>
              </w:rPr>
              <w:t>污口</w:t>
            </w:r>
            <w:r>
              <w:rPr>
                <w:rFonts w:ascii="宋体" w:eastAsia="宋体" w:hAnsi="宋体" w:cs="宋体" w:hint="eastAsia"/>
                <w:kern w:val="0"/>
                <w:szCs w:val="21"/>
              </w:rPr>
              <w:t>（章江）</w:t>
            </w:r>
            <w:r w:rsidRPr="005B3EC9">
              <w:rPr>
                <w:rFonts w:ascii="宋体" w:eastAsia="宋体" w:hAnsi="宋体" w:cs="宋体"/>
                <w:kern w:val="0"/>
                <w:szCs w:val="21"/>
              </w:rPr>
              <w:t xml:space="preserve">] </w:t>
            </w:r>
            <w:r>
              <w:rPr>
                <w:rFonts w:ascii="宋体" w:eastAsia="宋体" w:hAnsi="宋体" w:cs="宋体"/>
                <w:kern w:val="0"/>
                <w:szCs w:val="21"/>
              </w:rPr>
              <w:t>上游0.5km</w:t>
            </w:r>
            <w:r>
              <w:rPr>
                <w:rFonts w:ascii="宋体" w:eastAsia="宋体" w:hAnsi="宋体" w:cs="宋体" w:hint="eastAsia"/>
                <w:kern w:val="0"/>
                <w:szCs w:val="21"/>
              </w:rPr>
              <w:t>和下游1.5km</w:t>
            </w:r>
          </w:p>
        </w:tc>
        <w:tc>
          <w:tcPr>
            <w:tcW w:w="534" w:type="pct"/>
            <w:vAlign w:val="center"/>
          </w:tcPr>
          <w:p w:rsidR="00BC40BB" w:rsidRDefault="00B660CF">
            <w:pPr>
              <w:widowControl/>
              <w:spacing w:line="300" w:lineRule="exact"/>
              <w:ind w:leftChars="-51" w:left="-107" w:rightChars="-38" w:right="-80"/>
              <w:jc w:val="center"/>
              <w:textAlignment w:val="center"/>
              <w:rPr>
                <w:rFonts w:ascii="宋体" w:eastAsia="宋体" w:hAnsi="宋体" w:cs="宋体"/>
                <w:kern w:val="0"/>
                <w:szCs w:val="21"/>
              </w:rPr>
            </w:pPr>
            <w:r>
              <w:rPr>
                <w:rFonts w:ascii="宋体" w:eastAsia="宋体" w:hAnsi="宋体" w:cs="宋体" w:hint="eastAsia"/>
                <w:kern w:val="0"/>
                <w:szCs w:val="21"/>
              </w:rPr>
              <w:t>余氯</w:t>
            </w:r>
          </w:p>
        </w:tc>
        <w:tc>
          <w:tcPr>
            <w:tcW w:w="409"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w:t>
            </w:r>
          </w:p>
        </w:tc>
        <w:tc>
          <w:tcPr>
            <w:tcW w:w="470"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手工</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3次/年</w:t>
            </w:r>
          </w:p>
        </w:tc>
        <w:tc>
          <w:tcPr>
            <w:tcW w:w="454"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可见分光光度计</w:t>
            </w:r>
          </w:p>
        </w:tc>
        <w:tc>
          <w:tcPr>
            <w:tcW w:w="1287" w:type="pct"/>
            <w:vAlign w:val="center"/>
          </w:tcPr>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《水质 游离氯</w:t>
            </w:r>
            <w:r>
              <w:rPr>
                <w:rFonts w:ascii="宋体" w:eastAsia="宋体" w:hAnsi="宋体" w:cs="宋体"/>
                <w:kern w:val="0"/>
                <w:szCs w:val="21"/>
              </w:rPr>
              <w:t>和总氯的测定</w:t>
            </w:r>
            <w:r>
              <w:rPr>
                <w:rFonts w:ascii="宋体" w:eastAsia="宋体" w:hAnsi="宋体" w:cs="宋体" w:hint="eastAsia"/>
                <w:kern w:val="0"/>
                <w:szCs w:val="21"/>
              </w:rPr>
              <w:t xml:space="preserve"> N，N-二乙基</w:t>
            </w:r>
            <w:r>
              <w:rPr>
                <w:rFonts w:ascii="宋体" w:eastAsia="宋体" w:hAnsi="宋体" w:cs="宋体"/>
                <w:kern w:val="0"/>
                <w:szCs w:val="21"/>
              </w:rPr>
              <w:t>-1</w:t>
            </w:r>
            <w:r>
              <w:rPr>
                <w:rFonts w:ascii="宋体" w:eastAsia="宋体" w:hAnsi="宋体" w:cs="宋体" w:hint="eastAsia"/>
                <w:kern w:val="0"/>
                <w:szCs w:val="21"/>
              </w:rPr>
              <w:t>,4</w:t>
            </w:r>
            <w:r>
              <w:rPr>
                <w:rFonts w:ascii="宋体" w:eastAsia="宋体" w:hAnsi="宋体" w:cs="宋体"/>
                <w:kern w:val="0"/>
                <w:szCs w:val="21"/>
              </w:rPr>
              <w:t>-苯二胺分光光度法</w:t>
            </w:r>
            <w:r>
              <w:rPr>
                <w:rFonts w:ascii="宋体" w:eastAsia="宋体" w:hAnsi="宋体" w:cs="宋体" w:hint="eastAsia"/>
                <w:kern w:val="0"/>
                <w:szCs w:val="21"/>
              </w:rPr>
              <w:t>》</w:t>
            </w:r>
          </w:p>
          <w:p w:rsidR="00BC40BB" w:rsidRDefault="00B660CF">
            <w:pPr>
              <w:spacing w:line="300" w:lineRule="exact"/>
              <w:ind w:leftChars="-51" w:left="-107" w:rightChars="-38" w:right="-80"/>
              <w:jc w:val="center"/>
              <w:rPr>
                <w:rFonts w:ascii="宋体" w:eastAsia="宋体" w:hAnsi="宋体" w:cs="宋体"/>
                <w:kern w:val="0"/>
                <w:szCs w:val="21"/>
              </w:rPr>
            </w:pPr>
            <w:r>
              <w:rPr>
                <w:rFonts w:ascii="宋体" w:eastAsia="宋体" w:hAnsi="宋体" w:cs="宋体" w:hint="eastAsia"/>
                <w:kern w:val="0"/>
                <w:szCs w:val="21"/>
              </w:rPr>
              <w:t>HJ 586-2010</w:t>
            </w:r>
          </w:p>
        </w:tc>
      </w:tr>
      <w:tr w:rsidR="00BC40BB" w:rsidTr="003C6043">
        <w:trPr>
          <w:jc w:val="center"/>
        </w:trPr>
        <w:tc>
          <w:tcPr>
            <w:tcW w:w="5000" w:type="pct"/>
            <w:gridSpan w:val="7"/>
            <w:vAlign w:val="center"/>
          </w:tcPr>
          <w:p w:rsidR="00BC40BB" w:rsidRDefault="00B660CF">
            <w:p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备注：1.监测频次为丰水期、枯水期、平水期各一次。</w:t>
            </w:r>
          </w:p>
          <w:p w:rsidR="00BC40BB" w:rsidRDefault="00B660CF">
            <w:p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2.入河排污口受纳河流</w:t>
            </w:r>
            <w:r>
              <w:rPr>
                <w:rFonts w:ascii="宋体" w:eastAsia="宋体" w:hAnsi="宋体" w:cs="宋体" w:hint="eastAsia"/>
                <w:kern w:val="0"/>
                <w:szCs w:val="21"/>
              </w:rPr>
              <w:t>章</w:t>
            </w:r>
            <w:r>
              <w:rPr>
                <w:rFonts w:ascii="宋体" w:eastAsia="宋体" w:hAnsi="宋体" w:cs="宋体" w:hint="eastAsia"/>
                <w:color w:val="000000" w:themeColor="text1"/>
                <w:kern w:val="0"/>
                <w:sz w:val="24"/>
                <w:szCs w:val="24"/>
              </w:rPr>
              <w:t>江水域属于Ⅲ类水体。</w:t>
            </w:r>
          </w:p>
        </w:tc>
      </w:tr>
    </w:tbl>
    <w:p w:rsidR="00DD2021" w:rsidRDefault="00DD2021">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A72560">
      <w:pPr>
        <w:rPr>
          <w:rFonts w:ascii="宋体" w:eastAsia="宋体" w:hAnsi="宋体" w:cs="宋体"/>
          <w:sz w:val="28"/>
          <w:szCs w:val="28"/>
        </w:rPr>
      </w:pPr>
    </w:p>
    <w:p w:rsidR="00A72560" w:rsidRDefault="00B660CF" w:rsidP="00A72560">
      <w:pPr>
        <w:pStyle w:val="a3"/>
        <w:tabs>
          <w:tab w:val="left" w:pos="426"/>
          <w:tab w:val="left" w:pos="13892"/>
        </w:tabs>
        <w:rPr>
          <w:rFonts w:ascii="宋体" w:eastAsia="宋体" w:hAnsi="宋体" w:cs="宋体"/>
          <w:b/>
          <w:bCs/>
          <w:sz w:val="28"/>
          <w:szCs w:val="28"/>
        </w:rPr>
      </w:pPr>
      <w:r>
        <w:rPr>
          <w:rFonts w:ascii="宋体" w:eastAsia="宋体" w:hAnsi="宋体" w:cs="宋体" w:hint="eastAsia"/>
          <w:b/>
          <w:bCs/>
          <w:sz w:val="28"/>
          <w:szCs w:val="28"/>
        </w:rPr>
        <w:lastRenderedPageBreak/>
        <w:t>四、企业在线监测设备信息</w:t>
      </w:r>
    </w:p>
    <w:p w:rsidR="00BC40BB" w:rsidRPr="00A72560" w:rsidRDefault="00B660CF" w:rsidP="00A72560">
      <w:pPr>
        <w:pStyle w:val="a3"/>
        <w:tabs>
          <w:tab w:val="left" w:pos="426"/>
          <w:tab w:val="left" w:pos="13892"/>
        </w:tabs>
        <w:ind w:leftChars="-202" w:left="-424"/>
        <w:rPr>
          <w:rFonts w:ascii="宋体" w:hAnsi="宋体"/>
          <w:b/>
          <w:bCs/>
          <w:sz w:val="28"/>
          <w:szCs w:val="28"/>
        </w:rPr>
      </w:pPr>
      <w:r>
        <w:rPr>
          <w:rFonts w:ascii="宋体" w:hAnsi="宋体" w:hint="eastAsia"/>
          <w:sz w:val="28"/>
          <w:szCs w:val="28"/>
        </w:rPr>
        <w:t>1</w:t>
      </w:r>
      <w:r w:rsidR="00A72560">
        <w:rPr>
          <w:rFonts w:ascii="宋体" w:hAnsi="宋体" w:hint="eastAsia"/>
          <w:sz w:val="28"/>
          <w:szCs w:val="28"/>
        </w:rPr>
        <w:t>、</w:t>
      </w:r>
      <w:r>
        <w:rPr>
          <w:rFonts w:ascii="宋体" w:hAnsi="宋体" w:hint="eastAsia"/>
          <w:sz w:val="28"/>
          <w:szCs w:val="28"/>
        </w:rPr>
        <w:t>自动监测设备</w:t>
      </w:r>
    </w:p>
    <w:tbl>
      <w:tblPr>
        <w:tblStyle w:val="a9"/>
        <w:tblW w:w="10824" w:type="dxa"/>
        <w:jc w:val="center"/>
        <w:tblLayout w:type="fixed"/>
        <w:tblLook w:val="04A0" w:firstRow="1" w:lastRow="0" w:firstColumn="1" w:lastColumn="0" w:noHBand="0" w:noVBand="1"/>
      </w:tblPr>
      <w:tblGrid>
        <w:gridCol w:w="735"/>
        <w:gridCol w:w="2525"/>
        <w:gridCol w:w="2990"/>
        <w:gridCol w:w="851"/>
        <w:gridCol w:w="3723"/>
      </w:tblGrid>
      <w:tr w:rsidR="00DD21B6" w:rsidRPr="00101F2A" w:rsidTr="00DD0E32">
        <w:trPr>
          <w:trHeight w:val="433"/>
          <w:jc w:val="center"/>
        </w:trPr>
        <w:tc>
          <w:tcPr>
            <w:tcW w:w="735" w:type="dxa"/>
            <w:vAlign w:val="center"/>
          </w:tcPr>
          <w:p w:rsidR="00B7186B" w:rsidRPr="00101F2A" w:rsidRDefault="00B7186B" w:rsidP="00B7186B">
            <w:pPr>
              <w:jc w:val="center"/>
              <w:rPr>
                <w:rFonts w:ascii="宋体" w:eastAsia="宋体" w:hAnsi="宋体" w:cs="宋体"/>
                <w:sz w:val="22"/>
              </w:rPr>
            </w:pPr>
            <w:r w:rsidRPr="00101F2A">
              <w:rPr>
                <w:rFonts w:ascii="宋体" w:eastAsia="宋体" w:hAnsi="宋体" w:cs="宋体" w:hint="eastAsia"/>
                <w:sz w:val="22"/>
              </w:rPr>
              <w:t>监测点位</w:t>
            </w:r>
          </w:p>
        </w:tc>
        <w:tc>
          <w:tcPr>
            <w:tcW w:w="2525" w:type="dxa"/>
            <w:vAlign w:val="center"/>
          </w:tcPr>
          <w:p w:rsidR="00B7186B" w:rsidRPr="00101F2A" w:rsidRDefault="00B7186B" w:rsidP="00B7186B">
            <w:pPr>
              <w:jc w:val="center"/>
              <w:rPr>
                <w:rFonts w:ascii="宋体" w:eastAsia="宋体" w:hAnsi="宋体" w:cs="宋体"/>
                <w:sz w:val="22"/>
              </w:rPr>
            </w:pPr>
            <w:r w:rsidRPr="00101F2A">
              <w:rPr>
                <w:rFonts w:ascii="宋体" w:eastAsia="宋体" w:hAnsi="宋体" w:cs="宋体" w:hint="eastAsia"/>
                <w:sz w:val="22"/>
              </w:rPr>
              <w:t>监测设备名称</w:t>
            </w:r>
          </w:p>
        </w:tc>
        <w:tc>
          <w:tcPr>
            <w:tcW w:w="2990" w:type="dxa"/>
            <w:vAlign w:val="center"/>
          </w:tcPr>
          <w:p w:rsidR="00B7186B" w:rsidRPr="00101F2A" w:rsidRDefault="00B7186B" w:rsidP="00B7186B">
            <w:pPr>
              <w:jc w:val="center"/>
              <w:rPr>
                <w:rFonts w:ascii="宋体" w:eastAsia="宋体" w:hAnsi="宋体" w:cs="宋体"/>
                <w:sz w:val="22"/>
              </w:rPr>
            </w:pPr>
            <w:r w:rsidRPr="00101F2A">
              <w:rPr>
                <w:rFonts w:ascii="宋体" w:eastAsia="宋体" w:hAnsi="宋体" w:cs="宋体" w:hint="eastAsia"/>
                <w:sz w:val="22"/>
              </w:rPr>
              <w:t>型号</w:t>
            </w:r>
          </w:p>
        </w:tc>
        <w:tc>
          <w:tcPr>
            <w:tcW w:w="851" w:type="dxa"/>
            <w:vAlign w:val="center"/>
          </w:tcPr>
          <w:p w:rsidR="00B7186B" w:rsidRPr="00101F2A" w:rsidRDefault="00B7186B" w:rsidP="00B7186B">
            <w:pPr>
              <w:jc w:val="center"/>
              <w:rPr>
                <w:rFonts w:ascii="宋体" w:eastAsia="宋体" w:hAnsi="宋体" w:cs="宋体"/>
                <w:sz w:val="22"/>
              </w:rPr>
            </w:pPr>
            <w:r w:rsidRPr="00101F2A">
              <w:rPr>
                <w:rFonts w:ascii="宋体" w:eastAsia="宋体" w:hAnsi="宋体" w:cs="宋体" w:hint="eastAsia"/>
                <w:sz w:val="22"/>
              </w:rPr>
              <w:t>数量（台）</w:t>
            </w:r>
          </w:p>
        </w:tc>
        <w:tc>
          <w:tcPr>
            <w:tcW w:w="3723" w:type="dxa"/>
            <w:vAlign w:val="center"/>
          </w:tcPr>
          <w:p w:rsidR="00B7186B" w:rsidRPr="00101F2A" w:rsidRDefault="00B7186B" w:rsidP="00B7186B">
            <w:pPr>
              <w:jc w:val="center"/>
              <w:rPr>
                <w:rFonts w:ascii="宋体" w:eastAsia="宋体" w:hAnsi="宋体" w:cs="宋体"/>
                <w:sz w:val="22"/>
              </w:rPr>
            </w:pPr>
            <w:r w:rsidRPr="00101F2A">
              <w:rPr>
                <w:rFonts w:ascii="宋体" w:eastAsia="宋体" w:hAnsi="宋体" w:cs="宋体" w:hint="eastAsia"/>
                <w:sz w:val="22"/>
              </w:rPr>
              <w:t>生产厂家</w:t>
            </w:r>
          </w:p>
        </w:tc>
      </w:tr>
      <w:tr w:rsidR="00DD21B6" w:rsidRPr="00101F2A" w:rsidTr="00DD0E32">
        <w:trPr>
          <w:trHeight w:val="433"/>
          <w:jc w:val="center"/>
        </w:trPr>
        <w:tc>
          <w:tcPr>
            <w:tcW w:w="735" w:type="dxa"/>
            <w:vMerge w:val="restart"/>
            <w:vAlign w:val="center"/>
          </w:tcPr>
          <w:p w:rsidR="00B625AB" w:rsidRPr="00101F2A" w:rsidRDefault="00B625AB" w:rsidP="00165E63">
            <w:pPr>
              <w:jc w:val="center"/>
              <w:rPr>
                <w:rFonts w:ascii="宋体" w:eastAsia="宋体" w:hAnsi="宋体" w:cs="宋体"/>
                <w:sz w:val="22"/>
              </w:rPr>
            </w:pPr>
            <w:r w:rsidRPr="00101F2A">
              <w:rPr>
                <w:rFonts w:ascii="宋体" w:eastAsia="宋体" w:hAnsi="宋体" w:cs="宋体" w:hint="eastAsia"/>
                <w:sz w:val="22"/>
              </w:rPr>
              <w:t>进水</w:t>
            </w:r>
          </w:p>
        </w:tc>
        <w:tc>
          <w:tcPr>
            <w:tcW w:w="2525" w:type="dxa"/>
            <w:vAlign w:val="center"/>
          </w:tcPr>
          <w:p w:rsidR="00B625AB" w:rsidRPr="00101F2A" w:rsidRDefault="00B625AB" w:rsidP="00165E63">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一期进水流量计</w:t>
            </w:r>
          </w:p>
        </w:tc>
        <w:tc>
          <w:tcPr>
            <w:tcW w:w="2990" w:type="dxa"/>
            <w:vAlign w:val="center"/>
          </w:tcPr>
          <w:p w:rsidR="00B625AB" w:rsidRPr="00101F2A" w:rsidRDefault="00B625AB" w:rsidP="00165E63">
            <w:pPr>
              <w:widowControl/>
              <w:jc w:val="center"/>
              <w:textAlignment w:val="center"/>
              <w:rPr>
                <w:rFonts w:ascii="宋体" w:eastAsia="宋体" w:hAnsi="宋体" w:cs="宋体"/>
                <w:color w:val="000000"/>
                <w:kern w:val="0"/>
                <w:sz w:val="22"/>
              </w:rPr>
            </w:pPr>
            <w:r w:rsidRPr="00101F2A">
              <w:rPr>
                <w:rFonts w:ascii="宋体" w:eastAsia="宋体" w:hAnsi="宋体" w:cs="宋体"/>
                <w:color w:val="000000"/>
                <w:kern w:val="0"/>
                <w:sz w:val="22"/>
              </w:rPr>
              <w:t>WT4300/</w:t>
            </w:r>
            <w:r w:rsidRPr="00101F2A">
              <w:rPr>
                <w:rFonts w:ascii="宋体" w:eastAsia="宋体" w:hAnsi="宋体" w:cs="宋体" w:hint="eastAsia"/>
                <w:color w:val="000000"/>
                <w:kern w:val="0"/>
                <w:sz w:val="22"/>
              </w:rPr>
              <w:t>DE41F</w:t>
            </w:r>
          </w:p>
        </w:tc>
        <w:tc>
          <w:tcPr>
            <w:tcW w:w="851" w:type="dxa"/>
            <w:vAlign w:val="center"/>
          </w:tcPr>
          <w:p w:rsidR="00B625AB" w:rsidRPr="00101F2A" w:rsidRDefault="00B625AB" w:rsidP="00165E63">
            <w:pPr>
              <w:jc w:val="center"/>
              <w:rPr>
                <w:rFonts w:ascii="宋体" w:eastAsia="宋体" w:hAnsi="宋体" w:cs="宋体"/>
                <w:sz w:val="22"/>
              </w:rPr>
            </w:pPr>
            <w:r w:rsidRPr="00101F2A">
              <w:rPr>
                <w:rFonts w:ascii="宋体" w:eastAsia="宋体" w:hAnsi="宋体" w:cs="宋体" w:hint="eastAsia"/>
                <w:sz w:val="22"/>
              </w:rPr>
              <w:t>1</w:t>
            </w:r>
          </w:p>
        </w:tc>
        <w:tc>
          <w:tcPr>
            <w:tcW w:w="3723" w:type="dxa"/>
            <w:vAlign w:val="center"/>
          </w:tcPr>
          <w:p w:rsidR="00B625AB" w:rsidRPr="00101F2A" w:rsidRDefault="00B625AB" w:rsidP="00165E63">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上海威尔泰仪器仪表</w:t>
            </w:r>
            <w:r w:rsidRPr="00101F2A">
              <w:rPr>
                <w:rFonts w:ascii="宋体" w:eastAsia="宋体" w:hAnsi="宋体" w:cs="宋体"/>
                <w:color w:val="000000"/>
                <w:kern w:val="0"/>
                <w:sz w:val="22"/>
              </w:rPr>
              <w:t>有限公司</w:t>
            </w:r>
          </w:p>
        </w:tc>
      </w:tr>
      <w:tr w:rsidR="00DD21B6" w:rsidRPr="00101F2A" w:rsidTr="00DD0E32">
        <w:trPr>
          <w:trHeight w:val="433"/>
          <w:jc w:val="center"/>
        </w:trPr>
        <w:tc>
          <w:tcPr>
            <w:tcW w:w="735" w:type="dxa"/>
            <w:vMerge/>
            <w:vAlign w:val="center"/>
          </w:tcPr>
          <w:p w:rsidR="00B625AB" w:rsidRPr="00101F2A" w:rsidRDefault="00B625AB" w:rsidP="00165E63">
            <w:pPr>
              <w:jc w:val="center"/>
              <w:rPr>
                <w:rFonts w:ascii="宋体" w:eastAsia="宋体" w:hAnsi="宋体" w:cs="宋体"/>
                <w:sz w:val="22"/>
              </w:rPr>
            </w:pPr>
          </w:p>
        </w:tc>
        <w:tc>
          <w:tcPr>
            <w:tcW w:w="2525" w:type="dxa"/>
            <w:vAlign w:val="center"/>
          </w:tcPr>
          <w:p w:rsidR="00B625AB" w:rsidRPr="00101F2A" w:rsidRDefault="00B625AB" w:rsidP="00165E63">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二期进水流量计</w:t>
            </w:r>
          </w:p>
        </w:tc>
        <w:tc>
          <w:tcPr>
            <w:tcW w:w="2990" w:type="dxa"/>
            <w:vAlign w:val="center"/>
          </w:tcPr>
          <w:p w:rsidR="00B625AB" w:rsidRPr="00101F2A" w:rsidRDefault="00B625AB" w:rsidP="002D26BA">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P</w:t>
            </w:r>
            <w:r w:rsidRPr="00101F2A">
              <w:rPr>
                <w:rFonts w:ascii="宋体" w:eastAsia="宋体" w:hAnsi="宋体" w:cs="宋体"/>
                <w:color w:val="000000"/>
                <w:kern w:val="0"/>
                <w:sz w:val="22"/>
              </w:rPr>
              <w:t>romag400</w:t>
            </w:r>
          </w:p>
        </w:tc>
        <w:tc>
          <w:tcPr>
            <w:tcW w:w="851" w:type="dxa"/>
            <w:vAlign w:val="center"/>
          </w:tcPr>
          <w:p w:rsidR="00B625AB" w:rsidRPr="00101F2A" w:rsidRDefault="00B625AB" w:rsidP="00165E63">
            <w:pPr>
              <w:jc w:val="center"/>
              <w:rPr>
                <w:rFonts w:ascii="宋体" w:eastAsia="宋体" w:hAnsi="宋体" w:cs="宋体"/>
                <w:sz w:val="22"/>
              </w:rPr>
            </w:pPr>
            <w:r w:rsidRPr="00101F2A">
              <w:rPr>
                <w:rFonts w:ascii="宋体" w:eastAsia="宋体" w:hAnsi="宋体" w:cs="宋体" w:hint="eastAsia"/>
                <w:sz w:val="22"/>
              </w:rPr>
              <w:t>1</w:t>
            </w:r>
          </w:p>
        </w:tc>
        <w:tc>
          <w:tcPr>
            <w:tcW w:w="3723" w:type="dxa"/>
            <w:vAlign w:val="center"/>
          </w:tcPr>
          <w:p w:rsidR="00B625AB" w:rsidRPr="00101F2A" w:rsidRDefault="00B625AB" w:rsidP="00165E63">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恩德斯豪斯（苏州）自动化</w:t>
            </w:r>
            <w:r w:rsidRPr="00101F2A">
              <w:rPr>
                <w:rFonts w:ascii="宋体" w:eastAsia="宋体" w:hAnsi="宋体" w:cs="宋体"/>
                <w:color w:val="000000"/>
                <w:kern w:val="0"/>
                <w:sz w:val="22"/>
              </w:rPr>
              <w:t>有限公司</w:t>
            </w:r>
          </w:p>
        </w:tc>
      </w:tr>
      <w:tr w:rsidR="00DD21B6" w:rsidRPr="00101F2A" w:rsidTr="00DD0E32">
        <w:trPr>
          <w:trHeight w:val="433"/>
          <w:jc w:val="center"/>
        </w:trPr>
        <w:tc>
          <w:tcPr>
            <w:tcW w:w="735" w:type="dxa"/>
            <w:vMerge/>
            <w:vAlign w:val="center"/>
          </w:tcPr>
          <w:p w:rsidR="00B625AB" w:rsidRPr="00101F2A" w:rsidRDefault="00B625AB" w:rsidP="00B7186B">
            <w:pPr>
              <w:jc w:val="center"/>
              <w:rPr>
                <w:rFonts w:ascii="宋体" w:eastAsia="宋体" w:hAnsi="宋体" w:cs="宋体"/>
                <w:sz w:val="22"/>
              </w:rPr>
            </w:pPr>
          </w:p>
        </w:tc>
        <w:tc>
          <w:tcPr>
            <w:tcW w:w="2525" w:type="dxa"/>
            <w:vAlign w:val="center"/>
          </w:tcPr>
          <w:p w:rsidR="00B625AB" w:rsidRPr="00101F2A" w:rsidRDefault="00B625AB" w:rsidP="00B7186B">
            <w:pPr>
              <w:jc w:val="center"/>
              <w:rPr>
                <w:rFonts w:ascii="宋体" w:eastAsia="宋体" w:hAnsi="宋体" w:cs="宋体"/>
                <w:sz w:val="22"/>
              </w:rPr>
            </w:pPr>
            <w:r w:rsidRPr="00101F2A">
              <w:rPr>
                <w:rFonts w:ascii="宋体" w:eastAsia="宋体" w:hAnsi="宋体" w:cs="宋体" w:hint="eastAsia"/>
                <w:color w:val="000000"/>
                <w:kern w:val="0"/>
                <w:sz w:val="22"/>
              </w:rPr>
              <w:t>三期进水流量计</w:t>
            </w:r>
          </w:p>
        </w:tc>
        <w:tc>
          <w:tcPr>
            <w:tcW w:w="2990" w:type="dxa"/>
            <w:vAlign w:val="center"/>
          </w:tcPr>
          <w:p w:rsidR="00B625AB" w:rsidRPr="00101F2A" w:rsidRDefault="0067222E" w:rsidP="0067222E">
            <w:pPr>
              <w:jc w:val="center"/>
              <w:rPr>
                <w:rFonts w:ascii="宋体" w:eastAsia="宋体" w:hAnsi="宋体" w:cs="宋体"/>
                <w:sz w:val="22"/>
              </w:rPr>
            </w:pPr>
            <w:r>
              <w:rPr>
                <w:rFonts w:ascii="宋体" w:eastAsia="宋体" w:hAnsi="宋体" w:cs="宋体" w:hint="eastAsia"/>
                <w:color w:val="000000"/>
                <w:kern w:val="0"/>
                <w:sz w:val="22"/>
              </w:rPr>
              <w:t>KEFT</w:t>
            </w:r>
            <w:r w:rsidR="001B5431" w:rsidRPr="00101F2A">
              <w:rPr>
                <w:rFonts w:ascii="宋体" w:eastAsia="宋体" w:hAnsi="宋体" w:cs="宋体" w:hint="eastAsia"/>
                <w:color w:val="000000"/>
                <w:kern w:val="0"/>
                <w:sz w:val="22"/>
              </w:rPr>
              <w:t>-</w:t>
            </w:r>
            <w:r>
              <w:rPr>
                <w:rFonts w:ascii="宋体" w:eastAsia="宋体" w:hAnsi="宋体" w:cs="宋体"/>
                <w:color w:val="000000"/>
                <w:kern w:val="0"/>
                <w:sz w:val="22"/>
              </w:rPr>
              <w:t>D</w:t>
            </w:r>
            <w:r w:rsidR="001B5431">
              <w:rPr>
                <w:rFonts w:ascii="宋体" w:eastAsia="宋体" w:hAnsi="宋体" w:cs="宋体"/>
                <w:color w:val="000000"/>
                <w:kern w:val="0"/>
                <w:sz w:val="22"/>
              </w:rPr>
              <w:t>N</w:t>
            </w:r>
            <w:r>
              <w:rPr>
                <w:rFonts w:ascii="宋体" w:eastAsia="宋体" w:hAnsi="宋体" w:cs="宋体"/>
                <w:color w:val="000000"/>
                <w:kern w:val="0"/>
                <w:sz w:val="22"/>
              </w:rPr>
              <w:t>700</w:t>
            </w:r>
            <w:r w:rsidR="001B5431" w:rsidRPr="00101F2A">
              <w:rPr>
                <w:rFonts w:ascii="宋体" w:eastAsia="宋体" w:hAnsi="宋体" w:cs="宋体" w:hint="eastAsia"/>
                <w:color w:val="000000"/>
                <w:kern w:val="0"/>
                <w:sz w:val="22"/>
              </w:rPr>
              <w:t>-</w:t>
            </w:r>
            <w:r>
              <w:rPr>
                <w:rFonts w:ascii="宋体" w:eastAsia="宋体" w:hAnsi="宋体" w:cs="宋体"/>
                <w:color w:val="000000"/>
                <w:kern w:val="0"/>
                <w:sz w:val="22"/>
              </w:rPr>
              <w:t>63130</w:t>
            </w:r>
            <w:r w:rsidR="001B5431" w:rsidRPr="00101F2A">
              <w:rPr>
                <w:rFonts w:ascii="宋体" w:eastAsia="宋体" w:hAnsi="宋体" w:cs="宋体" w:hint="eastAsia"/>
                <w:color w:val="000000"/>
                <w:kern w:val="0"/>
                <w:sz w:val="22"/>
              </w:rPr>
              <w:t>-</w:t>
            </w:r>
            <w:r>
              <w:rPr>
                <w:rFonts w:ascii="宋体" w:eastAsia="宋体" w:hAnsi="宋体" w:cs="宋体"/>
                <w:color w:val="000000"/>
                <w:kern w:val="0"/>
                <w:sz w:val="22"/>
              </w:rPr>
              <w:t>00400</w:t>
            </w:r>
            <w:r w:rsidR="001B5431" w:rsidRPr="00101F2A">
              <w:rPr>
                <w:rFonts w:ascii="宋体" w:eastAsia="宋体" w:hAnsi="宋体" w:cs="宋体" w:hint="eastAsia"/>
                <w:color w:val="000000"/>
                <w:kern w:val="0"/>
                <w:sz w:val="22"/>
              </w:rPr>
              <w:t>-</w:t>
            </w:r>
            <w:r>
              <w:rPr>
                <w:rFonts w:ascii="宋体" w:eastAsia="宋体" w:hAnsi="宋体" w:cs="宋体"/>
                <w:color w:val="000000"/>
                <w:kern w:val="0"/>
                <w:sz w:val="22"/>
              </w:rPr>
              <w:t>1</w:t>
            </w:r>
            <w:r w:rsidR="001B5431" w:rsidRPr="00101F2A">
              <w:rPr>
                <w:rFonts w:ascii="宋体" w:eastAsia="宋体" w:hAnsi="宋体" w:cs="宋体" w:hint="eastAsia"/>
                <w:color w:val="000000"/>
                <w:kern w:val="0"/>
                <w:sz w:val="22"/>
              </w:rPr>
              <w:t>0</w:t>
            </w:r>
            <w:r>
              <w:rPr>
                <w:rFonts w:ascii="宋体" w:eastAsia="宋体" w:hAnsi="宋体" w:cs="宋体"/>
                <w:color w:val="000000"/>
                <w:kern w:val="0"/>
                <w:sz w:val="22"/>
              </w:rPr>
              <w:t>730-000</w:t>
            </w:r>
            <w:r w:rsidR="001B5431">
              <w:rPr>
                <w:rFonts w:ascii="宋体" w:eastAsia="宋体" w:hAnsi="宋体" w:cs="宋体"/>
                <w:color w:val="000000"/>
                <w:kern w:val="0"/>
                <w:sz w:val="22"/>
              </w:rPr>
              <w:t>00</w:t>
            </w:r>
          </w:p>
        </w:tc>
        <w:tc>
          <w:tcPr>
            <w:tcW w:w="851" w:type="dxa"/>
            <w:vAlign w:val="center"/>
          </w:tcPr>
          <w:p w:rsidR="00B625AB" w:rsidRPr="00101F2A" w:rsidRDefault="00B625AB" w:rsidP="00B7186B">
            <w:pPr>
              <w:jc w:val="center"/>
              <w:rPr>
                <w:rFonts w:ascii="宋体" w:eastAsia="宋体" w:hAnsi="宋体" w:cs="宋体"/>
                <w:sz w:val="22"/>
              </w:rPr>
            </w:pPr>
            <w:r w:rsidRPr="00101F2A">
              <w:rPr>
                <w:rFonts w:ascii="宋体" w:eastAsia="宋体" w:hAnsi="宋体" w:cs="宋体" w:hint="eastAsia"/>
                <w:sz w:val="22"/>
              </w:rPr>
              <w:t>1</w:t>
            </w:r>
          </w:p>
        </w:tc>
        <w:tc>
          <w:tcPr>
            <w:tcW w:w="3723" w:type="dxa"/>
            <w:vAlign w:val="center"/>
          </w:tcPr>
          <w:p w:rsidR="00B625AB" w:rsidRPr="00101F2A" w:rsidRDefault="00B625AB" w:rsidP="00B7186B">
            <w:pPr>
              <w:jc w:val="center"/>
              <w:rPr>
                <w:rFonts w:ascii="宋体" w:eastAsia="宋体" w:hAnsi="宋体" w:cs="宋体"/>
                <w:color w:val="000000"/>
                <w:kern w:val="0"/>
                <w:sz w:val="22"/>
              </w:rPr>
            </w:pPr>
            <w:r w:rsidRPr="00101F2A">
              <w:rPr>
                <w:rFonts w:ascii="宋体" w:eastAsia="宋体" w:hAnsi="宋体" w:cs="宋体"/>
                <w:color w:val="000000"/>
                <w:kern w:val="0"/>
                <w:sz w:val="22"/>
              </w:rPr>
              <w:t>上海肯特仪表股份有限公司</w:t>
            </w:r>
          </w:p>
        </w:tc>
      </w:tr>
      <w:tr w:rsidR="00DD21B6" w:rsidRPr="00101F2A" w:rsidTr="00DD0E32">
        <w:trPr>
          <w:trHeight w:val="433"/>
          <w:jc w:val="center"/>
        </w:trPr>
        <w:tc>
          <w:tcPr>
            <w:tcW w:w="735" w:type="dxa"/>
            <w:vMerge/>
            <w:vAlign w:val="center"/>
          </w:tcPr>
          <w:p w:rsidR="00B625AB" w:rsidRPr="00101F2A" w:rsidRDefault="00B625AB" w:rsidP="00177CD3">
            <w:pPr>
              <w:jc w:val="center"/>
              <w:rPr>
                <w:rFonts w:ascii="宋体" w:eastAsia="宋体" w:hAnsi="宋体" w:cs="宋体"/>
                <w:sz w:val="22"/>
              </w:rPr>
            </w:pPr>
          </w:p>
        </w:tc>
        <w:tc>
          <w:tcPr>
            <w:tcW w:w="2525" w:type="dxa"/>
            <w:vAlign w:val="center"/>
          </w:tcPr>
          <w:p w:rsidR="00B625AB" w:rsidRPr="00101F2A" w:rsidRDefault="00B625AB" w:rsidP="00177CD3">
            <w:pPr>
              <w:jc w:val="center"/>
              <w:rPr>
                <w:rFonts w:ascii="宋体" w:eastAsia="宋体" w:hAnsi="宋体" w:cs="宋体"/>
                <w:sz w:val="22"/>
              </w:rPr>
            </w:pPr>
            <w:r w:rsidRPr="00101F2A">
              <w:rPr>
                <w:rFonts w:ascii="宋体" w:eastAsia="宋体" w:hAnsi="宋体" w:cs="宋体" w:hint="eastAsia"/>
                <w:sz w:val="22"/>
              </w:rPr>
              <w:t>COD在线监测设备</w:t>
            </w:r>
          </w:p>
        </w:tc>
        <w:tc>
          <w:tcPr>
            <w:tcW w:w="2990" w:type="dxa"/>
            <w:vAlign w:val="center"/>
          </w:tcPr>
          <w:p w:rsidR="00B625AB" w:rsidRPr="00101F2A" w:rsidRDefault="00B625AB" w:rsidP="00177CD3">
            <w:pPr>
              <w:jc w:val="center"/>
              <w:rPr>
                <w:rFonts w:ascii="宋体" w:eastAsia="宋体" w:hAnsi="宋体" w:cs="宋体"/>
                <w:sz w:val="22"/>
              </w:rPr>
            </w:pPr>
            <w:proofErr w:type="spellStart"/>
            <w:r w:rsidRPr="00101F2A">
              <w:rPr>
                <w:rFonts w:ascii="宋体" w:eastAsia="宋体" w:hAnsi="宋体" w:cs="宋体"/>
                <w:sz w:val="22"/>
              </w:rPr>
              <w:t>CODMax</w:t>
            </w:r>
            <w:proofErr w:type="spellEnd"/>
            <w:r w:rsidRPr="00101F2A">
              <w:rPr>
                <w:rFonts w:ascii="宋体" w:eastAsia="宋体" w:hAnsi="宋体" w:cs="宋体" w:hint="eastAsia"/>
                <w:sz w:val="22"/>
              </w:rPr>
              <w:t>Ⅱ</w:t>
            </w:r>
          </w:p>
        </w:tc>
        <w:tc>
          <w:tcPr>
            <w:tcW w:w="851" w:type="dxa"/>
            <w:vAlign w:val="center"/>
          </w:tcPr>
          <w:p w:rsidR="00B625AB" w:rsidRPr="00101F2A" w:rsidRDefault="00B625AB" w:rsidP="00177CD3">
            <w:pPr>
              <w:jc w:val="center"/>
              <w:rPr>
                <w:rFonts w:ascii="宋体" w:eastAsia="宋体" w:hAnsi="宋体" w:cs="宋体"/>
                <w:sz w:val="22"/>
              </w:rPr>
            </w:pPr>
            <w:r w:rsidRPr="00101F2A">
              <w:rPr>
                <w:rFonts w:ascii="宋体" w:eastAsia="宋体" w:hAnsi="宋体" w:cs="宋体" w:hint="eastAsia"/>
                <w:sz w:val="22"/>
              </w:rPr>
              <w:t>1</w:t>
            </w:r>
          </w:p>
        </w:tc>
        <w:tc>
          <w:tcPr>
            <w:tcW w:w="3723" w:type="dxa"/>
            <w:vAlign w:val="center"/>
          </w:tcPr>
          <w:p w:rsidR="00B625AB" w:rsidRPr="00101F2A" w:rsidRDefault="00B625AB" w:rsidP="00344616">
            <w:pPr>
              <w:jc w:val="center"/>
              <w:rPr>
                <w:rFonts w:ascii="宋体" w:eastAsia="宋体" w:hAnsi="宋体" w:cs="宋体"/>
                <w:sz w:val="22"/>
              </w:rPr>
            </w:pPr>
            <w:r w:rsidRPr="00101F2A">
              <w:rPr>
                <w:rFonts w:ascii="宋体" w:eastAsia="宋体" w:hAnsi="宋体" w:cs="宋体" w:hint="eastAsia"/>
                <w:sz w:val="22"/>
              </w:rPr>
              <w:t>哈希</w:t>
            </w:r>
            <w:r w:rsidRPr="00101F2A">
              <w:rPr>
                <w:rFonts w:ascii="宋体" w:eastAsia="宋体" w:hAnsi="宋体" w:cs="宋体"/>
                <w:sz w:val="22"/>
              </w:rPr>
              <w:t>水质分析仪器（</w:t>
            </w:r>
            <w:r w:rsidRPr="00101F2A">
              <w:rPr>
                <w:rFonts w:ascii="宋体" w:eastAsia="宋体" w:hAnsi="宋体" w:cs="宋体" w:hint="eastAsia"/>
                <w:sz w:val="22"/>
              </w:rPr>
              <w:t>上海</w:t>
            </w:r>
            <w:r w:rsidRPr="00101F2A">
              <w:rPr>
                <w:rFonts w:ascii="宋体" w:eastAsia="宋体" w:hAnsi="宋体" w:cs="宋体"/>
                <w:sz w:val="22"/>
              </w:rPr>
              <w:t>）</w:t>
            </w:r>
            <w:r w:rsidRPr="00101F2A">
              <w:rPr>
                <w:rFonts w:ascii="宋体" w:eastAsia="宋体" w:hAnsi="宋体" w:cs="宋体" w:hint="eastAsia"/>
                <w:sz w:val="22"/>
              </w:rPr>
              <w:t>有限公司</w:t>
            </w:r>
          </w:p>
        </w:tc>
      </w:tr>
      <w:tr w:rsidR="00DD21B6" w:rsidRPr="00101F2A" w:rsidTr="00DD0E32">
        <w:trPr>
          <w:trHeight w:val="433"/>
          <w:jc w:val="center"/>
        </w:trPr>
        <w:tc>
          <w:tcPr>
            <w:tcW w:w="735" w:type="dxa"/>
            <w:vMerge/>
            <w:vAlign w:val="center"/>
          </w:tcPr>
          <w:p w:rsidR="00B625AB" w:rsidRPr="00101F2A" w:rsidRDefault="00B625AB" w:rsidP="00121EAC">
            <w:pPr>
              <w:jc w:val="center"/>
              <w:rPr>
                <w:rFonts w:ascii="宋体" w:eastAsia="宋体" w:hAnsi="宋体" w:cs="宋体"/>
                <w:sz w:val="22"/>
              </w:rPr>
            </w:pPr>
          </w:p>
        </w:tc>
        <w:tc>
          <w:tcPr>
            <w:tcW w:w="2525" w:type="dxa"/>
            <w:vAlign w:val="center"/>
          </w:tcPr>
          <w:p w:rsidR="00B625AB" w:rsidRPr="00101F2A" w:rsidRDefault="00B625AB" w:rsidP="00121EAC">
            <w:pPr>
              <w:jc w:val="center"/>
              <w:rPr>
                <w:rFonts w:ascii="宋体" w:eastAsia="宋体" w:hAnsi="宋体" w:cs="宋体"/>
                <w:sz w:val="22"/>
              </w:rPr>
            </w:pPr>
            <w:r w:rsidRPr="00101F2A">
              <w:rPr>
                <w:rFonts w:ascii="宋体" w:eastAsia="宋体" w:hAnsi="宋体" w:cs="宋体" w:hint="eastAsia"/>
                <w:sz w:val="22"/>
              </w:rPr>
              <w:t>氨氮在线监测设备</w:t>
            </w:r>
          </w:p>
        </w:tc>
        <w:tc>
          <w:tcPr>
            <w:tcW w:w="2990" w:type="dxa"/>
            <w:vAlign w:val="center"/>
          </w:tcPr>
          <w:p w:rsidR="00B625AB" w:rsidRPr="00101F2A" w:rsidRDefault="00B625AB" w:rsidP="00121EAC">
            <w:pPr>
              <w:jc w:val="center"/>
              <w:rPr>
                <w:rFonts w:ascii="宋体" w:eastAsia="宋体" w:hAnsi="宋体" w:cs="宋体"/>
                <w:sz w:val="22"/>
              </w:rPr>
            </w:pPr>
            <w:r w:rsidRPr="00101F2A">
              <w:rPr>
                <w:rFonts w:ascii="宋体" w:eastAsia="宋体" w:hAnsi="宋体" w:cs="宋体" w:hint="eastAsia"/>
                <w:sz w:val="22"/>
              </w:rPr>
              <w:t>NHN-4210</w:t>
            </w:r>
          </w:p>
        </w:tc>
        <w:tc>
          <w:tcPr>
            <w:tcW w:w="851" w:type="dxa"/>
            <w:vAlign w:val="center"/>
          </w:tcPr>
          <w:p w:rsidR="00B625AB" w:rsidRPr="00101F2A" w:rsidRDefault="00B625AB" w:rsidP="00121EAC">
            <w:pPr>
              <w:jc w:val="center"/>
              <w:rPr>
                <w:rFonts w:ascii="宋体" w:eastAsia="宋体" w:hAnsi="宋体" w:cs="宋体"/>
                <w:sz w:val="22"/>
              </w:rPr>
            </w:pPr>
            <w:r w:rsidRPr="00101F2A">
              <w:rPr>
                <w:rFonts w:ascii="宋体" w:eastAsia="宋体" w:hAnsi="宋体" w:cs="宋体" w:hint="eastAsia"/>
                <w:sz w:val="22"/>
              </w:rPr>
              <w:t>1</w:t>
            </w:r>
          </w:p>
        </w:tc>
        <w:tc>
          <w:tcPr>
            <w:tcW w:w="3723" w:type="dxa"/>
            <w:vAlign w:val="center"/>
          </w:tcPr>
          <w:p w:rsidR="00B625AB" w:rsidRPr="00101F2A" w:rsidRDefault="00B625AB" w:rsidP="0084325A">
            <w:pPr>
              <w:jc w:val="center"/>
              <w:rPr>
                <w:rFonts w:ascii="宋体" w:eastAsia="宋体" w:hAnsi="宋体" w:cs="宋体"/>
                <w:sz w:val="22"/>
              </w:rPr>
            </w:pPr>
            <w:r w:rsidRPr="00101F2A">
              <w:rPr>
                <w:rFonts w:ascii="宋体" w:eastAsia="宋体" w:hAnsi="宋体" w:cs="宋体" w:hint="eastAsia"/>
                <w:sz w:val="22"/>
              </w:rPr>
              <w:t>岛津仪器</w:t>
            </w:r>
            <w:r w:rsidRPr="00101F2A">
              <w:rPr>
                <w:rFonts w:ascii="宋体" w:eastAsia="宋体" w:hAnsi="宋体" w:cs="宋体"/>
                <w:sz w:val="22"/>
              </w:rPr>
              <w:t>（</w:t>
            </w:r>
            <w:r w:rsidRPr="00101F2A">
              <w:rPr>
                <w:rFonts w:ascii="宋体" w:eastAsia="宋体" w:hAnsi="宋体" w:cs="宋体" w:hint="eastAsia"/>
                <w:sz w:val="22"/>
              </w:rPr>
              <w:t>苏州</w:t>
            </w:r>
            <w:r w:rsidRPr="00101F2A">
              <w:rPr>
                <w:rFonts w:ascii="宋体" w:eastAsia="宋体" w:hAnsi="宋体" w:cs="宋体"/>
                <w:sz w:val="22"/>
              </w:rPr>
              <w:t>）</w:t>
            </w:r>
            <w:r w:rsidRPr="00101F2A">
              <w:rPr>
                <w:rFonts w:ascii="宋体" w:eastAsia="宋体" w:hAnsi="宋体" w:cs="宋体" w:hint="eastAsia"/>
                <w:sz w:val="22"/>
              </w:rPr>
              <w:t>有限公司</w:t>
            </w:r>
          </w:p>
        </w:tc>
      </w:tr>
      <w:tr w:rsidR="00DD21B6" w:rsidRPr="00101F2A" w:rsidTr="00DD0E32">
        <w:trPr>
          <w:trHeight w:val="433"/>
          <w:jc w:val="center"/>
        </w:trPr>
        <w:tc>
          <w:tcPr>
            <w:tcW w:w="735" w:type="dxa"/>
            <w:vMerge/>
            <w:vAlign w:val="center"/>
          </w:tcPr>
          <w:p w:rsidR="00B625AB" w:rsidRPr="00101F2A" w:rsidRDefault="00B625AB" w:rsidP="00B7186B">
            <w:pPr>
              <w:jc w:val="center"/>
              <w:rPr>
                <w:rFonts w:ascii="宋体" w:eastAsia="宋体" w:hAnsi="宋体" w:cs="宋体"/>
                <w:sz w:val="22"/>
              </w:rPr>
            </w:pPr>
          </w:p>
        </w:tc>
        <w:tc>
          <w:tcPr>
            <w:tcW w:w="2525" w:type="dxa"/>
            <w:vAlign w:val="center"/>
          </w:tcPr>
          <w:p w:rsidR="00B625AB" w:rsidRPr="00101F2A" w:rsidRDefault="00946A03" w:rsidP="00B7186B">
            <w:pPr>
              <w:jc w:val="center"/>
              <w:rPr>
                <w:rFonts w:ascii="宋体" w:eastAsia="宋体" w:hAnsi="宋体" w:cs="宋体"/>
                <w:sz w:val="22"/>
              </w:rPr>
            </w:pPr>
            <w:r w:rsidRPr="00101F2A">
              <w:rPr>
                <w:rFonts w:ascii="宋体" w:eastAsia="宋体" w:hAnsi="宋体" w:cs="宋体" w:hint="eastAsia"/>
                <w:color w:val="000000"/>
                <w:kern w:val="0"/>
                <w:sz w:val="22"/>
              </w:rPr>
              <w:t>pH/T在线监测设备</w:t>
            </w:r>
          </w:p>
        </w:tc>
        <w:tc>
          <w:tcPr>
            <w:tcW w:w="2990" w:type="dxa"/>
            <w:vAlign w:val="center"/>
          </w:tcPr>
          <w:p w:rsidR="00B625AB" w:rsidRPr="00101F2A" w:rsidRDefault="00B625AB" w:rsidP="00B7186B">
            <w:pPr>
              <w:jc w:val="center"/>
              <w:rPr>
                <w:rFonts w:ascii="宋体" w:eastAsia="宋体" w:hAnsi="宋体" w:cs="宋体"/>
                <w:sz w:val="22"/>
              </w:rPr>
            </w:pPr>
            <w:r w:rsidRPr="00101F2A">
              <w:rPr>
                <w:rFonts w:ascii="宋体" w:eastAsia="宋体" w:hAnsi="宋体" w:cs="宋体"/>
                <w:sz w:val="22"/>
              </w:rPr>
              <w:t>SUP-PH7.0-HZ</w:t>
            </w:r>
          </w:p>
        </w:tc>
        <w:tc>
          <w:tcPr>
            <w:tcW w:w="851" w:type="dxa"/>
            <w:vAlign w:val="center"/>
          </w:tcPr>
          <w:p w:rsidR="00B625AB" w:rsidRPr="00101F2A" w:rsidRDefault="00B625AB" w:rsidP="00B7186B">
            <w:pPr>
              <w:jc w:val="center"/>
              <w:rPr>
                <w:rFonts w:ascii="宋体" w:eastAsia="宋体" w:hAnsi="宋体" w:cs="宋体"/>
                <w:sz w:val="22"/>
              </w:rPr>
            </w:pPr>
            <w:r w:rsidRPr="00101F2A">
              <w:rPr>
                <w:rFonts w:ascii="宋体" w:eastAsia="宋体" w:hAnsi="宋体" w:cs="宋体" w:hint="eastAsia"/>
                <w:sz w:val="22"/>
              </w:rPr>
              <w:t>1</w:t>
            </w:r>
          </w:p>
        </w:tc>
        <w:tc>
          <w:tcPr>
            <w:tcW w:w="3723" w:type="dxa"/>
            <w:vAlign w:val="center"/>
          </w:tcPr>
          <w:p w:rsidR="00B625AB" w:rsidRPr="00101F2A" w:rsidRDefault="00B625AB" w:rsidP="00B7186B">
            <w:pPr>
              <w:jc w:val="center"/>
              <w:rPr>
                <w:rFonts w:ascii="宋体" w:eastAsia="宋体" w:hAnsi="宋体" w:cs="宋体"/>
                <w:sz w:val="22"/>
              </w:rPr>
            </w:pPr>
            <w:r w:rsidRPr="00101F2A">
              <w:rPr>
                <w:rFonts w:ascii="宋体" w:eastAsia="宋体" w:hAnsi="宋体" w:cs="宋体"/>
                <w:sz w:val="22"/>
              </w:rPr>
              <w:t>杭州美仪自动化有限公司</w:t>
            </w:r>
          </w:p>
        </w:tc>
      </w:tr>
      <w:tr w:rsidR="00DD21B6" w:rsidRPr="00101F2A" w:rsidTr="00DD0E32">
        <w:trPr>
          <w:trHeight w:val="433"/>
          <w:jc w:val="center"/>
        </w:trPr>
        <w:tc>
          <w:tcPr>
            <w:tcW w:w="735" w:type="dxa"/>
            <w:vMerge/>
            <w:vAlign w:val="center"/>
          </w:tcPr>
          <w:p w:rsidR="00B625AB" w:rsidRPr="00101F2A" w:rsidRDefault="00B625AB" w:rsidP="00246B90">
            <w:pPr>
              <w:jc w:val="center"/>
              <w:rPr>
                <w:rFonts w:ascii="宋体" w:eastAsia="宋体" w:hAnsi="宋体" w:cs="宋体"/>
                <w:sz w:val="22"/>
              </w:rPr>
            </w:pPr>
          </w:p>
        </w:tc>
        <w:tc>
          <w:tcPr>
            <w:tcW w:w="2525" w:type="dxa"/>
            <w:vAlign w:val="center"/>
          </w:tcPr>
          <w:p w:rsidR="00B625AB" w:rsidRPr="00101F2A" w:rsidRDefault="00B625AB" w:rsidP="00246B90">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等比例采样仪</w:t>
            </w:r>
          </w:p>
        </w:tc>
        <w:tc>
          <w:tcPr>
            <w:tcW w:w="2990" w:type="dxa"/>
            <w:vAlign w:val="center"/>
          </w:tcPr>
          <w:p w:rsidR="00B625AB" w:rsidRPr="00101F2A" w:rsidRDefault="00B625AB" w:rsidP="00246B90">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SBC-6000</w:t>
            </w:r>
          </w:p>
        </w:tc>
        <w:tc>
          <w:tcPr>
            <w:tcW w:w="851" w:type="dxa"/>
            <w:vAlign w:val="center"/>
          </w:tcPr>
          <w:p w:rsidR="00B625AB" w:rsidRPr="00101F2A" w:rsidRDefault="00B625AB" w:rsidP="00246B90">
            <w:pPr>
              <w:jc w:val="center"/>
              <w:rPr>
                <w:rFonts w:ascii="宋体" w:eastAsia="宋体" w:hAnsi="宋体" w:cs="宋体"/>
                <w:sz w:val="22"/>
              </w:rPr>
            </w:pPr>
            <w:r w:rsidRPr="00101F2A">
              <w:rPr>
                <w:rFonts w:ascii="宋体" w:eastAsia="宋体" w:hAnsi="宋体" w:cs="宋体" w:hint="eastAsia"/>
                <w:sz w:val="22"/>
              </w:rPr>
              <w:t>1</w:t>
            </w:r>
          </w:p>
        </w:tc>
        <w:tc>
          <w:tcPr>
            <w:tcW w:w="3723" w:type="dxa"/>
            <w:vAlign w:val="center"/>
          </w:tcPr>
          <w:p w:rsidR="00B625AB" w:rsidRPr="00101F2A" w:rsidRDefault="00B625AB" w:rsidP="00246B90">
            <w:pPr>
              <w:jc w:val="center"/>
              <w:rPr>
                <w:rFonts w:ascii="宋体" w:eastAsia="宋体" w:hAnsi="宋体" w:cs="宋体"/>
                <w:sz w:val="22"/>
              </w:rPr>
            </w:pPr>
            <w:r w:rsidRPr="00101F2A">
              <w:rPr>
                <w:rFonts w:ascii="宋体" w:eastAsia="宋体" w:hAnsi="宋体" w:cs="宋体" w:hint="eastAsia"/>
                <w:color w:val="000000"/>
                <w:kern w:val="0"/>
                <w:sz w:val="22"/>
              </w:rPr>
              <w:t>杭州科盛机电设备有限公司</w:t>
            </w:r>
          </w:p>
        </w:tc>
      </w:tr>
      <w:tr w:rsidR="00DD21B6" w:rsidRPr="00101F2A" w:rsidTr="00DD0E32">
        <w:trPr>
          <w:trHeight w:val="433"/>
          <w:jc w:val="center"/>
        </w:trPr>
        <w:tc>
          <w:tcPr>
            <w:tcW w:w="735" w:type="dxa"/>
            <w:vMerge/>
            <w:vAlign w:val="center"/>
          </w:tcPr>
          <w:p w:rsidR="00B625AB" w:rsidRPr="00101F2A" w:rsidRDefault="00B625AB" w:rsidP="00246B90">
            <w:pPr>
              <w:jc w:val="center"/>
              <w:rPr>
                <w:rFonts w:ascii="宋体" w:eastAsia="宋体" w:hAnsi="宋体" w:cs="宋体"/>
                <w:sz w:val="22"/>
              </w:rPr>
            </w:pPr>
          </w:p>
        </w:tc>
        <w:tc>
          <w:tcPr>
            <w:tcW w:w="2525" w:type="dxa"/>
            <w:vAlign w:val="center"/>
          </w:tcPr>
          <w:p w:rsidR="00B625AB" w:rsidRPr="00101F2A" w:rsidRDefault="00B625AB" w:rsidP="00246B90">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数采仪</w:t>
            </w:r>
          </w:p>
        </w:tc>
        <w:tc>
          <w:tcPr>
            <w:tcW w:w="2990" w:type="dxa"/>
            <w:vAlign w:val="center"/>
          </w:tcPr>
          <w:p w:rsidR="00B625AB" w:rsidRPr="00101F2A" w:rsidRDefault="00B625AB" w:rsidP="00246B90">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K37A</w:t>
            </w:r>
          </w:p>
        </w:tc>
        <w:tc>
          <w:tcPr>
            <w:tcW w:w="851" w:type="dxa"/>
            <w:vAlign w:val="center"/>
          </w:tcPr>
          <w:p w:rsidR="00B625AB" w:rsidRPr="00101F2A" w:rsidRDefault="00B625AB" w:rsidP="00246B90">
            <w:pPr>
              <w:widowControl/>
              <w:jc w:val="center"/>
              <w:textAlignment w:val="center"/>
              <w:rPr>
                <w:rFonts w:ascii="宋体" w:eastAsia="宋体" w:hAnsi="宋体" w:cs="宋体"/>
                <w:kern w:val="0"/>
                <w:sz w:val="22"/>
              </w:rPr>
            </w:pPr>
            <w:r w:rsidRPr="00101F2A">
              <w:rPr>
                <w:rFonts w:ascii="宋体" w:eastAsia="宋体" w:hAnsi="宋体" w:cs="宋体" w:hint="eastAsia"/>
                <w:kern w:val="0"/>
                <w:sz w:val="22"/>
              </w:rPr>
              <w:t>1</w:t>
            </w:r>
          </w:p>
        </w:tc>
        <w:tc>
          <w:tcPr>
            <w:tcW w:w="3723" w:type="dxa"/>
            <w:vAlign w:val="center"/>
          </w:tcPr>
          <w:p w:rsidR="00B625AB" w:rsidRPr="00101F2A" w:rsidRDefault="00B625AB" w:rsidP="00246B90">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广州博控自动化技术有限公司</w:t>
            </w:r>
          </w:p>
        </w:tc>
      </w:tr>
      <w:tr w:rsidR="00DD21B6" w:rsidRPr="00101F2A" w:rsidTr="00DD0E32">
        <w:trPr>
          <w:trHeight w:val="433"/>
          <w:jc w:val="center"/>
        </w:trPr>
        <w:tc>
          <w:tcPr>
            <w:tcW w:w="735" w:type="dxa"/>
            <w:vMerge w:val="restart"/>
            <w:vAlign w:val="center"/>
          </w:tcPr>
          <w:p w:rsidR="00985327" w:rsidRPr="00101F2A" w:rsidRDefault="00985327" w:rsidP="00985327">
            <w:pPr>
              <w:jc w:val="center"/>
              <w:rPr>
                <w:rFonts w:ascii="宋体" w:eastAsia="宋体" w:hAnsi="宋体" w:cs="宋体"/>
                <w:sz w:val="22"/>
              </w:rPr>
            </w:pPr>
            <w:r w:rsidRPr="00101F2A">
              <w:rPr>
                <w:rFonts w:ascii="宋体" w:eastAsia="宋体" w:hAnsi="宋体" w:cs="宋体" w:hint="eastAsia"/>
                <w:sz w:val="22"/>
              </w:rPr>
              <w:t>出水</w:t>
            </w:r>
          </w:p>
        </w:tc>
        <w:tc>
          <w:tcPr>
            <w:tcW w:w="2525" w:type="dxa"/>
            <w:vAlign w:val="center"/>
          </w:tcPr>
          <w:p w:rsidR="00985327" w:rsidRPr="00101F2A" w:rsidRDefault="00985327" w:rsidP="006610E6">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出水流量计</w:t>
            </w:r>
          </w:p>
        </w:tc>
        <w:tc>
          <w:tcPr>
            <w:tcW w:w="2990" w:type="dxa"/>
            <w:vAlign w:val="center"/>
          </w:tcPr>
          <w:p w:rsidR="00985327" w:rsidRPr="00101F2A" w:rsidRDefault="00985327" w:rsidP="006610E6">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KEFA-P1400-103-G3E5-0111</w:t>
            </w:r>
          </w:p>
        </w:tc>
        <w:tc>
          <w:tcPr>
            <w:tcW w:w="851" w:type="dxa"/>
            <w:vAlign w:val="center"/>
          </w:tcPr>
          <w:p w:rsidR="00985327" w:rsidRPr="00101F2A" w:rsidRDefault="00985327" w:rsidP="006610E6">
            <w:pPr>
              <w:jc w:val="center"/>
              <w:rPr>
                <w:rFonts w:ascii="宋体" w:eastAsia="宋体" w:hAnsi="宋体" w:cs="宋体"/>
                <w:sz w:val="22"/>
              </w:rPr>
            </w:pPr>
            <w:r w:rsidRPr="00101F2A">
              <w:rPr>
                <w:rFonts w:ascii="宋体" w:eastAsia="宋体" w:hAnsi="宋体" w:cs="宋体" w:hint="eastAsia"/>
                <w:sz w:val="22"/>
              </w:rPr>
              <w:t>1</w:t>
            </w:r>
          </w:p>
        </w:tc>
        <w:tc>
          <w:tcPr>
            <w:tcW w:w="3723" w:type="dxa"/>
            <w:vAlign w:val="center"/>
          </w:tcPr>
          <w:p w:rsidR="00985327" w:rsidRPr="00101F2A" w:rsidRDefault="00985327" w:rsidP="006610E6">
            <w:pPr>
              <w:jc w:val="center"/>
              <w:rPr>
                <w:rFonts w:ascii="宋体" w:eastAsia="宋体" w:hAnsi="宋体" w:cs="宋体"/>
                <w:sz w:val="22"/>
              </w:rPr>
            </w:pPr>
            <w:r w:rsidRPr="00101F2A">
              <w:rPr>
                <w:rFonts w:ascii="宋体" w:eastAsia="宋体" w:hAnsi="宋体" w:cs="宋体"/>
                <w:color w:val="000000"/>
                <w:kern w:val="0"/>
                <w:sz w:val="22"/>
              </w:rPr>
              <w:t>上海肯特仪表股份有限公司</w:t>
            </w:r>
          </w:p>
        </w:tc>
      </w:tr>
      <w:tr w:rsidR="00DD21B6" w:rsidRPr="00101F2A" w:rsidTr="00DD0E32">
        <w:trPr>
          <w:trHeight w:val="433"/>
          <w:jc w:val="center"/>
        </w:trPr>
        <w:tc>
          <w:tcPr>
            <w:tcW w:w="735" w:type="dxa"/>
            <w:vMerge/>
            <w:vAlign w:val="center"/>
          </w:tcPr>
          <w:p w:rsidR="00985327" w:rsidRPr="00101F2A" w:rsidRDefault="00985327" w:rsidP="00175C6B">
            <w:pPr>
              <w:jc w:val="center"/>
              <w:textAlignment w:val="center"/>
              <w:rPr>
                <w:rFonts w:ascii="宋体" w:eastAsia="宋体" w:hAnsi="宋体" w:cs="宋体"/>
                <w:sz w:val="22"/>
              </w:rPr>
            </w:pPr>
          </w:p>
        </w:tc>
        <w:tc>
          <w:tcPr>
            <w:tcW w:w="2525" w:type="dxa"/>
            <w:vAlign w:val="center"/>
          </w:tcPr>
          <w:p w:rsidR="00985327" w:rsidRPr="00101F2A" w:rsidRDefault="00985327" w:rsidP="00D32F2D">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COD在线监测设备</w:t>
            </w:r>
          </w:p>
        </w:tc>
        <w:tc>
          <w:tcPr>
            <w:tcW w:w="2990" w:type="dxa"/>
            <w:vAlign w:val="center"/>
          </w:tcPr>
          <w:p w:rsidR="00985327" w:rsidRPr="00101F2A" w:rsidRDefault="00985327" w:rsidP="00D32F2D">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COD-4210</w:t>
            </w:r>
          </w:p>
        </w:tc>
        <w:tc>
          <w:tcPr>
            <w:tcW w:w="851" w:type="dxa"/>
            <w:vAlign w:val="center"/>
          </w:tcPr>
          <w:p w:rsidR="00985327" w:rsidRPr="00101F2A" w:rsidRDefault="00985327" w:rsidP="00D32F2D">
            <w:pPr>
              <w:widowControl/>
              <w:jc w:val="center"/>
              <w:textAlignment w:val="center"/>
              <w:rPr>
                <w:rFonts w:ascii="宋体" w:eastAsia="宋体" w:hAnsi="宋体" w:cs="宋体"/>
                <w:kern w:val="0"/>
                <w:sz w:val="22"/>
              </w:rPr>
            </w:pPr>
            <w:r w:rsidRPr="00101F2A">
              <w:rPr>
                <w:rFonts w:ascii="宋体" w:eastAsia="宋体" w:hAnsi="宋体" w:cs="宋体" w:hint="eastAsia"/>
                <w:kern w:val="0"/>
                <w:sz w:val="22"/>
              </w:rPr>
              <w:t>1</w:t>
            </w:r>
          </w:p>
        </w:tc>
        <w:tc>
          <w:tcPr>
            <w:tcW w:w="3723" w:type="dxa"/>
            <w:vAlign w:val="center"/>
          </w:tcPr>
          <w:p w:rsidR="00985327" w:rsidRPr="00101F2A" w:rsidRDefault="00985327" w:rsidP="00D32F2D">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岛津仪器（苏州）有限公司</w:t>
            </w:r>
          </w:p>
        </w:tc>
      </w:tr>
      <w:tr w:rsidR="00DD21B6" w:rsidRPr="00101F2A" w:rsidTr="00DD0E32">
        <w:trPr>
          <w:trHeight w:val="433"/>
          <w:jc w:val="center"/>
        </w:trPr>
        <w:tc>
          <w:tcPr>
            <w:tcW w:w="735" w:type="dxa"/>
            <w:vMerge/>
            <w:vAlign w:val="center"/>
          </w:tcPr>
          <w:p w:rsidR="00985327" w:rsidRPr="00101F2A" w:rsidRDefault="00985327" w:rsidP="00175C6B">
            <w:pPr>
              <w:jc w:val="center"/>
              <w:textAlignment w:val="center"/>
              <w:rPr>
                <w:rFonts w:ascii="宋体" w:eastAsia="宋体" w:hAnsi="宋体" w:cs="宋体"/>
                <w:sz w:val="22"/>
              </w:rPr>
            </w:pPr>
          </w:p>
        </w:tc>
        <w:tc>
          <w:tcPr>
            <w:tcW w:w="2525" w:type="dxa"/>
            <w:vAlign w:val="center"/>
          </w:tcPr>
          <w:p w:rsidR="00985327" w:rsidRPr="00101F2A" w:rsidRDefault="00985327" w:rsidP="00D32F2D">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氨氮在线监测设备</w:t>
            </w:r>
          </w:p>
        </w:tc>
        <w:tc>
          <w:tcPr>
            <w:tcW w:w="2990" w:type="dxa"/>
            <w:vAlign w:val="center"/>
          </w:tcPr>
          <w:p w:rsidR="00985327" w:rsidRPr="00101F2A" w:rsidRDefault="00985327" w:rsidP="00D32F2D">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NHN-4210</w:t>
            </w:r>
          </w:p>
        </w:tc>
        <w:tc>
          <w:tcPr>
            <w:tcW w:w="851" w:type="dxa"/>
            <w:vAlign w:val="center"/>
          </w:tcPr>
          <w:p w:rsidR="00985327" w:rsidRPr="00101F2A" w:rsidRDefault="00985327" w:rsidP="00D32F2D">
            <w:pPr>
              <w:widowControl/>
              <w:jc w:val="center"/>
              <w:textAlignment w:val="center"/>
              <w:rPr>
                <w:rFonts w:ascii="宋体" w:eastAsia="宋体" w:hAnsi="宋体" w:cs="宋体"/>
                <w:kern w:val="0"/>
                <w:sz w:val="22"/>
              </w:rPr>
            </w:pPr>
            <w:r w:rsidRPr="00101F2A">
              <w:rPr>
                <w:rFonts w:ascii="宋体" w:eastAsia="宋体" w:hAnsi="宋体" w:cs="宋体" w:hint="eastAsia"/>
                <w:kern w:val="0"/>
                <w:sz w:val="22"/>
              </w:rPr>
              <w:t>1</w:t>
            </w:r>
          </w:p>
        </w:tc>
        <w:tc>
          <w:tcPr>
            <w:tcW w:w="3723" w:type="dxa"/>
            <w:vAlign w:val="center"/>
          </w:tcPr>
          <w:p w:rsidR="00985327" w:rsidRPr="00101F2A" w:rsidRDefault="00985327" w:rsidP="00D32F2D">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岛津仪器（苏州）有限公司</w:t>
            </w:r>
          </w:p>
        </w:tc>
      </w:tr>
      <w:tr w:rsidR="00DD21B6" w:rsidRPr="00101F2A" w:rsidTr="00DD0E32">
        <w:trPr>
          <w:trHeight w:val="433"/>
          <w:jc w:val="center"/>
        </w:trPr>
        <w:tc>
          <w:tcPr>
            <w:tcW w:w="735" w:type="dxa"/>
            <w:vMerge/>
            <w:vAlign w:val="center"/>
          </w:tcPr>
          <w:p w:rsidR="00985327" w:rsidRPr="00101F2A" w:rsidRDefault="00985327" w:rsidP="00175C6B">
            <w:pPr>
              <w:jc w:val="center"/>
              <w:textAlignment w:val="center"/>
              <w:rPr>
                <w:rFonts w:ascii="宋体" w:eastAsia="宋体" w:hAnsi="宋体" w:cs="宋体"/>
                <w:sz w:val="22"/>
              </w:rPr>
            </w:pPr>
          </w:p>
        </w:tc>
        <w:tc>
          <w:tcPr>
            <w:tcW w:w="2525" w:type="dxa"/>
            <w:vAlign w:val="center"/>
          </w:tcPr>
          <w:p w:rsidR="00985327" w:rsidRPr="00101F2A" w:rsidRDefault="00985327" w:rsidP="00D32F2D">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总磷总氮在线监测设备</w:t>
            </w:r>
          </w:p>
        </w:tc>
        <w:tc>
          <w:tcPr>
            <w:tcW w:w="2990" w:type="dxa"/>
            <w:vAlign w:val="center"/>
          </w:tcPr>
          <w:p w:rsidR="00985327" w:rsidRPr="00101F2A" w:rsidRDefault="00985327" w:rsidP="00D32F2D">
            <w:pPr>
              <w:widowControl/>
              <w:jc w:val="center"/>
              <w:textAlignment w:val="center"/>
              <w:rPr>
                <w:rFonts w:ascii="宋体" w:eastAsia="宋体" w:hAnsi="宋体" w:cs="宋体"/>
                <w:color w:val="000000"/>
                <w:kern w:val="0"/>
                <w:sz w:val="22"/>
              </w:rPr>
            </w:pPr>
            <w:r w:rsidRPr="00101F2A">
              <w:rPr>
                <w:rFonts w:ascii="宋体" w:eastAsia="宋体" w:hAnsi="宋体" w:cs="宋体"/>
                <w:color w:val="000000"/>
                <w:kern w:val="0"/>
                <w:sz w:val="22"/>
              </w:rPr>
              <w:t>T</w:t>
            </w:r>
            <w:r w:rsidRPr="00101F2A">
              <w:rPr>
                <w:rFonts w:ascii="宋体" w:eastAsia="宋体" w:hAnsi="宋体" w:cs="宋体" w:hint="eastAsia"/>
                <w:color w:val="000000"/>
                <w:kern w:val="0"/>
                <w:sz w:val="22"/>
              </w:rPr>
              <w:t>NP-4200</w:t>
            </w:r>
          </w:p>
        </w:tc>
        <w:tc>
          <w:tcPr>
            <w:tcW w:w="851" w:type="dxa"/>
            <w:vAlign w:val="center"/>
          </w:tcPr>
          <w:p w:rsidR="00985327" w:rsidRPr="00101F2A" w:rsidRDefault="00985327" w:rsidP="00D32F2D">
            <w:pPr>
              <w:widowControl/>
              <w:jc w:val="center"/>
              <w:textAlignment w:val="center"/>
              <w:rPr>
                <w:rFonts w:ascii="宋体" w:eastAsia="宋体" w:hAnsi="宋体" w:cs="宋体"/>
                <w:kern w:val="0"/>
                <w:sz w:val="22"/>
              </w:rPr>
            </w:pPr>
            <w:r w:rsidRPr="00101F2A">
              <w:rPr>
                <w:rFonts w:ascii="宋体" w:eastAsia="宋体" w:hAnsi="宋体" w:cs="宋体" w:hint="eastAsia"/>
                <w:kern w:val="0"/>
                <w:sz w:val="22"/>
              </w:rPr>
              <w:t>1</w:t>
            </w:r>
          </w:p>
        </w:tc>
        <w:tc>
          <w:tcPr>
            <w:tcW w:w="3723" w:type="dxa"/>
            <w:vAlign w:val="center"/>
          </w:tcPr>
          <w:p w:rsidR="00985327" w:rsidRPr="00101F2A" w:rsidRDefault="00985327" w:rsidP="00D32F2D">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岛津仪器（苏州）有限公司</w:t>
            </w:r>
          </w:p>
        </w:tc>
      </w:tr>
      <w:tr w:rsidR="00DD21B6" w:rsidRPr="00101F2A" w:rsidTr="00DD0E32">
        <w:trPr>
          <w:trHeight w:val="463"/>
          <w:jc w:val="center"/>
        </w:trPr>
        <w:tc>
          <w:tcPr>
            <w:tcW w:w="735" w:type="dxa"/>
            <w:vMerge/>
            <w:vAlign w:val="center"/>
          </w:tcPr>
          <w:p w:rsidR="00985327" w:rsidRPr="00101F2A" w:rsidRDefault="00985327" w:rsidP="00175C6B">
            <w:pPr>
              <w:jc w:val="center"/>
              <w:textAlignment w:val="center"/>
              <w:rPr>
                <w:rFonts w:ascii="宋体" w:eastAsia="宋体" w:hAnsi="宋体" w:cs="宋体"/>
                <w:sz w:val="22"/>
              </w:rPr>
            </w:pPr>
          </w:p>
        </w:tc>
        <w:tc>
          <w:tcPr>
            <w:tcW w:w="2525" w:type="dxa"/>
            <w:vAlign w:val="center"/>
          </w:tcPr>
          <w:p w:rsidR="00985327" w:rsidRPr="00101F2A" w:rsidRDefault="00985327" w:rsidP="00175C6B">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pH/T在线监测设备</w:t>
            </w:r>
          </w:p>
        </w:tc>
        <w:tc>
          <w:tcPr>
            <w:tcW w:w="2990" w:type="dxa"/>
            <w:vAlign w:val="center"/>
          </w:tcPr>
          <w:p w:rsidR="00985327" w:rsidRPr="00101F2A" w:rsidRDefault="00985327" w:rsidP="00175C6B">
            <w:pPr>
              <w:widowControl/>
              <w:jc w:val="center"/>
              <w:textAlignment w:val="center"/>
              <w:rPr>
                <w:rFonts w:ascii="宋体" w:eastAsia="宋体" w:hAnsi="宋体" w:cs="宋体"/>
                <w:color w:val="000000"/>
                <w:kern w:val="0"/>
                <w:sz w:val="22"/>
              </w:rPr>
            </w:pPr>
            <w:r w:rsidRPr="00101F2A">
              <w:rPr>
                <w:rFonts w:ascii="宋体" w:eastAsia="宋体" w:hAnsi="宋体" w:cs="宋体" w:hint="eastAsia"/>
                <w:sz w:val="22"/>
              </w:rPr>
              <w:t>2004C0211800</w:t>
            </w:r>
          </w:p>
        </w:tc>
        <w:tc>
          <w:tcPr>
            <w:tcW w:w="851" w:type="dxa"/>
            <w:vAlign w:val="center"/>
          </w:tcPr>
          <w:p w:rsidR="00985327" w:rsidRPr="00101F2A" w:rsidRDefault="00DD21B6" w:rsidP="00175C6B">
            <w:pPr>
              <w:jc w:val="center"/>
              <w:rPr>
                <w:rFonts w:ascii="宋体" w:eastAsia="宋体" w:hAnsi="宋体" w:cs="宋体"/>
                <w:kern w:val="0"/>
                <w:sz w:val="22"/>
              </w:rPr>
            </w:pPr>
            <w:r>
              <w:rPr>
                <w:rFonts w:ascii="宋体" w:eastAsia="宋体" w:hAnsi="宋体" w:cs="宋体" w:hint="eastAsia"/>
                <w:kern w:val="0"/>
                <w:sz w:val="22"/>
              </w:rPr>
              <w:t>1</w:t>
            </w:r>
          </w:p>
        </w:tc>
        <w:tc>
          <w:tcPr>
            <w:tcW w:w="3723" w:type="dxa"/>
            <w:vAlign w:val="center"/>
          </w:tcPr>
          <w:p w:rsidR="00985327" w:rsidRPr="00101F2A" w:rsidRDefault="00985327" w:rsidP="00175C6B">
            <w:pPr>
              <w:jc w:val="center"/>
              <w:rPr>
                <w:rFonts w:ascii="宋体" w:eastAsia="宋体" w:hAnsi="宋体" w:cs="宋体"/>
                <w:sz w:val="22"/>
              </w:rPr>
            </w:pPr>
            <w:r w:rsidRPr="00101F2A">
              <w:rPr>
                <w:rFonts w:ascii="宋体" w:eastAsia="宋体" w:hAnsi="宋体" w:cs="宋体" w:hint="eastAsia"/>
                <w:sz w:val="22"/>
              </w:rPr>
              <w:t>哈希</w:t>
            </w:r>
            <w:r w:rsidRPr="00101F2A">
              <w:rPr>
                <w:rFonts w:ascii="宋体" w:eastAsia="宋体" w:hAnsi="宋体" w:cs="宋体"/>
                <w:sz w:val="22"/>
              </w:rPr>
              <w:t>水质分析仪器（</w:t>
            </w:r>
            <w:r w:rsidRPr="00101F2A">
              <w:rPr>
                <w:rFonts w:ascii="宋体" w:eastAsia="宋体" w:hAnsi="宋体" w:cs="宋体" w:hint="eastAsia"/>
                <w:sz w:val="22"/>
              </w:rPr>
              <w:t>上海</w:t>
            </w:r>
            <w:r w:rsidRPr="00101F2A">
              <w:rPr>
                <w:rFonts w:ascii="宋体" w:eastAsia="宋体" w:hAnsi="宋体" w:cs="宋体"/>
                <w:sz w:val="22"/>
              </w:rPr>
              <w:t>）</w:t>
            </w:r>
            <w:r w:rsidRPr="00101F2A">
              <w:rPr>
                <w:rFonts w:ascii="宋体" w:eastAsia="宋体" w:hAnsi="宋体" w:cs="宋体" w:hint="eastAsia"/>
                <w:sz w:val="22"/>
              </w:rPr>
              <w:t>有限公司</w:t>
            </w:r>
          </w:p>
        </w:tc>
      </w:tr>
      <w:tr w:rsidR="00DD21B6" w:rsidRPr="00101F2A" w:rsidTr="00DD0E32">
        <w:trPr>
          <w:trHeight w:val="463"/>
          <w:jc w:val="center"/>
        </w:trPr>
        <w:tc>
          <w:tcPr>
            <w:tcW w:w="735" w:type="dxa"/>
            <w:vMerge/>
            <w:vAlign w:val="center"/>
          </w:tcPr>
          <w:p w:rsidR="00985327" w:rsidRPr="00101F2A" w:rsidRDefault="00985327" w:rsidP="00175C6B">
            <w:pPr>
              <w:jc w:val="center"/>
              <w:textAlignment w:val="center"/>
              <w:rPr>
                <w:rFonts w:ascii="宋体" w:eastAsia="宋体" w:hAnsi="宋体" w:cs="宋体"/>
                <w:color w:val="000000"/>
                <w:kern w:val="0"/>
                <w:sz w:val="22"/>
              </w:rPr>
            </w:pPr>
          </w:p>
        </w:tc>
        <w:tc>
          <w:tcPr>
            <w:tcW w:w="2525" w:type="dxa"/>
            <w:vAlign w:val="center"/>
          </w:tcPr>
          <w:p w:rsidR="00985327" w:rsidRPr="00101F2A" w:rsidRDefault="00985327" w:rsidP="00175C6B">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等比例采样仪</w:t>
            </w:r>
          </w:p>
        </w:tc>
        <w:tc>
          <w:tcPr>
            <w:tcW w:w="2990" w:type="dxa"/>
            <w:vAlign w:val="center"/>
          </w:tcPr>
          <w:p w:rsidR="00985327" w:rsidRPr="00101F2A" w:rsidRDefault="00985327" w:rsidP="00175C6B">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SBC-6000</w:t>
            </w:r>
          </w:p>
        </w:tc>
        <w:tc>
          <w:tcPr>
            <w:tcW w:w="851" w:type="dxa"/>
            <w:vAlign w:val="center"/>
          </w:tcPr>
          <w:p w:rsidR="00985327" w:rsidRPr="00101F2A" w:rsidRDefault="00985327" w:rsidP="00175C6B">
            <w:pPr>
              <w:jc w:val="center"/>
              <w:rPr>
                <w:rFonts w:ascii="宋体" w:eastAsia="宋体" w:hAnsi="宋体" w:cs="宋体"/>
                <w:kern w:val="0"/>
                <w:sz w:val="22"/>
              </w:rPr>
            </w:pPr>
            <w:r w:rsidRPr="00101F2A">
              <w:rPr>
                <w:rFonts w:ascii="宋体" w:eastAsia="宋体" w:hAnsi="宋体" w:cs="宋体" w:hint="eastAsia"/>
                <w:kern w:val="0"/>
                <w:sz w:val="22"/>
              </w:rPr>
              <w:t>1</w:t>
            </w:r>
          </w:p>
        </w:tc>
        <w:tc>
          <w:tcPr>
            <w:tcW w:w="3723" w:type="dxa"/>
            <w:vAlign w:val="center"/>
          </w:tcPr>
          <w:p w:rsidR="00985327" w:rsidRPr="00101F2A" w:rsidRDefault="00985327" w:rsidP="00175C6B">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杭州科盛机电设备有限公司</w:t>
            </w:r>
          </w:p>
        </w:tc>
      </w:tr>
      <w:tr w:rsidR="00DD21B6" w:rsidRPr="00101F2A" w:rsidTr="00DD0E32">
        <w:trPr>
          <w:trHeight w:val="463"/>
          <w:jc w:val="center"/>
        </w:trPr>
        <w:tc>
          <w:tcPr>
            <w:tcW w:w="735" w:type="dxa"/>
            <w:vMerge/>
            <w:vAlign w:val="center"/>
          </w:tcPr>
          <w:p w:rsidR="00985327" w:rsidRPr="00101F2A" w:rsidRDefault="00985327" w:rsidP="00175C6B">
            <w:pPr>
              <w:widowControl/>
              <w:jc w:val="center"/>
              <w:textAlignment w:val="center"/>
              <w:rPr>
                <w:rFonts w:ascii="宋体" w:eastAsia="宋体" w:hAnsi="宋体" w:cs="宋体"/>
                <w:color w:val="000000"/>
                <w:kern w:val="0"/>
                <w:sz w:val="22"/>
              </w:rPr>
            </w:pPr>
          </w:p>
        </w:tc>
        <w:tc>
          <w:tcPr>
            <w:tcW w:w="2525" w:type="dxa"/>
            <w:vAlign w:val="center"/>
          </w:tcPr>
          <w:p w:rsidR="00985327" w:rsidRPr="00101F2A" w:rsidRDefault="00985327" w:rsidP="00175C6B">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数采仪</w:t>
            </w:r>
          </w:p>
        </w:tc>
        <w:tc>
          <w:tcPr>
            <w:tcW w:w="2990" w:type="dxa"/>
            <w:vAlign w:val="center"/>
          </w:tcPr>
          <w:p w:rsidR="00985327" w:rsidRPr="00101F2A" w:rsidRDefault="00985327" w:rsidP="00175C6B">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K37A</w:t>
            </w:r>
          </w:p>
        </w:tc>
        <w:tc>
          <w:tcPr>
            <w:tcW w:w="851" w:type="dxa"/>
            <w:vAlign w:val="center"/>
          </w:tcPr>
          <w:p w:rsidR="00985327" w:rsidRPr="00101F2A" w:rsidRDefault="00985327" w:rsidP="00175C6B">
            <w:pPr>
              <w:widowControl/>
              <w:jc w:val="center"/>
              <w:textAlignment w:val="center"/>
              <w:rPr>
                <w:rFonts w:ascii="宋体" w:eastAsia="宋体" w:hAnsi="宋体" w:cs="宋体"/>
                <w:kern w:val="0"/>
                <w:sz w:val="22"/>
              </w:rPr>
            </w:pPr>
            <w:r w:rsidRPr="00101F2A">
              <w:rPr>
                <w:rFonts w:ascii="宋体" w:eastAsia="宋体" w:hAnsi="宋体" w:cs="宋体" w:hint="eastAsia"/>
                <w:kern w:val="0"/>
                <w:sz w:val="22"/>
              </w:rPr>
              <w:t>1</w:t>
            </w:r>
          </w:p>
        </w:tc>
        <w:tc>
          <w:tcPr>
            <w:tcW w:w="3723" w:type="dxa"/>
            <w:vAlign w:val="center"/>
          </w:tcPr>
          <w:p w:rsidR="00985327" w:rsidRPr="00101F2A" w:rsidRDefault="00985327" w:rsidP="00175C6B">
            <w:pPr>
              <w:widowControl/>
              <w:jc w:val="center"/>
              <w:textAlignment w:val="center"/>
              <w:rPr>
                <w:rFonts w:ascii="宋体" w:eastAsia="宋体" w:hAnsi="宋体" w:cs="宋体"/>
                <w:color w:val="000000"/>
                <w:kern w:val="0"/>
                <w:sz w:val="22"/>
              </w:rPr>
            </w:pPr>
            <w:r w:rsidRPr="00101F2A">
              <w:rPr>
                <w:rFonts w:ascii="宋体" w:eastAsia="宋体" w:hAnsi="宋体" w:cs="宋体" w:hint="eastAsia"/>
                <w:color w:val="000000"/>
                <w:kern w:val="0"/>
                <w:sz w:val="22"/>
              </w:rPr>
              <w:t>广州博控自动化技术有限公司</w:t>
            </w:r>
          </w:p>
        </w:tc>
      </w:tr>
    </w:tbl>
    <w:p w:rsidR="00BC40BB" w:rsidRPr="00A72560" w:rsidRDefault="00B660CF" w:rsidP="00A72560">
      <w:pPr>
        <w:pStyle w:val="a3"/>
        <w:tabs>
          <w:tab w:val="left" w:pos="426"/>
          <w:tab w:val="left" w:pos="13892"/>
        </w:tabs>
        <w:ind w:leftChars="-202" w:left="-424"/>
        <w:rPr>
          <w:rFonts w:ascii="宋体" w:hAnsi="宋体"/>
          <w:sz w:val="28"/>
          <w:szCs w:val="28"/>
        </w:rPr>
      </w:pPr>
      <w:r w:rsidRPr="00A72560">
        <w:rPr>
          <w:rFonts w:ascii="宋体" w:hAnsi="宋体" w:hint="eastAsia"/>
          <w:sz w:val="28"/>
          <w:szCs w:val="28"/>
        </w:rPr>
        <w:t>2</w:t>
      </w:r>
      <w:r w:rsidR="00A72560" w:rsidRPr="00A72560">
        <w:rPr>
          <w:rFonts w:ascii="宋体" w:hAnsi="宋体" w:hint="eastAsia"/>
          <w:sz w:val="28"/>
          <w:szCs w:val="28"/>
        </w:rPr>
        <w:t>、</w:t>
      </w:r>
      <w:r w:rsidRPr="00A72560">
        <w:rPr>
          <w:rFonts w:ascii="宋体" w:hAnsi="宋体" w:hint="eastAsia"/>
          <w:sz w:val="28"/>
          <w:szCs w:val="28"/>
        </w:rPr>
        <w:t>手工监测设备</w:t>
      </w:r>
    </w:p>
    <w:tbl>
      <w:tblPr>
        <w:tblStyle w:val="a9"/>
        <w:tblW w:w="10446" w:type="dxa"/>
        <w:jc w:val="center"/>
        <w:tblLook w:val="04A0" w:firstRow="1" w:lastRow="0" w:firstColumn="1" w:lastColumn="0" w:noHBand="0" w:noVBand="1"/>
      </w:tblPr>
      <w:tblGrid>
        <w:gridCol w:w="3604"/>
        <w:gridCol w:w="1426"/>
        <w:gridCol w:w="1377"/>
        <w:gridCol w:w="4039"/>
      </w:tblGrid>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监测设备名称</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型号</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数量（台）</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生产厂家</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生化培养箱</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SPX-150B-Z</w:t>
            </w:r>
          </w:p>
        </w:tc>
        <w:tc>
          <w:tcPr>
            <w:tcW w:w="1377" w:type="dxa"/>
            <w:vAlign w:val="center"/>
          </w:tcPr>
          <w:p w:rsidR="00101F2A" w:rsidRPr="002A5535" w:rsidRDefault="00101F2A">
            <w:pPr>
              <w:jc w:val="center"/>
              <w:rPr>
                <w:rFonts w:ascii="宋体" w:eastAsia="宋体" w:hAnsi="宋体" w:cs="宋体"/>
                <w:kern w:val="0"/>
                <w:sz w:val="22"/>
              </w:rPr>
            </w:pPr>
            <w:r w:rsidRPr="002A5535">
              <w:rPr>
                <w:rFonts w:ascii="宋体" w:eastAsia="宋体" w:hAnsi="宋体" w:cs="宋体" w:hint="eastAsia"/>
                <w:kern w:val="0"/>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上海博迅实业有限公司医疗设备厂</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生化培养箱</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SHP-250</w:t>
            </w:r>
          </w:p>
        </w:tc>
        <w:tc>
          <w:tcPr>
            <w:tcW w:w="1377" w:type="dxa"/>
            <w:vAlign w:val="center"/>
          </w:tcPr>
          <w:p w:rsidR="00101F2A" w:rsidRPr="002A5535" w:rsidRDefault="00101F2A">
            <w:pPr>
              <w:jc w:val="center"/>
              <w:rPr>
                <w:rFonts w:ascii="宋体" w:eastAsia="宋体" w:hAnsi="宋体" w:cs="宋体"/>
                <w:kern w:val="0"/>
                <w:sz w:val="22"/>
              </w:rPr>
            </w:pPr>
            <w:r w:rsidRPr="002A5535">
              <w:rPr>
                <w:rFonts w:ascii="宋体" w:eastAsia="宋体" w:hAnsi="宋体" w:cs="宋体" w:hint="eastAsia"/>
                <w:kern w:val="0"/>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上海鸿都电子科技有限公司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手提式压力蒸汽灭菌器</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YX-280B型</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合肥华泰医疗设备有限公司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kern w:val="0"/>
                <w:sz w:val="22"/>
              </w:rPr>
            </w:pPr>
            <w:r w:rsidRPr="002A5535">
              <w:rPr>
                <w:rFonts w:ascii="宋体" w:eastAsia="宋体" w:hAnsi="宋体" w:cs="宋体" w:hint="eastAsia"/>
                <w:kern w:val="0"/>
                <w:sz w:val="22"/>
              </w:rPr>
              <w:t>立式压力蒸汽灭菌器</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BXM-30R</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上海博迅实业有限公司医疗设备厂</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COD消解装置</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6B-6C型</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江苏盛奥华环保科技有限公司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COD标准消解器</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sz w:val="22"/>
              </w:rPr>
              <w:t>JC</w:t>
            </w:r>
            <w:r w:rsidRPr="002A5535">
              <w:rPr>
                <w:rFonts w:ascii="宋体" w:eastAsia="宋体" w:hAnsi="宋体" w:cs="宋体" w:hint="eastAsia"/>
                <w:sz w:val="22"/>
              </w:rPr>
              <w:t>-</w:t>
            </w:r>
            <w:r w:rsidRPr="002A5535">
              <w:rPr>
                <w:rFonts w:ascii="宋体" w:eastAsia="宋体" w:hAnsi="宋体" w:cs="宋体"/>
                <w:sz w:val="22"/>
              </w:rPr>
              <w:t>102</w:t>
            </w:r>
            <w:r w:rsidRPr="002A5535">
              <w:rPr>
                <w:rFonts w:ascii="宋体" w:eastAsia="宋体" w:hAnsi="宋体" w:cs="宋体" w:hint="eastAsia"/>
                <w:sz w:val="22"/>
              </w:rPr>
              <w:t>型</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青岛</w:t>
            </w:r>
            <w:r w:rsidRPr="002A5535">
              <w:rPr>
                <w:rFonts w:ascii="宋体" w:eastAsia="宋体" w:hAnsi="宋体" w:cs="宋体"/>
                <w:sz w:val="22"/>
              </w:rPr>
              <w:t>聚创环保集团有限公司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生物显微镜</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XSP-2CA</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上海光学仪器六厂</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紫外可见光光度计</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U</w:t>
            </w:r>
            <w:r w:rsidRPr="002A5535">
              <w:rPr>
                <w:rFonts w:ascii="宋体" w:eastAsia="宋体" w:hAnsi="宋体" w:cs="宋体"/>
                <w:sz w:val="22"/>
              </w:rPr>
              <w:t>v</w:t>
            </w:r>
            <w:r w:rsidRPr="002A5535">
              <w:rPr>
                <w:rFonts w:ascii="宋体" w:eastAsia="宋体" w:hAnsi="宋体" w:cs="宋体" w:hint="eastAsia"/>
                <w:sz w:val="22"/>
              </w:rPr>
              <w:t>mini-1285</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岛津仪器（苏州）有限公司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万分之一分析天平</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FA2104</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上海良平仪器仪表有限公司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kern w:val="0"/>
                <w:sz w:val="22"/>
              </w:rPr>
            </w:pPr>
            <w:r w:rsidRPr="002A5535">
              <w:rPr>
                <w:rFonts w:ascii="宋体" w:eastAsia="宋体" w:hAnsi="宋体" w:cs="宋体" w:hint="eastAsia"/>
                <w:kern w:val="0"/>
                <w:sz w:val="22"/>
              </w:rPr>
              <w:lastRenderedPageBreak/>
              <w:t>千分之一分析天平</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DJ-220A</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福州闽衡电子仪器有限公司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电热恒温干燥箱</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DHG-9202-1</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上海鸿都电子科技有限公司</w:t>
            </w:r>
          </w:p>
        </w:tc>
      </w:tr>
      <w:tr w:rsidR="00101F2A" w:rsidRPr="002A5535" w:rsidTr="00A72560">
        <w:trPr>
          <w:trHeight w:val="465"/>
          <w:jc w:val="center"/>
        </w:trPr>
        <w:tc>
          <w:tcPr>
            <w:tcW w:w="3604" w:type="dxa"/>
            <w:vAlign w:val="center"/>
          </w:tcPr>
          <w:p w:rsidR="00101F2A" w:rsidRPr="002A5535" w:rsidRDefault="00101F2A">
            <w:pPr>
              <w:tabs>
                <w:tab w:val="left" w:pos="458"/>
              </w:tabs>
              <w:jc w:val="center"/>
              <w:rPr>
                <w:rFonts w:ascii="宋体" w:eastAsia="宋体" w:hAnsi="宋体" w:cs="宋体"/>
                <w:kern w:val="0"/>
                <w:sz w:val="22"/>
              </w:rPr>
            </w:pPr>
            <w:r w:rsidRPr="002A5535">
              <w:rPr>
                <w:rFonts w:ascii="宋体" w:eastAsia="宋体" w:hAnsi="宋体" w:cs="宋体" w:hint="eastAsia"/>
                <w:kern w:val="0"/>
                <w:sz w:val="22"/>
              </w:rPr>
              <w:t>隔膜真空泵</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LC-85</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上海力辰邦西仪器科技有限公司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台式pH计</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PHS-3C</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上海仪电科学仪器股份有限公司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kern w:val="0"/>
                <w:sz w:val="22"/>
              </w:rPr>
            </w:pPr>
            <w:r w:rsidRPr="002A5535">
              <w:rPr>
                <w:rFonts w:ascii="宋体" w:eastAsia="宋体" w:hAnsi="宋体" w:cs="宋体" w:hint="eastAsia"/>
                <w:kern w:val="0"/>
                <w:sz w:val="22"/>
              </w:rPr>
              <w:t>笔式酸度计</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PH-100</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上海</w:t>
            </w:r>
            <w:r w:rsidRPr="002A5535">
              <w:rPr>
                <w:rFonts w:ascii="宋体" w:eastAsia="宋体" w:hAnsi="宋体" w:cs="宋体"/>
                <w:sz w:val="22"/>
              </w:rPr>
              <w:t>力辰邦西仪器科技有限公司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箱式电阻炉</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SX2-4-10</w:t>
            </w:r>
          </w:p>
        </w:tc>
        <w:tc>
          <w:tcPr>
            <w:tcW w:w="1377"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1</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龙口市文太电炉制造有限公司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kern w:val="0"/>
                <w:sz w:val="22"/>
              </w:rPr>
            </w:pPr>
            <w:r w:rsidRPr="002A5535">
              <w:rPr>
                <w:rFonts w:ascii="宋体" w:eastAsia="宋体" w:hAnsi="宋体" w:cs="宋体" w:hint="eastAsia"/>
                <w:kern w:val="0"/>
                <w:sz w:val="22"/>
              </w:rPr>
              <w:t>电热鼓风干燥箱</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GZX-9140MBE</w:t>
            </w:r>
          </w:p>
        </w:tc>
        <w:tc>
          <w:tcPr>
            <w:tcW w:w="1377" w:type="dxa"/>
            <w:vAlign w:val="center"/>
          </w:tcPr>
          <w:p w:rsidR="00101F2A" w:rsidRPr="002A5535" w:rsidRDefault="00101F2A">
            <w:pPr>
              <w:jc w:val="center"/>
              <w:rPr>
                <w:rFonts w:ascii="宋体" w:eastAsia="宋体" w:hAnsi="宋体" w:cs="宋体"/>
                <w:kern w:val="0"/>
                <w:sz w:val="22"/>
              </w:rPr>
            </w:pPr>
            <w:r w:rsidRPr="002A5535">
              <w:rPr>
                <w:rFonts w:ascii="宋体" w:eastAsia="宋体" w:hAnsi="宋体" w:cs="宋体" w:hint="eastAsia"/>
                <w:kern w:val="0"/>
                <w:sz w:val="22"/>
              </w:rPr>
              <w:t>2</w:t>
            </w:r>
          </w:p>
        </w:tc>
        <w:tc>
          <w:tcPr>
            <w:tcW w:w="4039"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kern w:val="0"/>
                <w:sz w:val="22"/>
              </w:rPr>
              <w:t>上海博迅实业有限公司</w:t>
            </w:r>
          </w:p>
        </w:tc>
      </w:tr>
      <w:tr w:rsidR="00101F2A" w:rsidRPr="002A5535" w:rsidTr="00A72560">
        <w:trPr>
          <w:trHeight w:val="465"/>
          <w:jc w:val="center"/>
        </w:trPr>
        <w:tc>
          <w:tcPr>
            <w:tcW w:w="3604" w:type="dxa"/>
            <w:vAlign w:val="center"/>
          </w:tcPr>
          <w:p w:rsidR="00101F2A" w:rsidRPr="002A5535" w:rsidRDefault="00101F2A">
            <w:pPr>
              <w:jc w:val="center"/>
              <w:rPr>
                <w:rFonts w:ascii="宋体" w:eastAsia="宋体" w:hAnsi="宋体" w:cs="宋体"/>
                <w:kern w:val="0"/>
                <w:sz w:val="22"/>
              </w:rPr>
            </w:pPr>
            <w:r w:rsidRPr="002A5535">
              <w:rPr>
                <w:rFonts w:ascii="宋体" w:eastAsia="宋体" w:hAnsi="宋体" w:cs="宋体" w:hint="eastAsia"/>
                <w:kern w:val="0"/>
                <w:sz w:val="22"/>
              </w:rPr>
              <w:t>万用电炉</w:t>
            </w:r>
          </w:p>
        </w:tc>
        <w:tc>
          <w:tcPr>
            <w:tcW w:w="1426" w:type="dxa"/>
            <w:vAlign w:val="center"/>
          </w:tcPr>
          <w:p w:rsidR="00101F2A" w:rsidRPr="002A5535" w:rsidRDefault="00101F2A">
            <w:pPr>
              <w:jc w:val="center"/>
              <w:rPr>
                <w:rFonts w:ascii="宋体" w:eastAsia="宋体" w:hAnsi="宋体" w:cs="宋体"/>
                <w:sz w:val="22"/>
              </w:rPr>
            </w:pPr>
            <w:r w:rsidRPr="002A5535">
              <w:rPr>
                <w:rFonts w:ascii="宋体" w:eastAsia="宋体" w:hAnsi="宋体" w:cs="宋体" w:hint="eastAsia"/>
                <w:sz w:val="22"/>
              </w:rPr>
              <w:t>DL-1</w:t>
            </w:r>
          </w:p>
        </w:tc>
        <w:tc>
          <w:tcPr>
            <w:tcW w:w="1377" w:type="dxa"/>
            <w:vAlign w:val="center"/>
          </w:tcPr>
          <w:p w:rsidR="00101F2A" w:rsidRPr="002A5535" w:rsidRDefault="00101F2A">
            <w:pPr>
              <w:jc w:val="center"/>
              <w:rPr>
                <w:rFonts w:ascii="宋体" w:eastAsia="宋体" w:hAnsi="宋体" w:cs="宋体"/>
                <w:kern w:val="0"/>
                <w:sz w:val="22"/>
              </w:rPr>
            </w:pPr>
            <w:r w:rsidRPr="002A5535">
              <w:rPr>
                <w:rFonts w:ascii="宋体" w:eastAsia="宋体" w:hAnsi="宋体" w:cs="宋体" w:hint="eastAsia"/>
                <w:kern w:val="0"/>
                <w:sz w:val="22"/>
              </w:rPr>
              <w:t>1</w:t>
            </w:r>
          </w:p>
        </w:tc>
        <w:tc>
          <w:tcPr>
            <w:tcW w:w="4039" w:type="dxa"/>
            <w:vAlign w:val="center"/>
          </w:tcPr>
          <w:p w:rsidR="00101F2A" w:rsidRPr="002A5535" w:rsidRDefault="00101F2A">
            <w:pPr>
              <w:jc w:val="center"/>
              <w:rPr>
                <w:rFonts w:ascii="宋体" w:eastAsia="宋体" w:hAnsi="宋体" w:cs="宋体"/>
                <w:kern w:val="0"/>
                <w:sz w:val="22"/>
              </w:rPr>
            </w:pPr>
            <w:r w:rsidRPr="002A5535">
              <w:rPr>
                <w:rFonts w:ascii="宋体" w:eastAsia="宋体" w:hAnsi="宋体" w:cs="宋体" w:hint="eastAsia"/>
                <w:kern w:val="0"/>
                <w:sz w:val="22"/>
              </w:rPr>
              <w:t>北京市永光明医疗仪器有限公司</w:t>
            </w:r>
          </w:p>
        </w:tc>
      </w:tr>
      <w:tr w:rsidR="00101F2A" w:rsidRPr="002A5535" w:rsidTr="007346FE">
        <w:trPr>
          <w:trHeight w:val="465"/>
          <w:jc w:val="center"/>
        </w:trPr>
        <w:tc>
          <w:tcPr>
            <w:tcW w:w="3604" w:type="dxa"/>
            <w:shd w:val="clear" w:color="auto" w:fill="FFFFFF" w:themeFill="background1"/>
            <w:vAlign w:val="center"/>
          </w:tcPr>
          <w:p w:rsidR="00101F2A" w:rsidRPr="007346FE" w:rsidRDefault="00503A31" w:rsidP="00A6183A">
            <w:pPr>
              <w:jc w:val="center"/>
              <w:rPr>
                <w:rFonts w:ascii="宋体" w:eastAsia="宋体" w:hAnsi="宋体" w:cs="宋体"/>
                <w:kern w:val="0"/>
                <w:sz w:val="22"/>
              </w:rPr>
            </w:pPr>
            <w:r w:rsidRPr="007346FE">
              <w:rPr>
                <w:rFonts w:ascii="宋体" w:eastAsia="宋体" w:hAnsi="宋体" w:cs="宋体" w:hint="eastAsia"/>
                <w:kern w:val="0"/>
                <w:sz w:val="22"/>
              </w:rPr>
              <w:t>石油用玻璃液体温度计</w:t>
            </w:r>
          </w:p>
        </w:tc>
        <w:tc>
          <w:tcPr>
            <w:tcW w:w="1426" w:type="dxa"/>
            <w:shd w:val="clear" w:color="auto" w:fill="FFFFFF" w:themeFill="background1"/>
            <w:vAlign w:val="center"/>
          </w:tcPr>
          <w:p w:rsidR="00101F2A" w:rsidRPr="007346FE" w:rsidRDefault="00503A31">
            <w:pPr>
              <w:jc w:val="center"/>
              <w:rPr>
                <w:rFonts w:ascii="宋体" w:eastAsia="宋体" w:hAnsi="宋体" w:cs="宋体"/>
                <w:sz w:val="22"/>
              </w:rPr>
            </w:pPr>
            <w:r w:rsidRPr="007346FE">
              <w:rPr>
                <w:rFonts w:ascii="宋体" w:eastAsia="宋体" w:hAnsi="宋体" w:cs="宋体" w:hint="eastAsia"/>
                <w:sz w:val="22"/>
              </w:rPr>
              <w:t>直型内标式</w:t>
            </w:r>
          </w:p>
        </w:tc>
        <w:tc>
          <w:tcPr>
            <w:tcW w:w="1377" w:type="dxa"/>
            <w:shd w:val="clear" w:color="auto" w:fill="FFFFFF" w:themeFill="background1"/>
            <w:vAlign w:val="center"/>
          </w:tcPr>
          <w:p w:rsidR="00101F2A" w:rsidRPr="007346FE" w:rsidRDefault="00101F2A">
            <w:pPr>
              <w:jc w:val="center"/>
              <w:rPr>
                <w:rFonts w:ascii="宋体" w:eastAsia="宋体" w:hAnsi="宋体" w:cs="宋体"/>
                <w:kern w:val="0"/>
                <w:sz w:val="22"/>
              </w:rPr>
            </w:pPr>
            <w:r w:rsidRPr="007346FE">
              <w:rPr>
                <w:rFonts w:ascii="宋体" w:eastAsia="宋体" w:hAnsi="宋体" w:cs="宋体" w:hint="eastAsia"/>
                <w:kern w:val="0"/>
                <w:sz w:val="22"/>
              </w:rPr>
              <w:t>1</w:t>
            </w:r>
          </w:p>
        </w:tc>
        <w:tc>
          <w:tcPr>
            <w:tcW w:w="4039" w:type="dxa"/>
            <w:shd w:val="clear" w:color="auto" w:fill="FFFFFF" w:themeFill="background1"/>
            <w:vAlign w:val="center"/>
          </w:tcPr>
          <w:p w:rsidR="00101F2A" w:rsidRPr="007346FE" w:rsidRDefault="00503A31">
            <w:pPr>
              <w:jc w:val="center"/>
              <w:rPr>
                <w:rFonts w:ascii="宋体" w:eastAsia="宋体" w:hAnsi="宋体" w:cs="宋体"/>
                <w:kern w:val="0"/>
                <w:sz w:val="22"/>
              </w:rPr>
            </w:pPr>
            <w:r w:rsidRPr="007346FE">
              <w:rPr>
                <w:rFonts w:ascii="宋体" w:eastAsia="宋体" w:hAnsi="宋体" w:cs="宋体" w:hint="eastAsia"/>
                <w:kern w:val="0"/>
                <w:sz w:val="22"/>
              </w:rPr>
              <w:t>武强县精创仪器仪表厂</w:t>
            </w:r>
          </w:p>
        </w:tc>
      </w:tr>
    </w:tbl>
    <w:p w:rsidR="00BC40BB" w:rsidRDefault="00BC40BB"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B614A2" w:rsidRDefault="00B614A2" w:rsidP="00E1218C">
      <w:pPr>
        <w:pStyle w:val="A00"/>
      </w:pPr>
    </w:p>
    <w:p w:rsidR="00B614A2" w:rsidRDefault="00B614A2" w:rsidP="00E1218C">
      <w:pPr>
        <w:pStyle w:val="A00"/>
      </w:pPr>
    </w:p>
    <w:p w:rsidR="00B614A2" w:rsidRDefault="00B614A2" w:rsidP="00E1218C">
      <w:pPr>
        <w:pStyle w:val="A00"/>
      </w:pPr>
    </w:p>
    <w:p w:rsidR="00B614A2" w:rsidRDefault="00B614A2" w:rsidP="00E1218C">
      <w:pPr>
        <w:pStyle w:val="A00"/>
      </w:pPr>
    </w:p>
    <w:p w:rsidR="00B614A2" w:rsidRDefault="00B614A2" w:rsidP="00E1218C">
      <w:pPr>
        <w:pStyle w:val="A00"/>
      </w:pPr>
    </w:p>
    <w:p w:rsidR="00B614A2" w:rsidRDefault="00B614A2" w:rsidP="00E1218C">
      <w:pPr>
        <w:pStyle w:val="A00"/>
      </w:pPr>
    </w:p>
    <w:p w:rsidR="00B614A2" w:rsidRDefault="00B614A2" w:rsidP="00E1218C">
      <w:pPr>
        <w:pStyle w:val="A00"/>
      </w:pPr>
    </w:p>
    <w:p w:rsidR="00B614A2" w:rsidRDefault="00B614A2" w:rsidP="00E1218C">
      <w:pPr>
        <w:pStyle w:val="A00"/>
      </w:pPr>
    </w:p>
    <w:p w:rsidR="00B614A2" w:rsidRDefault="00B614A2" w:rsidP="00E1218C">
      <w:pPr>
        <w:pStyle w:val="A00"/>
      </w:pPr>
    </w:p>
    <w:p w:rsidR="00584842" w:rsidRDefault="00584842" w:rsidP="00E1218C">
      <w:pPr>
        <w:pStyle w:val="A00"/>
      </w:pPr>
    </w:p>
    <w:p w:rsidR="00584842" w:rsidRDefault="00584842" w:rsidP="00E1218C">
      <w:pPr>
        <w:pStyle w:val="A00"/>
      </w:pPr>
    </w:p>
    <w:p w:rsidR="00584842" w:rsidRDefault="00584842" w:rsidP="00E1218C">
      <w:pPr>
        <w:pStyle w:val="A00"/>
      </w:pPr>
    </w:p>
    <w:p w:rsidR="00BC40BB" w:rsidRDefault="00B660CF">
      <w:pPr>
        <w:pStyle w:val="a3"/>
        <w:tabs>
          <w:tab w:val="left" w:pos="426"/>
          <w:tab w:val="left" w:pos="13892"/>
        </w:tabs>
        <w:rPr>
          <w:rFonts w:ascii="宋体" w:eastAsia="宋体" w:hAnsi="宋体" w:cs="宋体"/>
          <w:b/>
          <w:bCs/>
          <w:sz w:val="28"/>
          <w:szCs w:val="28"/>
        </w:rPr>
      </w:pPr>
      <w:r>
        <w:rPr>
          <w:rFonts w:ascii="宋体" w:eastAsia="宋体" w:hAnsi="宋体" w:cs="宋体" w:hint="eastAsia"/>
          <w:b/>
          <w:bCs/>
          <w:sz w:val="28"/>
          <w:szCs w:val="28"/>
        </w:rPr>
        <w:lastRenderedPageBreak/>
        <w:t>五、企业治理设施</w:t>
      </w:r>
    </w:p>
    <w:p w:rsidR="00BC40BB" w:rsidRDefault="00584842">
      <w:pPr>
        <w:rPr>
          <w:rFonts w:ascii="宋体" w:eastAsia="宋体" w:hAnsi="宋体" w:cs="宋体"/>
          <w:sz w:val="28"/>
          <w:szCs w:val="28"/>
          <w:lang w:val="zh-CN"/>
        </w:rPr>
      </w:pPr>
      <w:r>
        <w:rPr>
          <w:rFonts w:ascii="宋体" w:eastAsia="宋体" w:hAnsi="宋体" w:cs="宋体"/>
          <w:sz w:val="28"/>
          <w:szCs w:val="28"/>
        </w:rPr>
        <w:t>1</w:t>
      </w:r>
      <w:r>
        <w:rPr>
          <w:rFonts w:ascii="宋体" w:eastAsia="宋体" w:hAnsi="宋体" w:cs="宋体" w:hint="eastAsia"/>
          <w:sz w:val="28"/>
          <w:szCs w:val="28"/>
        </w:rPr>
        <w:t>、</w:t>
      </w:r>
      <w:r w:rsidR="00B660CF">
        <w:rPr>
          <w:rFonts w:ascii="宋体" w:eastAsia="宋体" w:hAnsi="宋体" w:cs="宋体" w:hint="eastAsia"/>
          <w:sz w:val="28"/>
          <w:szCs w:val="28"/>
          <w:lang w:val="zh-CN"/>
        </w:rPr>
        <w:t>废气治理设施</w:t>
      </w:r>
    </w:p>
    <w:tbl>
      <w:tblPr>
        <w:tblStyle w:val="a9"/>
        <w:tblW w:w="9278" w:type="dxa"/>
        <w:jc w:val="center"/>
        <w:tblLook w:val="04A0" w:firstRow="1" w:lastRow="0" w:firstColumn="1" w:lastColumn="0" w:noHBand="0" w:noVBand="1"/>
      </w:tblPr>
      <w:tblGrid>
        <w:gridCol w:w="2329"/>
        <w:gridCol w:w="1971"/>
        <w:gridCol w:w="2552"/>
        <w:gridCol w:w="2426"/>
      </w:tblGrid>
      <w:tr w:rsidR="00BC40BB" w:rsidRPr="00C95E95" w:rsidTr="00300198">
        <w:trPr>
          <w:jc w:val="center"/>
        </w:trPr>
        <w:tc>
          <w:tcPr>
            <w:tcW w:w="2329"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设施名称</w:t>
            </w:r>
          </w:p>
        </w:tc>
        <w:tc>
          <w:tcPr>
            <w:tcW w:w="1971"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所在排放设备</w:t>
            </w:r>
          </w:p>
        </w:tc>
        <w:tc>
          <w:tcPr>
            <w:tcW w:w="2552"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设施类别</w:t>
            </w:r>
          </w:p>
        </w:tc>
        <w:tc>
          <w:tcPr>
            <w:tcW w:w="2426"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处理工艺</w:t>
            </w:r>
          </w:p>
        </w:tc>
      </w:tr>
      <w:tr w:rsidR="00BC40BB" w:rsidRPr="00C95E95" w:rsidTr="00300198">
        <w:trPr>
          <w:trHeight w:val="783"/>
          <w:jc w:val="center"/>
        </w:trPr>
        <w:tc>
          <w:tcPr>
            <w:tcW w:w="2329"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恶臭气体处理DA001</w:t>
            </w:r>
          </w:p>
        </w:tc>
        <w:tc>
          <w:tcPr>
            <w:tcW w:w="1971"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一期粗细格栅、提升泵房、沉砂池</w:t>
            </w:r>
          </w:p>
        </w:tc>
        <w:tc>
          <w:tcPr>
            <w:tcW w:w="2552" w:type="dxa"/>
            <w:vAlign w:val="center"/>
          </w:tcPr>
          <w:p w:rsidR="00BC40BB" w:rsidRPr="00C95E95" w:rsidRDefault="00B660CF">
            <w:pPr>
              <w:rPr>
                <w:sz w:val="24"/>
                <w:szCs w:val="24"/>
              </w:rPr>
            </w:pPr>
            <w:r w:rsidRPr="00C95E95">
              <w:rPr>
                <w:rFonts w:ascii="宋体" w:eastAsia="宋体" w:hAnsi="宋体" w:cs="宋体" w:hint="eastAsia"/>
                <w:sz w:val="24"/>
                <w:szCs w:val="24"/>
              </w:rPr>
              <w:t>恶臭密集收集设施、生物滤池系统、15米排气筒</w:t>
            </w:r>
          </w:p>
        </w:tc>
        <w:tc>
          <w:tcPr>
            <w:tcW w:w="2426"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生物除臭（填料为火山岩）</w:t>
            </w:r>
          </w:p>
        </w:tc>
      </w:tr>
      <w:tr w:rsidR="00BC40BB" w:rsidRPr="00C95E95" w:rsidTr="00300198">
        <w:trPr>
          <w:trHeight w:val="784"/>
          <w:jc w:val="center"/>
        </w:trPr>
        <w:tc>
          <w:tcPr>
            <w:tcW w:w="2329"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恶臭气体处理DA002</w:t>
            </w:r>
          </w:p>
        </w:tc>
        <w:tc>
          <w:tcPr>
            <w:tcW w:w="1971"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1#2#氧化沟</w:t>
            </w:r>
          </w:p>
        </w:tc>
        <w:tc>
          <w:tcPr>
            <w:tcW w:w="2552"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恶臭密集收集设施、生物滤池系统、15米排气筒</w:t>
            </w:r>
          </w:p>
        </w:tc>
        <w:tc>
          <w:tcPr>
            <w:tcW w:w="2426" w:type="dxa"/>
            <w:vAlign w:val="center"/>
          </w:tcPr>
          <w:p w:rsidR="00BC40BB" w:rsidRPr="00C95E95" w:rsidRDefault="00B660CF">
            <w:pPr>
              <w:rPr>
                <w:sz w:val="24"/>
                <w:szCs w:val="24"/>
              </w:rPr>
            </w:pPr>
            <w:r w:rsidRPr="00C95E95">
              <w:rPr>
                <w:rFonts w:ascii="宋体" w:eastAsia="宋体" w:hAnsi="宋体" w:cs="宋体" w:hint="eastAsia"/>
                <w:sz w:val="24"/>
                <w:szCs w:val="24"/>
              </w:rPr>
              <w:t>生物除臭（填料为火山岩）</w:t>
            </w:r>
          </w:p>
        </w:tc>
      </w:tr>
      <w:tr w:rsidR="00BC40BB" w:rsidRPr="00C95E95" w:rsidTr="00300198">
        <w:trPr>
          <w:jc w:val="center"/>
        </w:trPr>
        <w:tc>
          <w:tcPr>
            <w:tcW w:w="2329" w:type="dxa"/>
            <w:vAlign w:val="center"/>
          </w:tcPr>
          <w:p w:rsidR="00BC40BB" w:rsidRPr="00C95E95" w:rsidRDefault="00B660CF">
            <w:pPr>
              <w:rPr>
                <w:sz w:val="24"/>
                <w:szCs w:val="24"/>
              </w:rPr>
            </w:pPr>
            <w:r w:rsidRPr="00C95E95">
              <w:rPr>
                <w:rFonts w:ascii="宋体" w:eastAsia="宋体" w:hAnsi="宋体" w:cs="宋体" w:hint="eastAsia"/>
                <w:sz w:val="24"/>
                <w:szCs w:val="24"/>
              </w:rPr>
              <w:t>恶臭气体处理DA003</w:t>
            </w:r>
          </w:p>
        </w:tc>
        <w:tc>
          <w:tcPr>
            <w:tcW w:w="1971"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脱泥车间、储泥池</w:t>
            </w:r>
          </w:p>
        </w:tc>
        <w:tc>
          <w:tcPr>
            <w:tcW w:w="2552"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恶臭密集收集设施、生物滤池系统、15米排气筒</w:t>
            </w:r>
          </w:p>
        </w:tc>
        <w:tc>
          <w:tcPr>
            <w:tcW w:w="2426" w:type="dxa"/>
            <w:vAlign w:val="center"/>
          </w:tcPr>
          <w:p w:rsidR="00BC40BB" w:rsidRPr="00C95E95" w:rsidRDefault="00B660CF">
            <w:pPr>
              <w:rPr>
                <w:sz w:val="24"/>
                <w:szCs w:val="24"/>
              </w:rPr>
            </w:pPr>
            <w:r w:rsidRPr="00C95E95">
              <w:rPr>
                <w:rFonts w:ascii="宋体" w:eastAsia="宋体" w:hAnsi="宋体" w:cs="宋体" w:hint="eastAsia"/>
                <w:sz w:val="24"/>
                <w:szCs w:val="24"/>
              </w:rPr>
              <w:t>生物除臭（填料为火山岩）</w:t>
            </w:r>
          </w:p>
        </w:tc>
      </w:tr>
      <w:tr w:rsidR="00BC40BB" w:rsidRPr="00C95E95" w:rsidTr="00300198">
        <w:trPr>
          <w:jc w:val="center"/>
        </w:trPr>
        <w:tc>
          <w:tcPr>
            <w:tcW w:w="2329" w:type="dxa"/>
            <w:vAlign w:val="center"/>
          </w:tcPr>
          <w:p w:rsidR="00BC40BB" w:rsidRPr="00C95E95" w:rsidRDefault="00B660CF">
            <w:pPr>
              <w:rPr>
                <w:sz w:val="24"/>
                <w:szCs w:val="24"/>
              </w:rPr>
            </w:pPr>
            <w:r w:rsidRPr="00C95E95">
              <w:rPr>
                <w:rFonts w:ascii="宋体" w:eastAsia="宋体" w:hAnsi="宋体" w:cs="宋体" w:hint="eastAsia"/>
                <w:sz w:val="24"/>
                <w:szCs w:val="24"/>
              </w:rPr>
              <w:t>恶臭气体处理DA004</w:t>
            </w:r>
          </w:p>
        </w:tc>
        <w:tc>
          <w:tcPr>
            <w:tcW w:w="1971"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二期粗细格栅、提升泵房、沉砂池</w:t>
            </w:r>
          </w:p>
        </w:tc>
        <w:tc>
          <w:tcPr>
            <w:tcW w:w="2552"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恶臭密集收集设施、生物滤池系统、15米排气筒</w:t>
            </w:r>
          </w:p>
        </w:tc>
        <w:tc>
          <w:tcPr>
            <w:tcW w:w="2426"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生物除臭（填料为火山岩）</w:t>
            </w:r>
          </w:p>
        </w:tc>
      </w:tr>
      <w:tr w:rsidR="00BC40BB" w:rsidRPr="00C95E95" w:rsidTr="00300198">
        <w:trPr>
          <w:trHeight w:val="882"/>
          <w:jc w:val="center"/>
        </w:trPr>
        <w:tc>
          <w:tcPr>
            <w:tcW w:w="2329" w:type="dxa"/>
            <w:vAlign w:val="center"/>
          </w:tcPr>
          <w:p w:rsidR="00BC40BB" w:rsidRPr="00C95E95" w:rsidRDefault="00B660CF">
            <w:pPr>
              <w:rPr>
                <w:sz w:val="24"/>
                <w:szCs w:val="24"/>
              </w:rPr>
            </w:pPr>
            <w:r w:rsidRPr="00C95E95">
              <w:rPr>
                <w:rFonts w:ascii="宋体" w:eastAsia="宋体" w:hAnsi="宋体" w:cs="宋体" w:hint="eastAsia"/>
                <w:sz w:val="24"/>
                <w:szCs w:val="24"/>
              </w:rPr>
              <w:t>恶臭气体处理DA005</w:t>
            </w:r>
          </w:p>
        </w:tc>
        <w:tc>
          <w:tcPr>
            <w:tcW w:w="1971"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3#4#氧化沟</w:t>
            </w:r>
          </w:p>
        </w:tc>
        <w:tc>
          <w:tcPr>
            <w:tcW w:w="2552"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恶臭密集收集设施、生物滤池系统、15米排气筒</w:t>
            </w:r>
          </w:p>
        </w:tc>
        <w:tc>
          <w:tcPr>
            <w:tcW w:w="2426" w:type="dxa"/>
            <w:vAlign w:val="center"/>
          </w:tcPr>
          <w:p w:rsidR="00BC40BB" w:rsidRPr="00C95E95" w:rsidRDefault="00B660CF">
            <w:pPr>
              <w:rPr>
                <w:rFonts w:ascii="宋体" w:eastAsia="宋体" w:hAnsi="宋体" w:cs="宋体"/>
                <w:sz w:val="24"/>
                <w:szCs w:val="24"/>
              </w:rPr>
            </w:pPr>
            <w:r w:rsidRPr="00C95E95">
              <w:rPr>
                <w:rFonts w:ascii="宋体" w:eastAsia="宋体" w:hAnsi="宋体" w:cs="宋体" w:hint="eastAsia"/>
                <w:sz w:val="24"/>
                <w:szCs w:val="24"/>
              </w:rPr>
              <w:t>生物除臭（填料为火山岩）</w:t>
            </w:r>
          </w:p>
        </w:tc>
      </w:tr>
      <w:tr w:rsidR="00427B36" w:rsidRPr="00C95E95" w:rsidTr="00300198">
        <w:trPr>
          <w:trHeight w:val="882"/>
          <w:jc w:val="center"/>
        </w:trPr>
        <w:tc>
          <w:tcPr>
            <w:tcW w:w="2329" w:type="dxa"/>
            <w:vAlign w:val="center"/>
          </w:tcPr>
          <w:p w:rsidR="00427B36" w:rsidRPr="00C95E95" w:rsidRDefault="00427B36" w:rsidP="00427B36">
            <w:pPr>
              <w:rPr>
                <w:sz w:val="24"/>
                <w:szCs w:val="24"/>
              </w:rPr>
            </w:pPr>
            <w:r w:rsidRPr="00C95E95">
              <w:rPr>
                <w:rFonts w:ascii="宋体" w:eastAsia="宋体" w:hAnsi="宋体" w:cs="宋体" w:hint="eastAsia"/>
                <w:sz w:val="24"/>
                <w:szCs w:val="24"/>
              </w:rPr>
              <w:t>恶臭气体处理DA00</w:t>
            </w:r>
            <w:r w:rsidRPr="00C95E95">
              <w:rPr>
                <w:rFonts w:ascii="宋体" w:eastAsia="宋体" w:hAnsi="宋体" w:cs="宋体"/>
                <w:sz w:val="24"/>
                <w:szCs w:val="24"/>
              </w:rPr>
              <w:t>6</w:t>
            </w:r>
          </w:p>
        </w:tc>
        <w:tc>
          <w:tcPr>
            <w:tcW w:w="1971" w:type="dxa"/>
            <w:vAlign w:val="center"/>
          </w:tcPr>
          <w:p w:rsidR="00427B36" w:rsidRPr="00C95E95" w:rsidRDefault="00F26903" w:rsidP="00427B36">
            <w:pPr>
              <w:rPr>
                <w:rFonts w:ascii="宋体" w:eastAsia="宋体" w:hAnsi="宋体" w:cs="宋体"/>
                <w:sz w:val="24"/>
                <w:szCs w:val="24"/>
              </w:rPr>
            </w:pPr>
            <w:r>
              <w:rPr>
                <w:rFonts w:ascii="宋体" w:eastAsia="宋体" w:hAnsi="宋体" w:cs="宋体" w:hint="eastAsia"/>
                <w:sz w:val="24"/>
                <w:szCs w:val="24"/>
              </w:rPr>
              <w:t>三期细格栅、</w:t>
            </w:r>
            <w:r w:rsidR="00427B36" w:rsidRPr="00C95E95">
              <w:rPr>
                <w:rFonts w:ascii="宋体" w:eastAsia="宋体" w:hAnsi="宋体" w:cs="宋体" w:hint="eastAsia"/>
                <w:sz w:val="24"/>
                <w:szCs w:val="24"/>
              </w:rPr>
              <w:t>沉砂池、A</w:t>
            </w:r>
            <w:r w:rsidR="00427B36" w:rsidRPr="00C95E95">
              <w:rPr>
                <w:rFonts w:ascii="宋体" w:eastAsia="宋体" w:hAnsi="宋体" w:cs="宋体"/>
                <w:sz w:val="24"/>
                <w:szCs w:val="24"/>
                <w:vertAlign w:val="superscript"/>
              </w:rPr>
              <w:t>2</w:t>
            </w:r>
            <w:r w:rsidR="00427B36" w:rsidRPr="00C95E95">
              <w:rPr>
                <w:rFonts w:ascii="宋体" w:eastAsia="宋体" w:hAnsi="宋体" w:cs="宋体" w:hint="eastAsia"/>
                <w:sz w:val="24"/>
                <w:szCs w:val="24"/>
              </w:rPr>
              <w:t>O池</w:t>
            </w:r>
          </w:p>
        </w:tc>
        <w:tc>
          <w:tcPr>
            <w:tcW w:w="2552" w:type="dxa"/>
            <w:vAlign w:val="center"/>
          </w:tcPr>
          <w:p w:rsidR="00427B36" w:rsidRPr="00C95E95" w:rsidRDefault="00427B36" w:rsidP="00427B36">
            <w:pPr>
              <w:rPr>
                <w:rFonts w:ascii="宋体" w:eastAsia="宋体" w:hAnsi="宋体" w:cs="宋体"/>
                <w:sz w:val="24"/>
                <w:szCs w:val="24"/>
              </w:rPr>
            </w:pPr>
            <w:r w:rsidRPr="00C95E95">
              <w:rPr>
                <w:rFonts w:ascii="宋体" w:eastAsia="宋体" w:hAnsi="宋体" w:cs="宋体" w:hint="eastAsia"/>
                <w:sz w:val="24"/>
                <w:szCs w:val="24"/>
              </w:rPr>
              <w:t>恶臭密集收集设施、生物滤池系统、15米排气筒</w:t>
            </w:r>
          </w:p>
        </w:tc>
        <w:tc>
          <w:tcPr>
            <w:tcW w:w="2426" w:type="dxa"/>
            <w:vAlign w:val="center"/>
          </w:tcPr>
          <w:p w:rsidR="00427B36" w:rsidRPr="00C95E95" w:rsidRDefault="00427B36" w:rsidP="00427B36">
            <w:pPr>
              <w:rPr>
                <w:rFonts w:ascii="宋体" w:eastAsia="宋体" w:hAnsi="宋体" w:cs="宋体"/>
                <w:sz w:val="24"/>
                <w:szCs w:val="24"/>
              </w:rPr>
            </w:pPr>
            <w:r w:rsidRPr="00C95E95">
              <w:rPr>
                <w:rFonts w:ascii="宋体" w:eastAsia="宋体" w:hAnsi="宋体" w:cs="宋体" w:hint="eastAsia"/>
                <w:sz w:val="24"/>
                <w:szCs w:val="24"/>
              </w:rPr>
              <w:t>生物除臭（填料为火山岩）</w:t>
            </w:r>
          </w:p>
        </w:tc>
      </w:tr>
    </w:tbl>
    <w:p w:rsidR="00BC40BB" w:rsidRPr="00584842" w:rsidRDefault="00584842" w:rsidP="00584842">
      <w:pPr>
        <w:rPr>
          <w:rFonts w:ascii="宋体" w:eastAsia="宋体" w:hAnsi="宋体" w:cs="宋体"/>
          <w:sz w:val="28"/>
          <w:szCs w:val="28"/>
        </w:rPr>
      </w:pPr>
      <w:r>
        <w:rPr>
          <w:rFonts w:ascii="宋体" w:eastAsia="宋体" w:hAnsi="宋体" w:cs="宋体" w:hint="eastAsia"/>
          <w:sz w:val="28"/>
          <w:szCs w:val="28"/>
        </w:rPr>
        <w:t>2、</w:t>
      </w:r>
      <w:r w:rsidR="00B660CF" w:rsidRPr="00584842">
        <w:rPr>
          <w:rFonts w:ascii="宋体" w:eastAsia="宋体" w:hAnsi="宋体" w:cs="宋体" w:hint="eastAsia"/>
          <w:sz w:val="28"/>
          <w:szCs w:val="28"/>
        </w:rPr>
        <w:t xml:space="preserve">废水治理设施 </w:t>
      </w:r>
    </w:p>
    <w:tbl>
      <w:tblPr>
        <w:tblStyle w:val="a9"/>
        <w:tblW w:w="9299" w:type="dxa"/>
        <w:jc w:val="center"/>
        <w:tblLook w:val="04A0" w:firstRow="1" w:lastRow="0" w:firstColumn="1" w:lastColumn="0" w:noHBand="0" w:noVBand="1"/>
      </w:tblPr>
      <w:tblGrid>
        <w:gridCol w:w="2489"/>
        <w:gridCol w:w="2127"/>
        <w:gridCol w:w="1339"/>
        <w:gridCol w:w="3344"/>
      </w:tblGrid>
      <w:tr w:rsidR="00BC40BB" w:rsidRPr="00C95E95" w:rsidTr="00C95E95">
        <w:trPr>
          <w:trHeight w:val="425"/>
          <w:jc w:val="center"/>
        </w:trPr>
        <w:tc>
          <w:tcPr>
            <w:tcW w:w="2489" w:type="dxa"/>
            <w:vAlign w:val="center"/>
          </w:tcPr>
          <w:p w:rsidR="00BC40BB" w:rsidRPr="00C95E95" w:rsidRDefault="00B660CF">
            <w:pPr>
              <w:jc w:val="center"/>
              <w:rPr>
                <w:rFonts w:ascii="宋体" w:eastAsia="宋体" w:hAnsi="宋体" w:cs="宋体"/>
                <w:sz w:val="24"/>
                <w:szCs w:val="24"/>
              </w:rPr>
            </w:pPr>
            <w:r w:rsidRPr="00C95E95">
              <w:rPr>
                <w:rFonts w:ascii="宋体" w:eastAsia="宋体" w:hAnsi="宋体" w:cs="宋体" w:hint="eastAsia"/>
                <w:sz w:val="24"/>
                <w:szCs w:val="24"/>
              </w:rPr>
              <w:t>设施名称</w:t>
            </w:r>
          </w:p>
        </w:tc>
        <w:tc>
          <w:tcPr>
            <w:tcW w:w="2127" w:type="dxa"/>
            <w:vAlign w:val="center"/>
          </w:tcPr>
          <w:p w:rsidR="00BC40BB" w:rsidRPr="00C95E95" w:rsidRDefault="00B660CF">
            <w:pPr>
              <w:jc w:val="center"/>
              <w:rPr>
                <w:rFonts w:ascii="宋体" w:eastAsia="宋体" w:hAnsi="宋体" w:cs="宋体"/>
                <w:sz w:val="24"/>
                <w:szCs w:val="24"/>
              </w:rPr>
            </w:pPr>
            <w:r w:rsidRPr="00C95E95">
              <w:rPr>
                <w:rFonts w:ascii="宋体" w:eastAsia="宋体" w:hAnsi="宋体" w:cs="宋体" w:hint="eastAsia"/>
                <w:sz w:val="24"/>
                <w:szCs w:val="24"/>
              </w:rPr>
              <w:t>处理方法</w:t>
            </w:r>
          </w:p>
        </w:tc>
        <w:tc>
          <w:tcPr>
            <w:tcW w:w="1339" w:type="dxa"/>
            <w:vAlign w:val="center"/>
          </w:tcPr>
          <w:p w:rsidR="00BC40BB" w:rsidRPr="00C95E95" w:rsidRDefault="00B660CF">
            <w:pPr>
              <w:jc w:val="center"/>
              <w:rPr>
                <w:rFonts w:ascii="宋体" w:eastAsia="宋体" w:hAnsi="宋体" w:cs="宋体"/>
                <w:sz w:val="24"/>
                <w:szCs w:val="24"/>
              </w:rPr>
            </w:pPr>
            <w:r w:rsidRPr="00C95E95">
              <w:rPr>
                <w:rFonts w:ascii="宋体" w:eastAsia="宋体" w:hAnsi="宋体" w:cs="宋体" w:hint="eastAsia"/>
                <w:sz w:val="24"/>
                <w:szCs w:val="24"/>
              </w:rPr>
              <w:t>处理能力</w:t>
            </w:r>
          </w:p>
        </w:tc>
        <w:tc>
          <w:tcPr>
            <w:tcW w:w="3344" w:type="dxa"/>
            <w:vAlign w:val="center"/>
          </w:tcPr>
          <w:p w:rsidR="00BC40BB" w:rsidRPr="00C95E95" w:rsidRDefault="00B660CF">
            <w:pPr>
              <w:jc w:val="center"/>
              <w:rPr>
                <w:rFonts w:ascii="宋体" w:eastAsia="宋体" w:hAnsi="宋体" w:cs="宋体"/>
                <w:sz w:val="24"/>
                <w:szCs w:val="24"/>
              </w:rPr>
            </w:pPr>
            <w:r w:rsidRPr="00C95E95">
              <w:rPr>
                <w:rFonts w:ascii="宋体" w:eastAsia="宋体" w:hAnsi="宋体" w:cs="宋体" w:hint="eastAsia"/>
                <w:sz w:val="24"/>
                <w:szCs w:val="24"/>
              </w:rPr>
              <w:t>处理工艺</w:t>
            </w:r>
          </w:p>
        </w:tc>
      </w:tr>
      <w:tr w:rsidR="00BC40BB" w:rsidRPr="00C95E95" w:rsidTr="00C95E95">
        <w:trPr>
          <w:trHeight w:val="491"/>
          <w:jc w:val="center"/>
        </w:trPr>
        <w:tc>
          <w:tcPr>
            <w:tcW w:w="2489" w:type="dxa"/>
            <w:vAlign w:val="center"/>
          </w:tcPr>
          <w:p w:rsidR="00BC40BB" w:rsidRPr="00C95E95" w:rsidRDefault="00B660CF" w:rsidP="009F26E1">
            <w:pPr>
              <w:jc w:val="center"/>
              <w:rPr>
                <w:rFonts w:ascii="宋体" w:eastAsia="宋体" w:hAnsi="宋体" w:cs="宋体"/>
                <w:sz w:val="24"/>
                <w:szCs w:val="24"/>
              </w:rPr>
            </w:pPr>
            <w:r w:rsidRPr="00C95E95">
              <w:rPr>
                <w:rFonts w:ascii="宋体" w:eastAsia="宋体" w:hAnsi="宋体" w:cs="宋体" w:hint="eastAsia"/>
                <w:sz w:val="24"/>
                <w:szCs w:val="24"/>
              </w:rPr>
              <w:t>粗格栅、细格栅、沉砂池、氧化沟、A</w:t>
            </w:r>
            <w:r w:rsidR="009F26E1" w:rsidRPr="00C95E95">
              <w:rPr>
                <w:rFonts w:ascii="宋体" w:eastAsia="宋体" w:hAnsi="宋体" w:cs="宋体"/>
                <w:sz w:val="24"/>
                <w:szCs w:val="24"/>
                <w:vertAlign w:val="superscript"/>
              </w:rPr>
              <w:t>2</w:t>
            </w:r>
            <w:r w:rsidRPr="00C95E95">
              <w:rPr>
                <w:rFonts w:ascii="宋体" w:eastAsia="宋体" w:hAnsi="宋体" w:cs="宋体" w:hint="eastAsia"/>
                <w:sz w:val="24"/>
                <w:szCs w:val="24"/>
              </w:rPr>
              <w:t>O池、配水</w:t>
            </w:r>
            <w:r w:rsidR="009F26E1" w:rsidRPr="00C95E95">
              <w:rPr>
                <w:rFonts w:ascii="宋体" w:eastAsia="宋体" w:hAnsi="宋体" w:cs="宋体" w:hint="eastAsia"/>
                <w:sz w:val="24"/>
                <w:szCs w:val="24"/>
              </w:rPr>
              <w:t>排泥</w:t>
            </w:r>
            <w:r w:rsidRPr="00C95E95">
              <w:rPr>
                <w:rFonts w:ascii="宋体" w:eastAsia="宋体" w:hAnsi="宋体" w:cs="宋体" w:hint="eastAsia"/>
                <w:sz w:val="24"/>
                <w:szCs w:val="24"/>
              </w:rPr>
              <w:t>井、二沉池</w:t>
            </w:r>
            <w:r w:rsidR="009F26E1" w:rsidRPr="00C95E95">
              <w:rPr>
                <w:rFonts w:ascii="宋体" w:eastAsia="宋体" w:hAnsi="宋体" w:cs="宋体" w:hint="eastAsia"/>
                <w:sz w:val="24"/>
                <w:szCs w:val="24"/>
              </w:rPr>
              <w:t>、高效沉淀池、反硝化滤池、接触消毒池</w:t>
            </w:r>
          </w:p>
        </w:tc>
        <w:tc>
          <w:tcPr>
            <w:tcW w:w="2127" w:type="dxa"/>
            <w:vAlign w:val="center"/>
          </w:tcPr>
          <w:p w:rsidR="00BC40BB" w:rsidRPr="00C95E95" w:rsidRDefault="009F26E1">
            <w:pPr>
              <w:jc w:val="center"/>
              <w:rPr>
                <w:rFonts w:ascii="宋体" w:eastAsia="宋体" w:hAnsi="宋体" w:cs="宋体"/>
                <w:sz w:val="24"/>
                <w:szCs w:val="24"/>
              </w:rPr>
            </w:pPr>
            <w:r w:rsidRPr="00C95E95">
              <w:rPr>
                <w:rFonts w:ascii="宋体" w:eastAsia="宋体" w:hAnsi="宋体" w:cs="宋体" w:hint="eastAsia"/>
                <w:sz w:val="24"/>
                <w:szCs w:val="24"/>
              </w:rPr>
              <w:t>预处理+活性污泥法+絮凝沉淀+反硝化过滤+接触消毒</w:t>
            </w:r>
          </w:p>
        </w:tc>
        <w:tc>
          <w:tcPr>
            <w:tcW w:w="1339" w:type="dxa"/>
            <w:vAlign w:val="center"/>
          </w:tcPr>
          <w:p w:rsidR="00BC40BB" w:rsidRPr="00C95E95" w:rsidRDefault="00B660CF">
            <w:pPr>
              <w:jc w:val="center"/>
              <w:rPr>
                <w:rFonts w:ascii="宋体" w:eastAsia="宋体" w:hAnsi="宋体" w:cs="宋体"/>
                <w:sz w:val="24"/>
                <w:szCs w:val="24"/>
              </w:rPr>
            </w:pPr>
            <w:r w:rsidRPr="00C95E95">
              <w:rPr>
                <w:rFonts w:ascii="宋体" w:eastAsia="宋体" w:hAnsi="宋体" w:cs="宋体"/>
                <w:sz w:val="24"/>
                <w:szCs w:val="24"/>
              </w:rPr>
              <w:t>10</w:t>
            </w:r>
            <w:r w:rsidRPr="00C95E95">
              <w:rPr>
                <w:rFonts w:ascii="宋体" w:eastAsia="宋体" w:hAnsi="宋体" w:cs="宋体" w:hint="eastAsia"/>
                <w:sz w:val="24"/>
                <w:szCs w:val="24"/>
              </w:rPr>
              <w:t>万m³/d</w:t>
            </w:r>
          </w:p>
        </w:tc>
        <w:tc>
          <w:tcPr>
            <w:tcW w:w="3344" w:type="dxa"/>
            <w:vAlign w:val="center"/>
          </w:tcPr>
          <w:p w:rsidR="00BC40BB" w:rsidRPr="00C95E95" w:rsidRDefault="009F26E1">
            <w:pPr>
              <w:jc w:val="center"/>
              <w:rPr>
                <w:rFonts w:ascii="宋体" w:eastAsia="宋体" w:hAnsi="宋体" w:cs="宋体"/>
                <w:sz w:val="24"/>
                <w:szCs w:val="24"/>
              </w:rPr>
            </w:pPr>
            <w:r w:rsidRPr="00C95E95">
              <w:rPr>
                <w:rFonts w:ascii="宋体" w:eastAsia="宋体" w:hAnsi="宋体" w:cs="宋体" w:hint="eastAsia"/>
                <w:sz w:val="24"/>
                <w:szCs w:val="24"/>
              </w:rPr>
              <w:t>“格栅+沉砂池+改良型氧化沟工艺+二沉池+高效沉淀池+反硝化过滤+接触消毒池”</w:t>
            </w:r>
          </w:p>
        </w:tc>
      </w:tr>
    </w:tbl>
    <w:p w:rsidR="00BC40BB" w:rsidRDefault="00BC40BB" w:rsidP="00E1218C">
      <w:pPr>
        <w:pStyle w:val="A00"/>
      </w:pPr>
    </w:p>
    <w:p w:rsidR="00C95E95" w:rsidRDefault="00C95E95" w:rsidP="00E1218C">
      <w:pPr>
        <w:pStyle w:val="A00"/>
      </w:pPr>
    </w:p>
    <w:p w:rsidR="00C95E95" w:rsidRDefault="00C95E95" w:rsidP="00E1218C">
      <w:pPr>
        <w:pStyle w:val="A00"/>
      </w:pPr>
    </w:p>
    <w:p w:rsidR="00C95E95" w:rsidRDefault="00C95E95" w:rsidP="00E1218C">
      <w:pPr>
        <w:pStyle w:val="A00"/>
      </w:pPr>
    </w:p>
    <w:p w:rsidR="00C95E95" w:rsidRDefault="00C95E95" w:rsidP="00E1218C">
      <w:pPr>
        <w:pStyle w:val="A00"/>
      </w:pPr>
    </w:p>
    <w:p w:rsidR="00C95E95" w:rsidRDefault="00C95E95" w:rsidP="00E1218C">
      <w:pPr>
        <w:pStyle w:val="A00"/>
      </w:pPr>
    </w:p>
    <w:p w:rsidR="00C95E95" w:rsidRDefault="00C95E95" w:rsidP="00E1218C">
      <w:pPr>
        <w:pStyle w:val="A00"/>
      </w:pPr>
    </w:p>
    <w:p w:rsidR="00E1218C" w:rsidRDefault="00E1218C" w:rsidP="00E1218C">
      <w:pPr>
        <w:pStyle w:val="A00"/>
      </w:pPr>
    </w:p>
    <w:p w:rsidR="00E1218C" w:rsidRDefault="00E1218C" w:rsidP="00E1218C">
      <w:pPr>
        <w:pStyle w:val="A00"/>
      </w:pPr>
    </w:p>
    <w:p w:rsidR="00E1218C" w:rsidRDefault="00E1218C" w:rsidP="00E1218C">
      <w:pPr>
        <w:pStyle w:val="A00"/>
      </w:pPr>
    </w:p>
    <w:p w:rsidR="00BC40BB" w:rsidRDefault="00B660CF" w:rsidP="00581A3E">
      <w:pPr>
        <w:pStyle w:val="a3"/>
        <w:tabs>
          <w:tab w:val="left" w:pos="426"/>
          <w:tab w:val="left" w:pos="13892"/>
        </w:tabs>
        <w:spacing w:line="400" w:lineRule="exact"/>
        <w:rPr>
          <w:rFonts w:ascii="宋体" w:eastAsia="宋体" w:hAnsi="宋体" w:cs="宋体"/>
          <w:b/>
          <w:bCs/>
          <w:sz w:val="28"/>
          <w:szCs w:val="28"/>
        </w:rPr>
      </w:pPr>
      <w:r>
        <w:rPr>
          <w:rFonts w:ascii="宋体" w:eastAsia="宋体" w:hAnsi="宋体" w:cs="宋体" w:hint="eastAsia"/>
          <w:b/>
          <w:bCs/>
          <w:sz w:val="28"/>
          <w:szCs w:val="28"/>
        </w:rPr>
        <w:lastRenderedPageBreak/>
        <w:t>六、样品采集和保存</w:t>
      </w:r>
    </w:p>
    <w:p w:rsidR="00BC40BB" w:rsidRPr="00E1218C" w:rsidRDefault="00B660CF" w:rsidP="00E1218C">
      <w:pPr>
        <w:pStyle w:val="A00"/>
      </w:pPr>
      <w:r w:rsidRPr="00E1218C">
        <w:rPr>
          <w:rFonts w:hint="eastAsia"/>
        </w:rPr>
        <w:t>1、样品的采样按照《污水监测技术规范》HJ91.1-2019执行。</w:t>
      </w:r>
    </w:p>
    <w:p w:rsidR="00BC40BB" w:rsidRPr="00E1218C" w:rsidRDefault="00B660CF" w:rsidP="00E1218C">
      <w:pPr>
        <w:pStyle w:val="A00"/>
      </w:pPr>
      <w:r w:rsidRPr="00E1218C">
        <w:rPr>
          <w:rFonts w:hint="eastAsia"/>
        </w:rPr>
        <w:t>1.1采样时应保证采样点的位置准确。</w:t>
      </w:r>
    </w:p>
    <w:p w:rsidR="00BC40BB" w:rsidRPr="00E1218C" w:rsidRDefault="00B660CF" w:rsidP="00E1218C">
      <w:pPr>
        <w:pStyle w:val="A00"/>
      </w:pPr>
      <w:r w:rsidRPr="00E1218C">
        <w:rPr>
          <w:rFonts w:hint="eastAsia"/>
        </w:rPr>
        <w:t>1.2认真填写采样记录表，字迹应端正清晰，保证采样按时、准确、安全。</w:t>
      </w:r>
    </w:p>
    <w:p w:rsidR="00BC40BB" w:rsidRPr="00E1218C" w:rsidRDefault="00B660CF" w:rsidP="00E1218C">
      <w:pPr>
        <w:pStyle w:val="A00"/>
      </w:pPr>
      <w:r w:rsidRPr="00E1218C">
        <w:rPr>
          <w:rFonts w:hint="eastAsia"/>
        </w:rPr>
        <w:t>1.3测定油类的水样，应在水面至水面下300 毫米采集柱状水样，并单独采样，全部用于测定。采样瓶不能用采集的水样冲洗。</w:t>
      </w:r>
    </w:p>
    <w:p w:rsidR="00BC40BB" w:rsidRPr="00E1218C" w:rsidRDefault="00B660CF" w:rsidP="00E1218C">
      <w:pPr>
        <w:pStyle w:val="A00"/>
      </w:pPr>
      <w:r w:rsidRPr="00E1218C">
        <w:rPr>
          <w:rFonts w:hint="eastAsia"/>
        </w:rPr>
        <w:t>1.4测溶解氧、五日生化需氧量和有机污染物等项目时的水样，必须注满容器，不留空间，并用蒸馏水封口。</w:t>
      </w:r>
    </w:p>
    <w:p w:rsidR="00BC40BB" w:rsidRPr="00E1218C" w:rsidRDefault="00B660CF" w:rsidP="00E1218C">
      <w:pPr>
        <w:pStyle w:val="A00"/>
      </w:pPr>
      <w:r w:rsidRPr="00E1218C">
        <w:rPr>
          <w:rFonts w:hint="eastAsia"/>
        </w:rPr>
        <w:t>1.5测定水温、pH值、色度、油类、五日生化需氧量、溶解氧、硫化物、余氯、粪大肠菌群、悬浮物、放射性等项目要单独采样。</w:t>
      </w:r>
    </w:p>
    <w:p w:rsidR="00BC40BB" w:rsidRPr="00E1218C" w:rsidRDefault="00B660CF" w:rsidP="00E1218C">
      <w:pPr>
        <w:pStyle w:val="A00"/>
      </w:pPr>
      <w:r w:rsidRPr="00E1218C">
        <w:rPr>
          <w:rFonts w:hint="eastAsia"/>
        </w:rPr>
        <w:t>1.6在采样期间必须避免样品受到污染。应该考虑到所有可能的污染来源，必须采取适当的控制措施以避免污染。</w:t>
      </w:r>
    </w:p>
    <w:p w:rsidR="00BC40BB" w:rsidRPr="00E1218C" w:rsidRDefault="00B660CF" w:rsidP="00E1218C">
      <w:pPr>
        <w:pStyle w:val="A00"/>
      </w:pPr>
      <w:r w:rsidRPr="00E1218C">
        <w:rPr>
          <w:rFonts w:hint="eastAsia"/>
        </w:rPr>
        <w:t>2、样品的保存按照HJ91.1-2019执行。</w:t>
      </w:r>
    </w:p>
    <w:p w:rsidR="00BC40BB" w:rsidRPr="00E1218C" w:rsidRDefault="00B660CF" w:rsidP="00E1218C">
      <w:pPr>
        <w:pStyle w:val="A00"/>
      </w:pPr>
      <w:r w:rsidRPr="00E1218C">
        <w:rPr>
          <w:rFonts w:hint="eastAsia"/>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rsidR="00BC40BB" w:rsidRPr="00E1218C" w:rsidRDefault="00B660CF" w:rsidP="00E1218C">
      <w:pPr>
        <w:pStyle w:val="A00"/>
      </w:pPr>
      <w:r w:rsidRPr="00E1218C">
        <w:rPr>
          <w:rFonts w:hint="eastAsia"/>
        </w:rPr>
        <w:t>2.2最大限度地防止容器及瓶塞对样品的污染。</w:t>
      </w:r>
    </w:p>
    <w:p w:rsidR="00BC40BB" w:rsidRPr="00E1218C" w:rsidRDefault="00B660CF" w:rsidP="00E1218C">
      <w:pPr>
        <w:pStyle w:val="A00"/>
      </w:pPr>
      <w:r w:rsidRPr="00E1218C">
        <w:rPr>
          <w:rFonts w:hint="eastAsia"/>
        </w:rPr>
        <w:t>2.3容器壁应易于清洗、处理，以减少如重金属或放射性核类的微量元素对容器的表面污染。</w:t>
      </w:r>
    </w:p>
    <w:p w:rsidR="00BC40BB" w:rsidRPr="00E1218C" w:rsidRDefault="00B660CF" w:rsidP="00E1218C">
      <w:pPr>
        <w:pStyle w:val="A00"/>
      </w:pPr>
      <w:r w:rsidRPr="00E1218C">
        <w:rPr>
          <w:rFonts w:hint="eastAsia"/>
        </w:rPr>
        <w:t>2.4容器或容器塞的化学和生物性质应该是惰性的，以防止容器与样品组分发生反应。如测氟时，水样不能贮于玻璃瓶中，因为玻璃与氟化物发生反应。</w:t>
      </w:r>
    </w:p>
    <w:p w:rsidR="00BC40BB" w:rsidRPr="00E1218C" w:rsidRDefault="00B660CF" w:rsidP="00E1218C">
      <w:pPr>
        <w:pStyle w:val="A00"/>
      </w:pPr>
      <w:r w:rsidRPr="00E1218C">
        <w:rPr>
          <w:rFonts w:hint="eastAsia"/>
        </w:rPr>
        <w:t>2.5防止容器吸收或吸附待测组分，引起待测组分浓度的变化。微量金属易于受这些因素的影响，其他如清洁剂、杀虫剂、磷酸盐同样也受到影响。</w:t>
      </w:r>
    </w:p>
    <w:p w:rsidR="00BC40BB" w:rsidRPr="00E1218C" w:rsidRDefault="00B660CF" w:rsidP="00E1218C">
      <w:pPr>
        <w:pStyle w:val="A00"/>
      </w:pPr>
      <w:r w:rsidRPr="00E1218C">
        <w:rPr>
          <w:rFonts w:hint="eastAsia"/>
        </w:rPr>
        <w:t>3、地表水与废气的采集及保存方法</w:t>
      </w:r>
    </w:p>
    <w:p w:rsidR="00BC40BB" w:rsidRPr="00E1218C" w:rsidRDefault="00B660CF" w:rsidP="00E1218C">
      <w:pPr>
        <w:pStyle w:val="A00"/>
      </w:pPr>
      <w:r w:rsidRPr="00E1218C">
        <w:rPr>
          <w:rFonts w:hint="eastAsia"/>
        </w:rPr>
        <w:t>3.1、地表水的采集按照《地表水环境质量监测技术规范》HJ 91.2-2022 执行，采样方法按照以下要求执行。</w:t>
      </w:r>
    </w:p>
    <w:p w:rsidR="00BC40BB" w:rsidRPr="00E1218C" w:rsidRDefault="00B660CF" w:rsidP="00E1218C">
      <w:pPr>
        <w:pStyle w:val="A00"/>
      </w:pPr>
      <w:r w:rsidRPr="00E1218C">
        <w:rPr>
          <w:rFonts w:hint="eastAsia"/>
          <w:lang w:val="en-US"/>
        </w:rPr>
        <w:t>3.1.1、</w:t>
      </w:r>
      <w:r w:rsidRPr="00E1218C">
        <w:rPr>
          <w:rFonts w:hint="eastAsia"/>
        </w:rPr>
        <w:t>在同一监测断面分层采样时，应自上而下进行，避免不同层次水体混扰；</w:t>
      </w:r>
    </w:p>
    <w:p w:rsidR="00BC40BB" w:rsidRPr="00E1218C" w:rsidRDefault="00B660CF" w:rsidP="00E1218C">
      <w:pPr>
        <w:pStyle w:val="A00"/>
      </w:pPr>
      <w:r w:rsidRPr="00E1218C">
        <w:rPr>
          <w:rFonts w:hint="eastAsia"/>
          <w:lang w:val="en-US"/>
        </w:rPr>
        <w:t>3.1.2、</w:t>
      </w:r>
      <w:r w:rsidRPr="00E1218C">
        <w:rPr>
          <w:rFonts w:hint="eastAsia"/>
        </w:rPr>
        <w:t>除标准分析方法有特殊要求的监测项目外，采样器、静置容器和样品瓶在使用前应先用水样分别荡洗2～3次；</w:t>
      </w:r>
    </w:p>
    <w:p w:rsidR="00BC40BB" w:rsidRPr="00E1218C" w:rsidRDefault="00B660CF" w:rsidP="00E1218C">
      <w:pPr>
        <w:pStyle w:val="A00"/>
      </w:pPr>
      <w:r w:rsidRPr="00E1218C">
        <w:rPr>
          <w:rFonts w:hint="eastAsia"/>
          <w:lang w:val="en-US"/>
        </w:rPr>
        <w:t>3.1.3、</w:t>
      </w:r>
      <w:r w:rsidRPr="00E1218C">
        <w:rPr>
          <w:rFonts w:hint="eastAsia"/>
        </w:rPr>
        <w:t>采样时不可搅动水底的沉积物。除标准分析方法有特殊要求的监测项目外，采集的水样倒入静置容器中，保证足够用量，自然静置30 min。自然静置时，使用防尘盖遮挡，避免灰尘污染；</w:t>
      </w:r>
    </w:p>
    <w:p w:rsidR="00BC40BB" w:rsidRPr="00E1218C" w:rsidRDefault="00B660CF" w:rsidP="00E1218C">
      <w:pPr>
        <w:pStyle w:val="A00"/>
      </w:pPr>
      <w:r w:rsidRPr="00E1218C">
        <w:rPr>
          <w:rFonts w:hint="eastAsia"/>
          <w:lang w:val="en-US"/>
        </w:rPr>
        <w:t>3.1.4、</w:t>
      </w:r>
      <w:r w:rsidRPr="00E1218C">
        <w:rPr>
          <w:rFonts w:hint="eastAsia"/>
        </w:rPr>
        <w:t>使用虹吸装置取上层不含沉降性固体的水样，移入样品瓶，虹吸装置进水尖嘴应保持插至水样表层50 mm以下位置。</w:t>
      </w:r>
    </w:p>
    <w:p w:rsidR="00BC40BB" w:rsidRPr="00E1218C" w:rsidRDefault="00B660CF" w:rsidP="00E1218C">
      <w:pPr>
        <w:pStyle w:val="A00"/>
      </w:pPr>
      <w:r w:rsidRPr="00E1218C">
        <w:rPr>
          <w:rFonts w:hint="eastAsia"/>
        </w:rPr>
        <w:lastRenderedPageBreak/>
        <w:t>3.2、废气采集方法。</w:t>
      </w:r>
    </w:p>
    <w:p w:rsidR="00BC40BB" w:rsidRPr="00E1218C" w:rsidRDefault="00B660CF" w:rsidP="00E1218C">
      <w:pPr>
        <w:pStyle w:val="A00"/>
      </w:pPr>
      <w:r w:rsidRPr="00E1218C">
        <w:rPr>
          <w:rFonts w:hint="eastAsia"/>
        </w:rPr>
        <w:t>3.2.1、有组织排放废气采样</w:t>
      </w:r>
    </w:p>
    <w:p w:rsidR="00BC40BB" w:rsidRPr="00E1218C" w:rsidRDefault="00B660CF" w:rsidP="00E1218C">
      <w:pPr>
        <w:pStyle w:val="A00"/>
      </w:pPr>
      <w:r w:rsidRPr="00E1218C">
        <w:rPr>
          <w:rFonts w:hint="eastAsia"/>
        </w:rPr>
        <w:t>3.2.1.1、采样位置</w:t>
      </w:r>
    </w:p>
    <w:p w:rsidR="00BC40BB" w:rsidRPr="00E1218C" w:rsidRDefault="00B660CF" w:rsidP="00E1218C">
      <w:pPr>
        <w:pStyle w:val="A00"/>
      </w:pPr>
      <w:r w:rsidRPr="00E1218C">
        <w:rPr>
          <w:rFonts w:hint="eastAsia"/>
        </w:rPr>
        <w:t>3.2.1.1.1、采样位置应避开对测试人员操作有危险的场所。</w:t>
      </w:r>
    </w:p>
    <w:p w:rsidR="00BC40BB" w:rsidRPr="00E1218C" w:rsidRDefault="00B660CF" w:rsidP="00E1218C">
      <w:pPr>
        <w:pStyle w:val="A00"/>
      </w:pPr>
      <w:r w:rsidRPr="00E1218C">
        <w:rPr>
          <w:rFonts w:hint="eastAsia"/>
        </w:rPr>
        <w:t>3.2.1.1.2、采样位置应优先选择在垂直管段，应避开气道弯头和断面急剧</w:t>
      </w:r>
      <w:bookmarkStart w:id="6" w:name="_GoBack"/>
      <w:bookmarkEnd w:id="6"/>
      <w:r w:rsidRPr="00E1218C">
        <w:rPr>
          <w:rFonts w:hint="eastAsia"/>
        </w:rPr>
        <w:t>变化的部位。采样位置应设置在距弯头、阀门、变径管下游方向不小于6倍直径，和距上述部件上游方向不小于3倍直径处。采样断面的气流速度最好在5m/s以上。</w:t>
      </w:r>
    </w:p>
    <w:p w:rsidR="00BC40BB" w:rsidRPr="00E1218C" w:rsidRDefault="00B660CF" w:rsidP="00E1218C">
      <w:pPr>
        <w:pStyle w:val="A00"/>
      </w:pPr>
      <w:r w:rsidRPr="00E1218C">
        <w:rPr>
          <w:rFonts w:hint="eastAsia"/>
        </w:rPr>
        <w:t>3.2.1.1.3、测试现场空间位置有限，很难满足上述要求时，可选比较适宜的管段采样，但采样断面与弯头等的距离至少是气道直径的1.5倍。</w:t>
      </w:r>
    </w:p>
    <w:p w:rsidR="00BC40BB" w:rsidRPr="00E1218C" w:rsidRDefault="00B660CF" w:rsidP="00E1218C">
      <w:pPr>
        <w:pStyle w:val="A00"/>
      </w:pPr>
      <w:r w:rsidRPr="00E1218C">
        <w:rPr>
          <w:rFonts w:hint="eastAsia"/>
        </w:rPr>
        <w:t>3.2.1.1.4、对气态污染物，由于混合比较均匀，其采样位置可不受上述规定限制，但应避开涡流区。如果同时测定排气流量，采样位置仍按3.2.1.1.2选取位置。</w:t>
      </w:r>
    </w:p>
    <w:p w:rsidR="00BC40BB" w:rsidRPr="00E1218C" w:rsidRDefault="00B660CF" w:rsidP="00E1218C">
      <w:pPr>
        <w:pStyle w:val="A00"/>
      </w:pPr>
      <w:r w:rsidRPr="00E1218C">
        <w:rPr>
          <w:rFonts w:hint="eastAsia"/>
        </w:rPr>
        <w:t>3.2.1.1.5、必要时应设置采样平台，采样平台应有足够的工作面积使工作人员安全、方便地操作。平台面积应不小于1.5m</w:t>
      </w:r>
      <w:r w:rsidRPr="00E1218C">
        <w:rPr>
          <w:rFonts w:hint="eastAsia"/>
          <w:vertAlign w:val="superscript"/>
        </w:rPr>
        <w:t>2</w:t>
      </w:r>
      <w:r w:rsidRPr="00E1218C">
        <w:rPr>
          <w:rFonts w:hint="eastAsia"/>
        </w:rPr>
        <w:t>，并设有高1.1 m的护栏和不低于10cm的脚部挡板，采样平台的承重应不小于200kg/m</w:t>
      </w:r>
      <w:r w:rsidRPr="00E1218C">
        <w:rPr>
          <w:rFonts w:hint="eastAsia"/>
          <w:vertAlign w:val="superscript"/>
        </w:rPr>
        <w:t>2</w:t>
      </w:r>
      <w:r w:rsidRPr="00E1218C">
        <w:rPr>
          <w:rFonts w:hint="eastAsia"/>
        </w:rPr>
        <w:t>，采样孔距平台面约为1.2m-1.3m。</w:t>
      </w:r>
    </w:p>
    <w:p w:rsidR="00BC40BB" w:rsidRPr="00E1218C" w:rsidRDefault="00B660CF" w:rsidP="00E1218C">
      <w:pPr>
        <w:pStyle w:val="A00"/>
      </w:pPr>
      <w:r w:rsidRPr="00E1218C">
        <w:rPr>
          <w:rFonts w:hint="eastAsia"/>
        </w:rPr>
        <w:t>3.2.1.2、采样孔</w:t>
      </w:r>
    </w:p>
    <w:p w:rsidR="00BC40BB" w:rsidRPr="00E1218C" w:rsidRDefault="00B660CF" w:rsidP="00E1218C">
      <w:pPr>
        <w:pStyle w:val="A00"/>
      </w:pPr>
      <w:r w:rsidRPr="00E1218C">
        <w:rPr>
          <w:rFonts w:hint="eastAsia"/>
        </w:rPr>
        <w:t>3.2.1.2.1、在选定的测定位置上开设采样孔，采样孔的内径应不小于80毫米，采样孔管长应不大于50毫米，不使用时应用盖板、堵管或管帽封闭。当采样孔仅用于采集气态污染物时，其内径应不小于40毫米。</w:t>
      </w:r>
    </w:p>
    <w:p w:rsidR="00BC40BB" w:rsidRPr="00E1218C" w:rsidRDefault="00B660CF" w:rsidP="00E1218C">
      <w:pPr>
        <w:pStyle w:val="A00"/>
      </w:pPr>
      <w:r w:rsidRPr="00E1218C">
        <w:rPr>
          <w:rFonts w:hint="eastAsia"/>
        </w:rPr>
        <w:t>3.2.1.2.2、对正压下输送高温或有毒气体的气道，应采用带有闸板阀的密封采样孔。</w:t>
      </w:r>
    </w:p>
    <w:p w:rsidR="00BC40BB" w:rsidRPr="00E1218C" w:rsidRDefault="00B660CF" w:rsidP="00E1218C">
      <w:pPr>
        <w:pStyle w:val="A00"/>
      </w:pPr>
      <w:r w:rsidRPr="00E1218C">
        <w:rPr>
          <w:rFonts w:hint="eastAsia"/>
        </w:rPr>
        <w:t>3.2.1.3、采样要求</w:t>
      </w:r>
    </w:p>
    <w:p w:rsidR="00BC40BB" w:rsidRPr="00E1218C" w:rsidRDefault="00B660CF" w:rsidP="00E1218C">
      <w:pPr>
        <w:pStyle w:val="A00"/>
      </w:pPr>
      <w:r w:rsidRPr="00E1218C">
        <w:rPr>
          <w:rFonts w:hint="eastAsia"/>
          <w:lang w:val="en-US"/>
        </w:rPr>
        <w:t>3.2.1.3</w:t>
      </w:r>
      <w:r w:rsidRPr="00E1218C">
        <w:rPr>
          <w:rFonts w:hint="eastAsia"/>
        </w:rPr>
        <w:t>.1、采样前检查气密性时要接干燥瓶，吸收瓶不能接以防倒吸。</w:t>
      </w:r>
    </w:p>
    <w:p w:rsidR="00BC40BB" w:rsidRPr="00E1218C" w:rsidRDefault="00B660CF" w:rsidP="00E1218C">
      <w:pPr>
        <w:pStyle w:val="A00"/>
      </w:pPr>
      <w:r w:rsidRPr="00E1218C">
        <w:rPr>
          <w:rFonts w:hint="eastAsia"/>
          <w:lang w:val="en-US"/>
        </w:rPr>
        <w:t>3.2.1.3</w:t>
      </w:r>
      <w:r w:rsidRPr="00E1218C">
        <w:rPr>
          <w:rFonts w:hint="eastAsia"/>
        </w:rPr>
        <w:t>.2、采样结束后，取下样品，将气体吸收装置进、出口密封，按相应项目的标准监测分析方法要求运送和保存待测样品。</w:t>
      </w:r>
    </w:p>
    <w:p w:rsidR="00BC40BB" w:rsidRPr="00E1218C" w:rsidRDefault="00B660CF" w:rsidP="00E1218C">
      <w:pPr>
        <w:pStyle w:val="A00"/>
      </w:pPr>
      <w:r w:rsidRPr="00E1218C">
        <w:rPr>
          <w:rFonts w:hint="eastAsia"/>
          <w:lang w:val="en-US"/>
        </w:rPr>
        <w:t>3.2.1.3</w:t>
      </w:r>
      <w:r w:rsidRPr="00E1218C">
        <w:rPr>
          <w:rFonts w:hint="eastAsia"/>
        </w:rPr>
        <w:t>.3、用超细玻璃纤维滤膜采样时，应对光线检查滤膜是否有损坏，如有损坏，停止使用。</w:t>
      </w:r>
    </w:p>
    <w:p w:rsidR="00BC40BB" w:rsidRPr="00E1218C" w:rsidRDefault="00B660CF" w:rsidP="00E1218C">
      <w:pPr>
        <w:pStyle w:val="A00"/>
      </w:pPr>
      <w:r w:rsidRPr="00E1218C">
        <w:rPr>
          <w:rFonts w:hint="eastAsia"/>
          <w:lang w:val="en-US"/>
        </w:rPr>
        <w:t>3.2.1.3</w:t>
      </w:r>
      <w:r w:rsidRPr="00E1218C">
        <w:rPr>
          <w:rFonts w:hint="eastAsia"/>
        </w:rPr>
        <w:t>.4、采集气体样品时，注意吸收瓶溶液的颜色，如果未采样已变色，则该样品作废。</w:t>
      </w:r>
    </w:p>
    <w:p w:rsidR="00BC40BB" w:rsidRPr="00E1218C" w:rsidRDefault="00B660CF" w:rsidP="00E1218C">
      <w:pPr>
        <w:pStyle w:val="A00"/>
      </w:pPr>
      <w:r w:rsidRPr="00E1218C">
        <w:rPr>
          <w:rFonts w:hint="eastAsia"/>
          <w:lang w:val="en-US"/>
        </w:rPr>
        <w:t>3.2.1.3</w:t>
      </w:r>
      <w:r w:rsidRPr="00E1218C">
        <w:rPr>
          <w:rFonts w:hint="eastAsia"/>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rsidR="00BC40BB" w:rsidRPr="00E1218C" w:rsidRDefault="00B660CF" w:rsidP="00E1218C">
      <w:pPr>
        <w:pStyle w:val="A00"/>
      </w:pPr>
      <w:r w:rsidRPr="00E1218C">
        <w:rPr>
          <w:rFonts w:hint="eastAsia"/>
          <w:lang w:val="en-US"/>
        </w:rPr>
        <w:lastRenderedPageBreak/>
        <w:t>3.2.1.3</w:t>
      </w:r>
      <w:r w:rsidRPr="00E1218C">
        <w:rPr>
          <w:rFonts w:hint="eastAsia"/>
        </w:rPr>
        <w:t>.6、向采样器中放置和取出滤膜时，应佩戴聚乙烯手套等实验室专用手套（和实验室人员称量滤膜所带的手套相同），使用无锯齿状镊子。</w:t>
      </w:r>
    </w:p>
    <w:p w:rsidR="00BC40BB" w:rsidRPr="00E1218C" w:rsidRDefault="00B660CF" w:rsidP="00E1218C">
      <w:pPr>
        <w:pStyle w:val="A00"/>
      </w:pPr>
      <w:r w:rsidRPr="00E1218C">
        <w:rPr>
          <w:rFonts w:hint="eastAsia"/>
          <w:lang w:val="en-US"/>
        </w:rPr>
        <w:t>3.2.1.3</w:t>
      </w:r>
      <w:r w:rsidRPr="00E1218C">
        <w:rPr>
          <w:rFonts w:hint="eastAsia"/>
        </w:rPr>
        <w:t>.7、采样进气口必须暴露在空气中（箱体盖子可以不盖，几乎不影响吸收液温度）。</w:t>
      </w:r>
    </w:p>
    <w:p w:rsidR="00BC40BB" w:rsidRPr="00E1218C" w:rsidRDefault="00B660CF" w:rsidP="00E1218C">
      <w:pPr>
        <w:pStyle w:val="A00"/>
      </w:pPr>
      <w:r w:rsidRPr="00E1218C">
        <w:rPr>
          <w:rFonts w:hint="eastAsia"/>
          <w:lang w:val="en-US"/>
        </w:rPr>
        <w:t>3.2.1.3</w:t>
      </w:r>
      <w:r w:rsidRPr="00E1218C">
        <w:rPr>
          <w:rFonts w:hint="eastAsia"/>
        </w:rPr>
        <w:t>.8、夏天仪器应尽量避免放置在太阳下暴晒，以防止吸收液蒸发，可将仪器放置于树荫处或适当遮盖。</w:t>
      </w:r>
    </w:p>
    <w:p w:rsidR="00BC40BB" w:rsidRPr="00E1218C" w:rsidRDefault="00B660CF" w:rsidP="00E1218C">
      <w:pPr>
        <w:pStyle w:val="A00"/>
      </w:pPr>
      <w:r w:rsidRPr="00E1218C">
        <w:rPr>
          <w:rFonts w:hint="eastAsia"/>
          <w:lang w:val="en-US"/>
        </w:rPr>
        <w:t>3.2.1.3</w:t>
      </w:r>
      <w:r w:rsidRPr="00E1218C">
        <w:rPr>
          <w:rFonts w:hint="eastAsia"/>
        </w:rPr>
        <w:t>.9、采样器显示的气温和气压未经过校准，不能直接读取，现场气温、气压应由校准过的设备读取。</w:t>
      </w:r>
    </w:p>
    <w:p w:rsidR="00BC40BB" w:rsidRPr="00E1218C" w:rsidRDefault="00B660CF" w:rsidP="00E1218C">
      <w:pPr>
        <w:pStyle w:val="A00"/>
      </w:pPr>
      <w:r w:rsidRPr="00E1218C">
        <w:rPr>
          <w:rFonts w:hint="eastAsia"/>
          <w:lang w:val="en-US"/>
        </w:rPr>
        <w:t>3.2.1.3</w:t>
      </w:r>
      <w:r w:rsidRPr="00E1218C">
        <w:rPr>
          <w:rFonts w:hint="eastAsia"/>
        </w:rPr>
        <w:t>.10、现场记录实况，标况需根据实况计算，实况和标况都要在原始记录中体现。</w:t>
      </w:r>
    </w:p>
    <w:p w:rsidR="00BC40BB" w:rsidRPr="00E1218C" w:rsidRDefault="00B660CF" w:rsidP="00E1218C">
      <w:pPr>
        <w:pStyle w:val="A00"/>
      </w:pPr>
      <w:r w:rsidRPr="00E1218C">
        <w:rPr>
          <w:rFonts w:hint="eastAsia"/>
          <w:lang w:val="en-US"/>
        </w:rPr>
        <w:t>3.2.1.3</w:t>
      </w:r>
      <w:r w:rsidRPr="00E1218C">
        <w:rPr>
          <w:rFonts w:hint="eastAsia"/>
        </w:rPr>
        <w:t>.11、采样记录单上采样人员签字应为2人，其中1人为监督人员。</w:t>
      </w:r>
    </w:p>
    <w:p w:rsidR="00BC40BB" w:rsidRPr="00E1218C" w:rsidRDefault="00B660CF" w:rsidP="00E1218C">
      <w:pPr>
        <w:pStyle w:val="A00"/>
        <w:rPr>
          <w:lang w:val="en-US"/>
        </w:rPr>
      </w:pPr>
      <w:r w:rsidRPr="00E1218C">
        <w:rPr>
          <w:rFonts w:hint="eastAsia"/>
          <w:lang w:val="en-US"/>
        </w:rPr>
        <w:t>3.2.2、</w:t>
      </w:r>
      <w:r w:rsidRPr="00E1218C">
        <w:rPr>
          <w:rFonts w:hint="eastAsia"/>
        </w:rPr>
        <w:t>无组织废气采样按《</w:t>
      </w:r>
      <w:r w:rsidRPr="00E1218C">
        <w:rPr>
          <w:rFonts w:hint="eastAsia"/>
          <w:lang w:val="en-US"/>
        </w:rPr>
        <w:t>大气污染物无组织排放监测技术导则</w:t>
      </w:r>
      <w:r w:rsidRPr="00E1218C">
        <w:rPr>
          <w:rFonts w:hint="eastAsia"/>
        </w:rPr>
        <w:t>》HJ/T 55—2000执行。</w:t>
      </w:r>
    </w:p>
    <w:p w:rsidR="00BC40BB" w:rsidRPr="00E1218C" w:rsidRDefault="00B660CF" w:rsidP="00E1218C">
      <w:pPr>
        <w:pStyle w:val="A00"/>
      </w:pPr>
      <w:r w:rsidRPr="00E1218C">
        <w:rPr>
          <w:rFonts w:hint="eastAsia"/>
        </w:rPr>
        <w:t>3.3、地表水与废气的保存方法</w:t>
      </w:r>
    </w:p>
    <w:tbl>
      <w:tblPr>
        <w:tblW w:w="9227" w:type="dxa"/>
        <w:jc w:val="center"/>
        <w:tblLook w:val="04A0" w:firstRow="1" w:lastRow="0" w:firstColumn="1" w:lastColumn="0" w:noHBand="0" w:noVBand="1"/>
      </w:tblPr>
      <w:tblGrid>
        <w:gridCol w:w="2046"/>
        <w:gridCol w:w="2723"/>
        <w:gridCol w:w="4458"/>
      </w:tblGrid>
      <w:tr w:rsidR="00BC40BB" w:rsidTr="000929A8">
        <w:trPr>
          <w:trHeight w:val="284"/>
          <w:jc w:val="center"/>
        </w:trPr>
        <w:tc>
          <w:tcPr>
            <w:tcW w:w="2046" w:type="dxa"/>
            <w:tcBorders>
              <w:top w:val="single" w:sz="8" w:space="0" w:color="000000"/>
              <w:left w:val="single" w:sz="8" w:space="0" w:color="000000"/>
              <w:bottom w:val="nil"/>
              <w:right w:val="single" w:sz="8"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样品类别</w:t>
            </w:r>
          </w:p>
        </w:tc>
        <w:tc>
          <w:tcPr>
            <w:tcW w:w="2723" w:type="dxa"/>
            <w:tcBorders>
              <w:top w:val="single" w:sz="8" w:space="0" w:color="000000"/>
              <w:left w:val="single" w:sz="8" w:space="0" w:color="000000"/>
              <w:bottom w:val="nil"/>
              <w:right w:val="single" w:sz="8"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检测项目</w:t>
            </w:r>
          </w:p>
        </w:tc>
        <w:tc>
          <w:tcPr>
            <w:tcW w:w="4458" w:type="dxa"/>
            <w:tcBorders>
              <w:top w:val="single" w:sz="8" w:space="0" w:color="000000"/>
              <w:left w:val="single" w:sz="8" w:space="0" w:color="000000"/>
              <w:bottom w:val="nil"/>
              <w:right w:val="single" w:sz="8" w:space="0" w:color="000000"/>
            </w:tcBorders>
            <w:shd w:val="clear" w:color="auto" w:fill="auto"/>
            <w:vAlign w:val="center"/>
          </w:tcPr>
          <w:p w:rsidR="00BC40BB" w:rsidRDefault="00B660CF" w:rsidP="00581A3E">
            <w:pPr>
              <w:widowControl/>
              <w:spacing w:line="400" w:lineRule="exact"/>
              <w:jc w:val="center"/>
              <w:textAlignment w:val="top"/>
              <w:rPr>
                <w:rFonts w:ascii="宋体" w:eastAsia="宋体" w:hAnsi="宋体" w:cs="宋体"/>
                <w:color w:val="000000"/>
                <w:sz w:val="24"/>
                <w:szCs w:val="24"/>
              </w:rPr>
            </w:pPr>
            <w:r>
              <w:rPr>
                <w:rFonts w:ascii="宋体" w:eastAsia="宋体" w:hAnsi="宋体" w:cs="宋体" w:hint="eastAsia"/>
                <w:color w:val="000000"/>
                <w:kern w:val="0"/>
                <w:sz w:val="24"/>
                <w:szCs w:val="24"/>
              </w:rPr>
              <w:t>保存方式</w:t>
            </w:r>
          </w:p>
        </w:tc>
      </w:tr>
      <w:tr w:rsidR="00BC40BB" w:rsidTr="000929A8">
        <w:trPr>
          <w:trHeight w:val="284"/>
          <w:jc w:val="center"/>
        </w:trPr>
        <w:tc>
          <w:tcPr>
            <w:tcW w:w="20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地表水</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pH值</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宋体"/>
                <w:color w:val="000000"/>
                <w:sz w:val="24"/>
                <w:szCs w:val="24"/>
              </w:rPr>
            </w:pPr>
            <w:r>
              <w:rPr>
                <w:rFonts w:asciiTheme="minorEastAsia" w:hAnsiTheme="minorEastAsia" w:cs="宋体" w:hint="eastAsia"/>
                <w:color w:val="000000"/>
                <w:kern w:val="0"/>
                <w:sz w:val="24"/>
                <w:szCs w:val="24"/>
              </w:rPr>
              <w:t>采集后立即密封保存，尽量现场测定</w:t>
            </w:r>
          </w:p>
        </w:tc>
      </w:tr>
      <w:tr w:rsidR="00BC40BB" w:rsidTr="000929A8">
        <w:trPr>
          <w:trHeight w:val="284"/>
          <w:jc w:val="center"/>
        </w:trPr>
        <w:tc>
          <w:tcPr>
            <w:tcW w:w="2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C40BB" w:rsidP="00581A3E">
            <w:pPr>
              <w:spacing w:line="400" w:lineRule="exact"/>
              <w:ind w:firstLineChars="200" w:firstLine="480"/>
              <w:jc w:val="center"/>
              <w:rPr>
                <w:rFonts w:ascii="宋体" w:eastAsia="宋体" w:hAnsi="宋体" w:cs="宋体"/>
                <w:color w:val="000000"/>
                <w:sz w:val="24"/>
                <w:szCs w:val="24"/>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悬浮物</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宋体"/>
                <w:color w:val="000000"/>
                <w:sz w:val="24"/>
                <w:szCs w:val="24"/>
              </w:rPr>
            </w:pPr>
            <w:r>
              <w:rPr>
                <w:rFonts w:asciiTheme="minorEastAsia" w:hAnsiTheme="minorEastAsia" w:cs="宋体" w:hint="eastAsia"/>
                <w:color w:val="000000"/>
                <w:kern w:val="0"/>
                <w:sz w:val="24"/>
                <w:szCs w:val="24"/>
              </w:rPr>
              <w:t>冷藏，避光</w:t>
            </w:r>
          </w:p>
        </w:tc>
      </w:tr>
      <w:tr w:rsidR="00BC40BB" w:rsidTr="000929A8">
        <w:trPr>
          <w:trHeight w:val="284"/>
          <w:jc w:val="center"/>
        </w:trPr>
        <w:tc>
          <w:tcPr>
            <w:tcW w:w="2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C40BB" w:rsidP="00581A3E">
            <w:pPr>
              <w:spacing w:line="400" w:lineRule="exact"/>
              <w:ind w:firstLineChars="200" w:firstLine="480"/>
              <w:jc w:val="center"/>
              <w:rPr>
                <w:rFonts w:ascii="宋体" w:eastAsia="宋体" w:hAnsi="宋体" w:cs="宋体"/>
                <w:color w:val="000000"/>
                <w:sz w:val="24"/>
                <w:szCs w:val="24"/>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化学需氧量</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宋体"/>
                <w:color w:val="000000"/>
                <w:sz w:val="24"/>
                <w:szCs w:val="24"/>
              </w:rPr>
            </w:pPr>
            <w:r>
              <w:rPr>
                <w:rFonts w:asciiTheme="minorEastAsia" w:hAnsiTheme="minorEastAsia" w:cs="宋体" w:hint="eastAsia"/>
                <w:color w:val="000000"/>
                <w:kern w:val="0"/>
                <w:sz w:val="24"/>
                <w:szCs w:val="24"/>
              </w:rPr>
              <w:t>用硫酸酸化，</w:t>
            </w:r>
            <w:r>
              <w:rPr>
                <w:rFonts w:asciiTheme="minorEastAsia" w:hAnsiTheme="minorEastAsia" w:cs="Calibri"/>
                <w:color w:val="000000"/>
                <w:kern w:val="0"/>
                <w:sz w:val="24"/>
                <w:szCs w:val="24"/>
              </w:rPr>
              <w:t>pH</w:t>
            </w:r>
            <w:r>
              <w:rPr>
                <w:rFonts w:asciiTheme="minorEastAsia" w:hAnsiTheme="minorEastAsia" w:cs="宋体" w:hint="eastAsia"/>
                <w:color w:val="000000"/>
                <w:kern w:val="0"/>
                <w:sz w:val="24"/>
                <w:szCs w:val="24"/>
              </w:rPr>
              <w:t>≤</w:t>
            </w:r>
            <w:r>
              <w:rPr>
                <w:rFonts w:asciiTheme="minorEastAsia" w:hAnsiTheme="minorEastAsia" w:cs="Calibri"/>
                <w:color w:val="000000"/>
                <w:kern w:val="0"/>
                <w:sz w:val="24"/>
                <w:szCs w:val="24"/>
              </w:rPr>
              <w:t>2</w:t>
            </w:r>
          </w:p>
        </w:tc>
      </w:tr>
      <w:tr w:rsidR="00BC40BB" w:rsidTr="000929A8">
        <w:trPr>
          <w:trHeight w:val="284"/>
          <w:jc w:val="center"/>
        </w:trPr>
        <w:tc>
          <w:tcPr>
            <w:tcW w:w="2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C40BB" w:rsidP="00581A3E">
            <w:pPr>
              <w:spacing w:line="400" w:lineRule="exact"/>
              <w:ind w:firstLineChars="200" w:firstLine="480"/>
              <w:jc w:val="center"/>
              <w:rPr>
                <w:rFonts w:ascii="宋体" w:eastAsia="宋体" w:hAnsi="宋体" w:cs="宋体"/>
                <w:color w:val="000000"/>
                <w:sz w:val="24"/>
                <w:szCs w:val="24"/>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五日生化需氧量</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Calibri"/>
                <w:color w:val="000000"/>
                <w:sz w:val="24"/>
                <w:szCs w:val="24"/>
              </w:rPr>
            </w:pPr>
            <w:r>
              <w:rPr>
                <w:rFonts w:asciiTheme="minorEastAsia" w:hAnsiTheme="minorEastAsia" w:cs="Calibri"/>
                <w:color w:val="000000"/>
                <w:kern w:val="0"/>
                <w:sz w:val="24"/>
                <w:szCs w:val="24"/>
              </w:rPr>
              <w:t>1</w:t>
            </w:r>
            <w:r>
              <w:rPr>
                <w:rFonts w:asciiTheme="minorEastAsia" w:hAnsiTheme="minorEastAsia" w:cs="宋体" w:hint="eastAsia"/>
                <w:color w:val="000000"/>
                <w:kern w:val="0"/>
                <w:sz w:val="24"/>
                <w:szCs w:val="24"/>
              </w:rPr>
              <w:t>～</w:t>
            </w:r>
            <w:r>
              <w:rPr>
                <w:rFonts w:asciiTheme="minorEastAsia" w:hAnsiTheme="minorEastAsia" w:cs="Calibri"/>
                <w:color w:val="000000"/>
                <w:kern w:val="0"/>
                <w:sz w:val="24"/>
                <w:szCs w:val="24"/>
              </w:rPr>
              <w:t>5</w:t>
            </w:r>
            <w:r>
              <w:rPr>
                <w:rFonts w:asciiTheme="minorEastAsia" w:hAnsiTheme="minorEastAsia" w:cs="宋体" w:hint="eastAsia"/>
                <w:color w:val="000000"/>
                <w:kern w:val="0"/>
                <w:sz w:val="24"/>
                <w:szCs w:val="24"/>
              </w:rPr>
              <w:t>℃暗处冷藏</w:t>
            </w:r>
          </w:p>
        </w:tc>
      </w:tr>
      <w:tr w:rsidR="00BC40BB" w:rsidTr="000929A8">
        <w:trPr>
          <w:trHeight w:val="284"/>
          <w:jc w:val="center"/>
        </w:trPr>
        <w:tc>
          <w:tcPr>
            <w:tcW w:w="2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C40BB" w:rsidP="00581A3E">
            <w:pPr>
              <w:spacing w:line="400" w:lineRule="exact"/>
              <w:ind w:firstLineChars="200" w:firstLine="480"/>
              <w:jc w:val="center"/>
              <w:rPr>
                <w:rFonts w:ascii="宋体" w:eastAsia="宋体" w:hAnsi="宋体" w:cs="宋体"/>
                <w:color w:val="000000"/>
                <w:sz w:val="24"/>
                <w:szCs w:val="24"/>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氨氮</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宋体"/>
                <w:color w:val="000000"/>
                <w:sz w:val="24"/>
                <w:szCs w:val="24"/>
              </w:rPr>
            </w:pPr>
            <w:r>
              <w:rPr>
                <w:rFonts w:asciiTheme="minorEastAsia" w:hAnsiTheme="minorEastAsia" w:cs="宋体" w:hint="eastAsia"/>
                <w:color w:val="000000"/>
                <w:kern w:val="0"/>
                <w:sz w:val="24"/>
                <w:szCs w:val="24"/>
              </w:rPr>
              <w:t>用硫酸酸化，</w:t>
            </w:r>
            <w:r>
              <w:rPr>
                <w:rFonts w:asciiTheme="minorEastAsia" w:hAnsiTheme="minorEastAsia" w:cs="Calibri"/>
                <w:color w:val="000000"/>
                <w:kern w:val="0"/>
                <w:sz w:val="24"/>
                <w:szCs w:val="24"/>
              </w:rPr>
              <w:t>pH</w:t>
            </w:r>
            <w:r>
              <w:rPr>
                <w:rFonts w:asciiTheme="minorEastAsia" w:hAnsiTheme="minorEastAsia" w:cs="宋体" w:hint="eastAsia"/>
                <w:color w:val="000000"/>
                <w:kern w:val="0"/>
                <w:sz w:val="24"/>
                <w:szCs w:val="24"/>
              </w:rPr>
              <w:t>≤</w:t>
            </w:r>
            <w:r>
              <w:rPr>
                <w:rFonts w:asciiTheme="minorEastAsia" w:hAnsiTheme="minorEastAsia" w:cs="Calibri"/>
                <w:color w:val="000000"/>
                <w:kern w:val="0"/>
                <w:sz w:val="24"/>
                <w:szCs w:val="24"/>
              </w:rPr>
              <w:t>2</w:t>
            </w:r>
          </w:p>
        </w:tc>
      </w:tr>
      <w:tr w:rsidR="00BC40BB" w:rsidTr="000929A8">
        <w:trPr>
          <w:trHeight w:val="284"/>
          <w:jc w:val="center"/>
        </w:trPr>
        <w:tc>
          <w:tcPr>
            <w:tcW w:w="2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C40BB" w:rsidP="00581A3E">
            <w:pPr>
              <w:spacing w:line="400" w:lineRule="exact"/>
              <w:ind w:firstLineChars="200" w:firstLine="480"/>
              <w:jc w:val="center"/>
              <w:rPr>
                <w:rFonts w:ascii="宋体" w:eastAsia="宋体" w:hAnsi="宋体" w:cs="宋体"/>
                <w:color w:val="000000"/>
                <w:sz w:val="24"/>
                <w:szCs w:val="24"/>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总磷</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Pr="00FB29C2" w:rsidRDefault="00FB29C2" w:rsidP="00581A3E">
            <w:pPr>
              <w:widowControl/>
              <w:spacing w:line="400" w:lineRule="exact"/>
              <w:jc w:val="left"/>
              <w:textAlignment w:val="top"/>
              <w:rPr>
                <w:rFonts w:asciiTheme="minorEastAsia" w:hAnsiTheme="minorEastAsia" w:cs="宋体"/>
                <w:sz w:val="24"/>
                <w:szCs w:val="24"/>
              </w:rPr>
            </w:pPr>
            <w:r w:rsidRPr="00FB29C2">
              <w:rPr>
                <w:rFonts w:asciiTheme="minorEastAsia" w:hAnsiTheme="minorEastAsia" w:cs="宋体" w:hint="eastAsia"/>
                <w:kern w:val="0"/>
                <w:sz w:val="24"/>
                <w:szCs w:val="24"/>
              </w:rPr>
              <w:t>用硫酸酸化，</w:t>
            </w:r>
            <w:r w:rsidR="00B660CF" w:rsidRPr="00FB29C2">
              <w:rPr>
                <w:rFonts w:asciiTheme="minorEastAsia" w:hAnsiTheme="minorEastAsia" w:cs="Calibri"/>
                <w:kern w:val="0"/>
                <w:sz w:val="24"/>
                <w:szCs w:val="24"/>
              </w:rPr>
              <w:t>pH</w:t>
            </w:r>
            <w:r w:rsidR="00B660CF" w:rsidRPr="00FB29C2">
              <w:rPr>
                <w:rFonts w:asciiTheme="minorEastAsia" w:hAnsiTheme="minorEastAsia" w:cs="宋体" w:hint="eastAsia"/>
                <w:kern w:val="0"/>
                <w:sz w:val="24"/>
                <w:szCs w:val="24"/>
              </w:rPr>
              <w:t>≤</w:t>
            </w:r>
            <w:r w:rsidR="00B660CF" w:rsidRPr="00FB29C2">
              <w:rPr>
                <w:rFonts w:asciiTheme="minorEastAsia" w:hAnsiTheme="minorEastAsia" w:cs="Calibri"/>
                <w:kern w:val="0"/>
                <w:sz w:val="24"/>
                <w:szCs w:val="24"/>
              </w:rPr>
              <w:t>2</w:t>
            </w:r>
          </w:p>
        </w:tc>
      </w:tr>
      <w:tr w:rsidR="00BC40BB" w:rsidTr="000929A8">
        <w:trPr>
          <w:trHeight w:val="284"/>
          <w:jc w:val="center"/>
        </w:trPr>
        <w:tc>
          <w:tcPr>
            <w:tcW w:w="2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C40BB" w:rsidP="00581A3E">
            <w:pPr>
              <w:spacing w:line="400" w:lineRule="exact"/>
              <w:ind w:firstLineChars="200" w:firstLine="480"/>
              <w:jc w:val="center"/>
              <w:rPr>
                <w:rFonts w:ascii="宋体" w:eastAsia="宋体" w:hAnsi="宋体" w:cs="宋体"/>
                <w:color w:val="000000"/>
                <w:sz w:val="24"/>
                <w:szCs w:val="24"/>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总氮</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宋体"/>
                <w:color w:val="000000"/>
                <w:sz w:val="24"/>
                <w:szCs w:val="24"/>
              </w:rPr>
            </w:pPr>
            <w:r>
              <w:rPr>
                <w:rFonts w:asciiTheme="minorEastAsia" w:hAnsiTheme="minorEastAsia" w:cs="宋体" w:hint="eastAsia"/>
                <w:color w:val="000000"/>
                <w:kern w:val="0"/>
                <w:sz w:val="24"/>
                <w:szCs w:val="24"/>
              </w:rPr>
              <w:t>用硫酸酸化，</w:t>
            </w:r>
            <w:r>
              <w:rPr>
                <w:rFonts w:asciiTheme="minorEastAsia" w:hAnsiTheme="minorEastAsia" w:cs="Calibri"/>
                <w:color w:val="000000"/>
                <w:kern w:val="0"/>
                <w:sz w:val="24"/>
                <w:szCs w:val="24"/>
              </w:rPr>
              <w:t>pH 1</w:t>
            </w:r>
            <w:r>
              <w:rPr>
                <w:rFonts w:asciiTheme="minorEastAsia" w:hAnsiTheme="minorEastAsia" w:cs="宋体" w:hint="eastAsia"/>
                <w:color w:val="000000"/>
                <w:kern w:val="0"/>
                <w:sz w:val="24"/>
                <w:szCs w:val="24"/>
              </w:rPr>
              <w:t>～</w:t>
            </w:r>
            <w:r>
              <w:rPr>
                <w:rFonts w:asciiTheme="minorEastAsia" w:hAnsiTheme="minorEastAsia" w:cs="Calibri"/>
                <w:color w:val="000000"/>
                <w:kern w:val="0"/>
                <w:sz w:val="24"/>
                <w:szCs w:val="24"/>
              </w:rPr>
              <w:t>2</w:t>
            </w:r>
          </w:p>
        </w:tc>
      </w:tr>
      <w:tr w:rsidR="00BC40BB" w:rsidTr="000929A8">
        <w:trPr>
          <w:trHeight w:val="284"/>
          <w:jc w:val="center"/>
        </w:trPr>
        <w:tc>
          <w:tcPr>
            <w:tcW w:w="2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C40BB" w:rsidP="00581A3E">
            <w:pPr>
              <w:spacing w:line="400" w:lineRule="exact"/>
              <w:ind w:firstLineChars="200" w:firstLine="480"/>
              <w:jc w:val="center"/>
              <w:rPr>
                <w:rFonts w:ascii="宋体" w:eastAsia="宋体" w:hAnsi="宋体" w:cs="宋体"/>
                <w:color w:val="000000"/>
                <w:sz w:val="24"/>
                <w:szCs w:val="24"/>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石油类</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宋体"/>
                <w:color w:val="000000"/>
                <w:sz w:val="24"/>
                <w:szCs w:val="24"/>
              </w:rPr>
            </w:pPr>
            <w:r>
              <w:rPr>
                <w:rFonts w:asciiTheme="minorEastAsia" w:hAnsiTheme="minorEastAsia" w:cs="宋体" w:hint="eastAsia"/>
                <w:color w:val="000000"/>
                <w:kern w:val="0"/>
                <w:sz w:val="24"/>
                <w:szCs w:val="24"/>
              </w:rPr>
              <w:t xml:space="preserve">用 盐酸 酸化至 </w:t>
            </w:r>
            <w:r>
              <w:rPr>
                <w:rFonts w:asciiTheme="minorEastAsia" w:hAnsiTheme="minorEastAsia" w:cs="Calibri"/>
                <w:color w:val="000000"/>
                <w:kern w:val="0"/>
                <w:sz w:val="24"/>
                <w:szCs w:val="24"/>
              </w:rPr>
              <w:t>pH</w:t>
            </w:r>
            <w:r>
              <w:rPr>
                <w:rFonts w:asciiTheme="minorEastAsia" w:hAnsiTheme="minorEastAsia" w:cs="宋体" w:hint="eastAsia"/>
                <w:color w:val="000000"/>
                <w:kern w:val="0"/>
                <w:sz w:val="24"/>
                <w:szCs w:val="24"/>
              </w:rPr>
              <w:t>≤</w:t>
            </w:r>
            <w:r>
              <w:rPr>
                <w:rFonts w:asciiTheme="minorEastAsia" w:hAnsiTheme="minorEastAsia" w:cs="Calibri"/>
                <w:color w:val="000000"/>
                <w:kern w:val="0"/>
                <w:sz w:val="24"/>
                <w:szCs w:val="24"/>
              </w:rPr>
              <w:t>2</w:t>
            </w:r>
          </w:p>
        </w:tc>
      </w:tr>
      <w:tr w:rsidR="00BC40BB" w:rsidTr="000929A8">
        <w:trPr>
          <w:trHeight w:val="284"/>
          <w:jc w:val="center"/>
        </w:trPr>
        <w:tc>
          <w:tcPr>
            <w:tcW w:w="2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C40BB" w:rsidP="00581A3E">
            <w:pPr>
              <w:spacing w:line="400" w:lineRule="exact"/>
              <w:ind w:firstLineChars="200" w:firstLine="480"/>
              <w:jc w:val="center"/>
              <w:rPr>
                <w:rFonts w:ascii="宋体" w:eastAsia="宋体" w:hAnsi="宋体" w:cs="宋体"/>
                <w:color w:val="000000"/>
                <w:sz w:val="24"/>
                <w:szCs w:val="24"/>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余氯</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宋体"/>
                <w:color w:val="000000"/>
                <w:sz w:val="24"/>
                <w:szCs w:val="24"/>
              </w:rPr>
            </w:pPr>
            <w:r>
              <w:rPr>
                <w:rFonts w:asciiTheme="minorEastAsia" w:hAnsiTheme="minorEastAsia" w:cs="宋体" w:hint="eastAsia"/>
                <w:color w:val="000000"/>
                <w:kern w:val="0"/>
                <w:sz w:val="24"/>
                <w:szCs w:val="24"/>
              </w:rPr>
              <w:t>避光，尽量现场测定</w:t>
            </w:r>
          </w:p>
        </w:tc>
      </w:tr>
      <w:tr w:rsidR="00BC40BB" w:rsidTr="000929A8">
        <w:trPr>
          <w:trHeight w:val="284"/>
          <w:jc w:val="center"/>
        </w:trPr>
        <w:tc>
          <w:tcPr>
            <w:tcW w:w="2046" w:type="dxa"/>
            <w:vMerge w:val="restart"/>
            <w:tcBorders>
              <w:top w:val="nil"/>
              <w:left w:val="single" w:sz="8" w:space="0" w:color="000000"/>
              <w:bottom w:val="single" w:sz="8" w:space="0" w:color="000000"/>
              <w:right w:val="single" w:sz="8"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废气（有组织和无组织）</w:t>
            </w:r>
          </w:p>
        </w:tc>
        <w:tc>
          <w:tcPr>
            <w:tcW w:w="2723" w:type="dxa"/>
            <w:tcBorders>
              <w:top w:val="nil"/>
              <w:left w:val="single" w:sz="8" w:space="0" w:color="000000"/>
              <w:bottom w:val="single" w:sz="8" w:space="0" w:color="000000"/>
              <w:right w:val="single" w:sz="8"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氨</w:t>
            </w:r>
          </w:p>
        </w:tc>
        <w:tc>
          <w:tcPr>
            <w:tcW w:w="4458" w:type="dxa"/>
            <w:tcBorders>
              <w:top w:val="nil"/>
              <w:left w:val="single" w:sz="8" w:space="0" w:color="000000"/>
              <w:bottom w:val="single" w:sz="8" w:space="0" w:color="000000"/>
              <w:right w:val="single" w:sz="8"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宋体"/>
                <w:color w:val="000000"/>
                <w:sz w:val="24"/>
                <w:szCs w:val="24"/>
              </w:rPr>
            </w:pPr>
            <w:r>
              <w:rPr>
                <w:rFonts w:asciiTheme="minorEastAsia" w:hAnsiTheme="minorEastAsia" w:cs="宋体" w:hint="eastAsia"/>
                <w:color w:val="000000"/>
                <w:kern w:val="0"/>
                <w:sz w:val="24"/>
                <w:szCs w:val="24"/>
              </w:rPr>
              <w:t>避光，冷藏</w:t>
            </w:r>
          </w:p>
        </w:tc>
      </w:tr>
      <w:tr w:rsidR="00BC40BB" w:rsidTr="000929A8">
        <w:trPr>
          <w:trHeight w:val="284"/>
          <w:jc w:val="center"/>
        </w:trPr>
        <w:tc>
          <w:tcPr>
            <w:tcW w:w="2046" w:type="dxa"/>
            <w:vMerge/>
            <w:tcBorders>
              <w:top w:val="nil"/>
              <w:left w:val="single" w:sz="8" w:space="0" w:color="000000"/>
              <w:bottom w:val="single" w:sz="8" w:space="0" w:color="000000"/>
              <w:right w:val="single" w:sz="8" w:space="0" w:color="000000"/>
            </w:tcBorders>
            <w:shd w:val="clear" w:color="auto" w:fill="auto"/>
            <w:vAlign w:val="center"/>
          </w:tcPr>
          <w:p w:rsidR="00BC40BB" w:rsidRDefault="00BC40BB" w:rsidP="00581A3E">
            <w:pPr>
              <w:spacing w:line="400" w:lineRule="exact"/>
              <w:ind w:firstLineChars="200" w:firstLine="480"/>
              <w:jc w:val="center"/>
              <w:rPr>
                <w:rFonts w:ascii="宋体" w:eastAsia="宋体" w:hAnsi="宋体" w:cs="宋体"/>
                <w:color w:val="000000"/>
                <w:sz w:val="24"/>
                <w:szCs w:val="24"/>
              </w:rPr>
            </w:pPr>
          </w:p>
        </w:tc>
        <w:tc>
          <w:tcPr>
            <w:tcW w:w="2723" w:type="dxa"/>
            <w:tcBorders>
              <w:top w:val="nil"/>
              <w:left w:val="single" w:sz="8" w:space="0" w:color="000000"/>
              <w:bottom w:val="single" w:sz="8" w:space="0" w:color="000000"/>
              <w:right w:val="single" w:sz="8"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硫化氢</w:t>
            </w:r>
          </w:p>
        </w:tc>
        <w:tc>
          <w:tcPr>
            <w:tcW w:w="4458" w:type="dxa"/>
            <w:tcBorders>
              <w:top w:val="nil"/>
              <w:left w:val="single" w:sz="8" w:space="0" w:color="000000"/>
              <w:bottom w:val="single" w:sz="8" w:space="0" w:color="000000"/>
              <w:right w:val="single" w:sz="8"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宋体"/>
                <w:color w:val="000000"/>
                <w:sz w:val="24"/>
                <w:szCs w:val="24"/>
              </w:rPr>
            </w:pPr>
            <w:r>
              <w:rPr>
                <w:rFonts w:asciiTheme="minorEastAsia" w:hAnsiTheme="minorEastAsia" w:cs="宋体" w:hint="eastAsia"/>
                <w:color w:val="000000"/>
                <w:kern w:val="0"/>
                <w:sz w:val="24"/>
                <w:szCs w:val="24"/>
              </w:rPr>
              <w:t>避光，冷藏</w:t>
            </w:r>
          </w:p>
        </w:tc>
      </w:tr>
      <w:tr w:rsidR="00BC40BB" w:rsidTr="000929A8">
        <w:trPr>
          <w:trHeight w:val="284"/>
          <w:jc w:val="center"/>
        </w:trPr>
        <w:tc>
          <w:tcPr>
            <w:tcW w:w="2046" w:type="dxa"/>
            <w:vMerge/>
            <w:tcBorders>
              <w:top w:val="nil"/>
              <w:left w:val="single" w:sz="8" w:space="0" w:color="000000"/>
              <w:bottom w:val="single" w:sz="8" w:space="0" w:color="000000"/>
              <w:right w:val="single" w:sz="8" w:space="0" w:color="000000"/>
            </w:tcBorders>
            <w:shd w:val="clear" w:color="auto" w:fill="auto"/>
            <w:vAlign w:val="center"/>
          </w:tcPr>
          <w:p w:rsidR="00BC40BB" w:rsidRDefault="00BC40BB" w:rsidP="00581A3E">
            <w:pPr>
              <w:spacing w:line="400" w:lineRule="exact"/>
              <w:ind w:firstLineChars="200" w:firstLine="480"/>
              <w:jc w:val="center"/>
              <w:rPr>
                <w:rFonts w:ascii="宋体" w:eastAsia="宋体" w:hAnsi="宋体" w:cs="宋体"/>
                <w:color w:val="000000"/>
                <w:sz w:val="24"/>
                <w:szCs w:val="24"/>
              </w:rPr>
            </w:pPr>
          </w:p>
        </w:tc>
        <w:tc>
          <w:tcPr>
            <w:tcW w:w="2723" w:type="dxa"/>
            <w:tcBorders>
              <w:top w:val="nil"/>
              <w:left w:val="single" w:sz="8" w:space="0" w:color="000000"/>
              <w:bottom w:val="single" w:sz="8" w:space="0" w:color="000000"/>
              <w:right w:val="single" w:sz="8" w:space="0" w:color="000000"/>
            </w:tcBorders>
            <w:shd w:val="clear" w:color="auto" w:fill="auto"/>
            <w:vAlign w:val="center"/>
          </w:tcPr>
          <w:p w:rsidR="00BC40BB" w:rsidRDefault="00B660CF" w:rsidP="00581A3E">
            <w:pPr>
              <w:widowControl/>
              <w:spacing w:line="40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臭气浓度</w:t>
            </w:r>
          </w:p>
        </w:tc>
        <w:tc>
          <w:tcPr>
            <w:tcW w:w="4458" w:type="dxa"/>
            <w:tcBorders>
              <w:top w:val="nil"/>
              <w:left w:val="single" w:sz="8" w:space="0" w:color="000000"/>
              <w:bottom w:val="single" w:sz="8" w:space="0" w:color="000000"/>
              <w:right w:val="single" w:sz="8" w:space="0" w:color="000000"/>
            </w:tcBorders>
            <w:shd w:val="clear" w:color="auto" w:fill="auto"/>
            <w:vAlign w:val="center"/>
          </w:tcPr>
          <w:p w:rsidR="00BC40BB" w:rsidRDefault="00B660CF" w:rsidP="00581A3E">
            <w:pPr>
              <w:widowControl/>
              <w:spacing w:line="400" w:lineRule="exact"/>
              <w:jc w:val="left"/>
              <w:textAlignment w:val="top"/>
              <w:rPr>
                <w:rFonts w:asciiTheme="minorEastAsia" w:hAnsiTheme="minorEastAsia" w:cs="宋体"/>
                <w:color w:val="000000"/>
                <w:sz w:val="24"/>
                <w:szCs w:val="24"/>
              </w:rPr>
            </w:pPr>
            <w:r>
              <w:rPr>
                <w:rFonts w:asciiTheme="minorEastAsia" w:hAnsiTheme="minorEastAsia" w:cs="宋体" w:hint="eastAsia"/>
                <w:color w:val="000000"/>
                <w:kern w:val="0"/>
                <w:sz w:val="24"/>
                <w:szCs w:val="24"/>
              </w:rPr>
              <w:t>避光，室温</w:t>
            </w:r>
          </w:p>
        </w:tc>
      </w:tr>
    </w:tbl>
    <w:p w:rsidR="00BC40BB" w:rsidRDefault="00BC40BB" w:rsidP="00E1218C">
      <w:pPr>
        <w:pStyle w:val="A00"/>
      </w:pPr>
    </w:p>
    <w:p w:rsidR="00BC40BB" w:rsidRDefault="00B660CF" w:rsidP="00581A3E">
      <w:pPr>
        <w:pStyle w:val="a3"/>
        <w:tabs>
          <w:tab w:val="left" w:pos="426"/>
          <w:tab w:val="left" w:pos="13892"/>
        </w:tabs>
        <w:spacing w:line="400" w:lineRule="exact"/>
        <w:rPr>
          <w:rFonts w:ascii="宋体" w:eastAsia="宋体" w:hAnsi="宋体" w:cs="宋体"/>
          <w:b/>
          <w:bCs/>
          <w:sz w:val="28"/>
          <w:szCs w:val="28"/>
        </w:rPr>
      </w:pPr>
      <w:r>
        <w:rPr>
          <w:rFonts w:ascii="宋体" w:eastAsia="宋体" w:hAnsi="宋体" w:cs="宋体" w:hint="eastAsia"/>
          <w:b/>
          <w:bCs/>
          <w:sz w:val="28"/>
          <w:szCs w:val="28"/>
        </w:rPr>
        <w:t>七、监测质量保证与质量控制措施</w:t>
      </w:r>
    </w:p>
    <w:p w:rsidR="00BC40BB" w:rsidRPr="00E1218C" w:rsidRDefault="00B660CF" w:rsidP="00E1218C">
      <w:pPr>
        <w:pStyle w:val="A00"/>
      </w:pPr>
      <w:r w:rsidRPr="00E1218C">
        <w:rPr>
          <w:rFonts w:hint="eastAsia"/>
        </w:rPr>
        <w:t>（一）污水厂化验室质量保证与控制措施</w:t>
      </w:r>
    </w:p>
    <w:p w:rsidR="00BC40BB" w:rsidRPr="00E1218C" w:rsidRDefault="00B660CF" w:rsidP="00E1218C">
      <w:pPr>
        <w:pStyle w:val="A00"/>
      </w:pPr>
      <w:r w:rsidRPr="00E1218C">
        <w:rPr>
          <w:rFonts w:hint="eastAsia"/>
        </w:rPr>
        <w:t>1、质量保证</w:t>
      </w:r>
    </w:p>
    <w:p w:rsidR="00BC40BB" w:rsidRPr="00E1218C" w:rsidRDefault="00B660CF" w:rsidP="00E1218C">
      <w:pPr>
        <w:pStyle w:val="A00"/>
      </w:pPr>
      <w:r w:rsidRPr="00E1218C">
        <w:rPr>
          <w:rFonts w:hint="eastAsia"/>
        </w:rPr>
        <w:t>1.1、建立质量体系</w:t>
      </w:r>
    </w:p>
    <w:p w:rsidR="00BC40BB" w:rsidRPr="00E1218C" w:rsidRDefault="00B660CF" w:rsidP="00E1218C">
      <w:pPr>
        <w:pStyle w:val="A00"/>
      </w:pPr>
      <w:r w:rsidRPr="00E1218C">
        <w:rPr>
          <w:rFonts w:hint="eastAsia"/>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w:t>
      </w:r>
      <w:r w:rsidRPr="00E1218C">
        <w:rPr>
          <w:rFonts w:hint="eastAsia"/>
        </w:rPr>
        <w:lastRenderedPageBreak/>
        <w:t>系。</w:t>
      </w:r>
    </w:p>
    <w:p w:rsidR="00BC40BB" w:rsidRPr="00E1218C" w:rsidRDefault="00B660CF" w:rsidP="00E1218C">
      <w:pPr>
        <w:pStyle w:val="A00"/>
      </w:pPr>
      <w:r w:rsidRPr="00E1218C">
        <w:rPr>
          <w:rFonts w:hint="eastAsia"/>
        </w:rPr>
        <w:t>从事污水监测的监测人员、监测仪器与设备设施等按《检验检测机构资质认定能力评价 检验监测机构通用要求》RB/T 214-2017、《HJ 630、HJ/T 373》 等相关内容执行。</w:t>
      </w:r>
    </w:p>
    <w:p w:rsidR="00BC40BB" w:rsidRPr="00E1218C" w:rsidRDefault="00B660CF" w:rsidP="00E1218C">
      <w:pPr>
        <w:pStyle w:val="A00"/>
      </w:pPr>
      <w:r w:rsidRPr="00E1218C">
        <w:rPr>
          <w:rFonts w:hint="eastAsia"/>
        </w:rPr>
        <w:t>污水厂检测人员: 赵冬平、钟红、金璐、严雪莲</w:t>
      </w:r>
    </w:p>
    <w:p w:rsidR="00BC40BB" w:rsidRPr="00E1218C" w:rsidRDefault="00B660CF" w:rsidP="00E1218C">
      <w:pPr>
        <w:pStyle w:val="A00"/>
        <w:rPr>
          <w:b/>
          <w:bCs/>
        </w:rPr>
      </w:pPr>
      <w:r w:rsidRPr="00E1218C">
        <w:rPr>
          <w:rFonts w:hint="eastAsia"/>
        </w:rPr>
        <w:t>污水厂主要检测仪器与设备: 生化培养箱、立式压力蒸汽灭菌锅、COD消解仪、紫外可见分光光度计、万分之一分析天平、电热恒温干燥箱、pH计、箱式电阻炉、万用电炉。</w:t>
      </w:r>
    </w:p>
    <w:p w:rsidR="00BC40BB" w:rsidRPr="00E1218C" w:rsidRDefault="00B660CF" w:rsidP="00E1218C">
      <w:pPr>
        <w:pStyle w:val="A00"/>
      </w:pPr>
      <w:r w:rsidRPr="00E1218C">
        <w:rPr>
          <w:rFonts w:hint="eastAsia"/>
        </w:rPr>
        <w:t>1.2、监测设施与环境</w:t>
      </w:r>
    </w:p>
    <w:p w:rsidR="00BC40BB" w:rsidRPr="00E1218C" w:rsidRDefault="00B660CF" w:rsidP="00E1218C">
      <w:pPr>
        <w:pStyle w:val="A00"/>
      </w:pPr>
      <w:r w:rsidRPr="00E1218C">
        <w:rPr>
          <w:rFonts w:hint="eastAsia"/>
        </w:rPr>
        <w:t xml:space="preserve"> 公司</w:t>
      </w:r>
      <w:r w:rsidRPr="00E1218C">
        <w:rPr>
          <w:rFonts w:hint="eastAsia"/>
          <w:lang w:val="en-US"/>
        </w:rPr>
        <w:t>具备</w:t>
      </w:r>
      <w:r w:rsidRPr="00E1218C">
        <w:rPr>
          <w:rFonts w:hint="eastAsia"/>
        </w:rPr>
        <w:t>固定的适合开展检测工作的实验场所。配备了适合开展工作的设施及满足检测工作的需要的环境条件。</w:t>
      </w:r>
    </w:p>
    <w:p w:rsidR="00BC40BB" w:rsidRPr="00E1218C" w:rsidRDefault="00B660CF" w:rsidP="00E1218C">
      <w:pPr>
        <w:pStyle w:val="A00"/>
      </w:pPr>
      <w:r w:rsidRPr="00E1218C">
        <w:rPr>
          <w:rFonts w:hint="eastAsia"/>
          <w:lang w:val="en-US"/>
        </w:rPr>
        <w:t>1.3</w:t>
      </w:r>
      <w:r w:rsidRPr="00E1218C">
        <w:rPr>
          <w:rFonts w:hint="eastAsia"/>
        </w:rPr>
        <w:t>、监测仪器设备和实验试剂</w:t>
      </w:r>
    </w:p>
    <w:p w:rsidR="00BC40BB" w:rsidRPr="00E1218C" w:rsidRDefault="00B660CF" w:rsidP="00E1218C">
      <w:pPr>
        <w:pStyle w:val="A00"/>
      </w:pPr>
      <w:r w:rsidRPr="00E1218C">
        <w:rPr>
          <w:rFonts w:hint="eastAsia"/>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rsidR="00BC40BB" w:rsidRPr="00E1218C" w:rsidRDefault="00B660CF" w:rsidP="00E1218C">
      <w:pPr>
        <w:pStyle w:val="A00"/>
      </w:pPr>
      <w:r w:rsidRPr="00E1218C">
        <w:rPr>
          <w:rFonts w:hint="eastAsia"/>
          <w:lang w:val="en-US"/>
        </w:rPr>
        <w:t>1.4</w:t>
      </w:r>
      <w:r w:rsidRPr="00E1218C">
        <w:rPr>
          <w:rFonts w:hint="eastAsia"/>
        </w:rPr>
        <w:t>、监测方法技术能力验证</w:t>
      </w:r>
    </w:p>
    <w:p w:rsidR="00BC40BB" w:rsidRPr="00E1218C" w:rsidRDefault="00B660CF" w:rsidP="00E1218C">
      <w:pPr>
        <w:pStyle w:val="A00"/>
      </w:pPr>
      <w:r w:rsidRPr="00E1218C">
        <w:rPr>
          <w:rFonts w:hint="eastAsia"/>
        </w:rPr>
        <w:t>按照国家标准分析方法要求，污水厂对检测能力范围内所有项目的检出限、精密度、准确度等指标进行了方法验证，验证结果均符合方法标准要求。</w:t>
      </w:r>
    </w:p>
    <w:p w:rsidR="00BC40BB" w:rsidRPr="00E1218C" w:rsidRDefault="00B660CF" w:rsidP="00E1218C">
      <w:pPr>
        <w:pStyle w:val="A00"/>
      </w:pPr>
      <w:r w:rsidRPr="00E1218C">
        <w:rPr>
          <w:rFonts w:hint="eastAsia"/>
          <w:lang w:val="en-US"/>
        </w:rPr>
        <w:t>2、</w:t>
      </w:r>
      <w:r w:rsidRPr="00E1218C">
        <w:rPr>
          <w:rFonts w:hint="eastAsia"/>
        </w:rPr>
        <w:t>质量控制</w:t>
      </w:r>
    </w:p>
    <w:p w:rsidR="00BC40BB" w:rsidRPr="00E1218C" w:rsidRDefault="00B660CF" w:rsidP="00E1218C">
      <w:pPr>
        <w:pStyle w:val="A00"/>
      </w:pPr>
      <w:r w:rsidRPr="00E1218C">
        <w:rPr>
          <w:rFonts w:hint="eastAsia"/>
        </w:rPr>
        <w:t>2.1、检测过程质量控制：</w:t>
      </w:r>
    </w:p>
    <w:p w:rsidR="00BC40BB" w:rsidRPr="00E1218C" w:rsidRDefault="00B660CF" w:rsidP="00E1218C">
      <w:pPr>
        <w:pStyle w:val="A00"/>
      </w:pPr>
      <w:r w:rsidRPr="00E1218C">
        <w:rPr>
          <w:rFonts w:hint="eastAsia"/>
        </w:rPr>
        <w:t>污水厂化验室的质控措施包括全程序空白样、平行样、加标回收或质控样的测定，以及仪器仪表的校准。具体措施如下：</w:t>
      </w:r>
    </w:p>
    <w:p w:rsidR="00BC40BB" w:rsidRPr="00E1218C" w:rsidRDefault="00B660CF" w:rsidP="00E1218C">
      <w:pPr>
        <w:pStyle w:val="A00"/>
      </w:pPr>
      <w:r w:rsidRPr="00E1218C">
        <w:rPr>
          <w:rFonts w:hint="eastAsia"/>
        </w:rPr>
        <w:t xml:space="preserve"> 空白样：化验室对分析的所有污染因子实施全程序空白样，每批样品检测必带空白样检测，以屏蔽其他外在因子对水样分析结果造成影响；</w:t>
      </w:r>
    </w:p>
    <w:p w:rsidR="00BC40BB" w:rsidRPr="00E1218C" w:rsidRDefault="00B660CF" w:rsidP="00E1218C">
      <w:pPr>
        <w:pStyle w:val="A00"/>
      </w:pPr>
      <w:r w:rsidRPr="00E1218C">
        <w:rPr>
          <w:rFonts w:hint="eastAsia"/>
        </w:rPr>
        <w:t>平行样：对厂部所有分析水样做平行样检测，以减少实验误差对水样结果的影响；</w:t>
      </w:r>
    </w:p>
    <w:p w:rsidR="00BC40BB" w:rsidRPr="00E1218C" w:rsidRDefault="00B660CF" w:rsidP="00E1218C">
      <w:pPr>
        <w:pStyle w:val="A00"/>
      </w:pPr>
      <w:r w:rsidRPr="00E1218C">
        <w:rPr>
          <w:rFonts w:hint="eastAsia"/>
        </w:rPr>
        <w:t>加标回收或质控样：按检测规范要求，厂部会对检测的污染因子进行加标回收或者质控样品的测定，以验证实验结果的准确性；</w:t>
      </w:r>
    </w:p>
    <w:p w:rsidR="00BC40BB" w:rsidRPr="00E1218C" w:rsidRDefault="00B660CF" w:rsidP="00E1218C">
      <w:pPr>
        <w:pStyle w:val="A00"/>
      </w:pPr>
      <w:r w:rsidRPr="00E1218C">
        <w:rPr>
          <w:rFonts w:hint="eastAsia"/>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rsidR="00BC40BB" w:rsidRPr="00E1218C" w:rsidRDefault="00B660CF" w:rsidP="00E1218C">
      <w:pPr>
        <w:pStyle w:val="A00"/>
      </w:pPr>
      <w:r w:rsidRPr="00E1218C">
        <w:rPr>
          <w:rFonts w:hint="eastAsia"/>
        </w:rPr>
        <w:t>（二）第三方检测质量保证与质量控制措施</w:t>
      </w:r>
    </w:p>
    <w:p w:rsidR="00BC40BB" w:rsidRPr="00E1218C" w:rsidRDefault="00B660CF" w:rsidP="00E1218C">
      <w:pPr>
        <w:pStyle w:val="A00"/>
      </w:pPr>
      <w:r w:rsidRPr="00E1218C">
        <w:rPr>
          <w:rFonts w:hint="eastAsia"/>
        </w:rPr>
        <w:t>1、质量保证：</w:t>
      </w:r>
    </w:p>
    <w:p w:rsidR="00BC40BB" w:rsidRPr="00E1218C" w:rsidRDefault="00B660CF" w:rsidP="00E1218C">
      <w:pPr>
        <w:pStyle w:val="A00"/>
      </w:pPr>
      <w:r w:rsidRPr="00E1218C">
        <w:rPr>
          <w:rFonts w:hint="eastAsia"/>
        </w:rPr>
        <w:t>1.1、对第三方的检测要求：</w:t>
      </w:r>
    </w:p>
    <w:p w:rsidR="00BC40BB" w:rsidRPr="00E1218C" w:rsidRDefault="00B660CF" w:rsidP="00E1218C">
      <w:pPr>
        <w:pStyle w:val="A00"/>
      </w:pPr>
      <w:r w:rsidRPr="00E1218C">
        <w:rPr>
          <w:rFonts w:hint="eastAsia"/>
        </w:rPr>
        <w:t>1.1.1、本污水厂委托检测的要求（检测项目、采样点位、检测频率、检测</w:t>
      </w:r>
      <w:r w:rsidRPr="00E1218C">
        <w:rPr>
          <w:rFonts w:hint="eastAsia"/>
        </w:rPr>
        <w:lastRenderedPageBreak/>
        <w:t>因子），第三方检测单位的检测能力应达到或优于本污水厂的要求，且符合国家有关标准和规范要求；</w:t>
      </w:r>
    </w:p>
    <w:p w:rsidR="00BC40BB" w:rsidRPr="00E1218C" w:rsidRDefault="00B660CF" w:rsidP="00E1218C">
      <w:pPr>
        <w:pStyle w:val="A00"/>
      </w:pPr>
      <w:r w:rsidRPr="00E1218C">
        <w:rPr>
          <w:rFonts w:hint="eastAsia"/>
        </w:rPr>
        <w:t>1.1.2、 拥有独立的专项检测实验室；</w:t>
      </w:r>
    </w:p>
    <w:p w:rsidR="00BC40BB" w:rsidRPr="00E1218C" w:rsidRDefault="00B660CF" w:rsidP="00E1218C">
      <w:pPr>
        <w:pStyle w:val="A00"/>
      </w:pPr>
      <w:r w:rsidRPr="00E1218C">
        <w:rPr>
          <w:rFonts w:hint="eastAsia"/>
        </w:rPr>
        <w:t>1.1.3、实验室有相关的内部质量控制管理和外部质量控制管理。</w:t>
      </w:r>
    </w:p>
    <w:p w:rsidR="00BC40BB" w:rsidRPr="00E1218C" w:rsidRDefault="00B660CF" w:rsidP="00E1218C">
      <w:pPr>
        <w:pStyle w:val="A00"/>
      </w:pPr>
      <w:r w:rsidRPr="00E1218C">
        <w:rPr>
          <w:rFonts w:hint="eastAsia"/>
        </w:rPr>
        <w:t>1.1.4、 需配备实验所需的检测仪器；使用的仪器设备需定期进行检定合格和校准并符合相关要求。</w:t>
      </w:r>
    </w:p>
    <w:p w:rsidR="00BC40BB" w:rsidRPr="00E1218C" w:rsidRDefault="00B660CF" w:rsidP="00E1218C">
      <w:pPr>
        <w:pStyle w:val="A00"/>
      </w:pPr>
      <w:r w:rsidRPr="00E1218C">
        <w:rPr>
          <w:rFonts w:hint="eastAsia"/>
        </w:rPr>
        <w:t>1.1.5、按照《水质采样 样品的保存和管理技术规定》HJ493-2009规范要求，保障样品及时进入实验室；</w:t>
      </w:r>
    </w:p>
    <w:p w:rsidR="00BC40BB" w:rsidRPr="00E1218C" w:rsidRDefault="00B660CF" w:rsidP="00E1218C">
      <w:pPr>
        <w:pStyle w:val="A00"/>
      </w:pPr>
      <w:r w:rsidRPr="00E1218C">
        <w:rPr>
          <w:rFonts w:hint="eastAsia"/>
        </w:rPr>
        <w:t>1.1.6、样品采样、运输、检测、留样由 江西本安检测科技有限公司</w:t>
      </w:r>
      <w:r w:rsidRPr="00E1218C">
        <w:rPr>
          <w:rFonts w:hint="eastAsia"/>
          <w:b/>
          <w:bCs/>
        </w:rPr>
        <w:t xml:space="preserve"> </w:t>
      </w:r>
      <w:r w:rsidRPr="00E1218C">
        <w:rPr>
          <w:rFonts w:hint="eastAsia"/>
        </w:rPr>
        <w:t>自行负责。</w:t>
      </w:r>
    </w:p>
    <w:p w:rsidR="00BC40BB" w:rsidRPr="00E1218C" w:rsidRDefault="00B660CF" w:rsidP="00E1218C">
      <w:pPr>
        <w:pStyle w:val="A00"/>
        <w:rPr>
          <w:highlight w:val="green"/>
        </w:rPr>
      </w:pPr>
      <w:r w:rsidRPr="00E1218C">
        <w:rPr>
          <w:rFonts w:hint="eastAsia"/>
        </w:rPr>
        <w:t>1.1.7、江西本安检测科技有限公司采样后，按国家标准要求进行检测、填写原始记录表、出具监测报告并拍照。</w:t>
      </w:r>
    </w:p>
    <w:p w:rsidR="00BC40BB" w:rsidRPr="00E1218C" w:rsidRDefault="00B660CF" w:rsidP="00581A3E">
      <w:pPr>
        <w:pStyle w:val="a3"/>
        <w:spacing w:line="400" w:lineRule="exact"/>
        <w:rPr>
          <w:rFonts w:ascii="宋体" w:eastAsia="宋体" w:hAnsi="宋体" w:cs="宋体"/>
          <w:sz w:val="28"/>
          <w:szCs w:val="28"/>
          <w:highlight w:val="green"/>
        </w:rPr>
      </w:pPr>
      <w:r w:rsidRPr="00E1218C">
        <w:rPr>
          <w:rFonts w:ascii="宋体" w:eastAsia="宋体" w:hAnsi="宋体" w:hint="eastAsia"/>
          <w:sz w:val="28"/>
          <w:szCs w:val="28"/>
        </w:rPr>
        <w:t>1.1.8、江西本安检测科技有限公司</w:t>
      </w:r>
      <w:r w:rsidRPr="00E1218C">
        <w:rPr>
          <w:rFonts w:ascii="宋体" w:eastAsia="宋体" w:hAnsi="宋体" w:cs="宋体" w:hint="eastAsia"/>
          <w:sz w:val="28"/>
          <w:szCs w:val="28"/>
        </w:rPr>
        <w:t>应在合同规定的时间内将每次检测的采样及样品流转记录、检测及原始记录、加盖鲜章的检测报告扫描件发送至指定邮箱并寄送纸质版至我公司。</w:t>
      </w:r>
    </w:p>
    <w:p w:rsidR="00BC40BB" w:rsidRPr="00E1218C" w:rsidRDefault="00B660CF" w:rsidP="00E1218C">
      <w:pPr>
        <w:pStyle w:val="A00"/>
      </w:pPr>
      <w:r w:rsidRPr="00E1218C">
        <w:rPr>
          <w:rFonts w:hint="eastAsia"/>
          <w:lang w:val="en-US"/>
        </w:rPr>
        <w:t>2</w:t>
      </w:r>
      <w:r w:rsidRPr="00E1218C">
        <w:rPr>
          <w:rFonts w:hint="eastAsia"/>
        </w:rPr>
        <w:t>、第三方内部质量控制活动</w:t>
      </w:r>
    </w:p>
    <w:p w:rsidR="00BC40BB" w:rsidRPr="00E1218C" w:rsidRDefault="00B660CF" w:rsidP="00E1218C">
      <w:pPr>
        <w:pStyle w:val="A00"/>
      </w:pPr>
      <w:r w:rsidRPr="00E1218C">
        <w:rPr>
          <w:rFonts w:hint="eastAsia"/>
          <w:lang w:val="en-US"/>
        </w:rPr>
        <w:t>2.1第三方</w:t>
      </w:r>
      <w:r w:rsidRPr="00E1218C">
        <w:rPr>
          <w:rFonts w:hint="eastAsia"/>
        </w:rPr>
        <w:t>内部质量控制技术校核</w:t>
      </w:r>
    </w:p>
    <w:p w:rsidR="00BC40BB" w:rsidRPr="00E1218C" w:rsidRDefault="00B660CF" w:rsidP="00E1218C">
      <w:pPr>
        <w:pStyle w:val="A00"/>
      </w:pPr>
      <w:r w:rsidRPr="00E1218C">
        <w:rPr>
          <w:rFonts w:hint="eastAsia"/>
        </w:rPr>
        <w:t>（1）每次检测样品前均制作标准曲线或应用标准溶液校准标准曲线。</w:t>
      </w:r>
    </w:p>
    <w:p w:rsidR="00BC40BB" w:rsidRPr="00E1218C" w:rsidRDefault="00B660CF" w:rsidP="00E1218C">
      <w:pPr>
        <w:pStyle w:val="A00"/>
      </w:pPr>
      <w:r w:rsidRPr="00E1218C">
        <w:rPr>
          <w:rFonts w:hint="eastAsia"/>
        </w:rPr>
        <w:t>（2）定期使用有证标准物质进行内部质量控制活动。</w:t>
      </w:r>
    </w:p>
    <w:p w:rsidR="00BC40BB" w:rsidRPr="00E1218C" w:rsidRDefault="00B660CF" w:rsidP="00E1218C">
      <w:pPr>
        <w:pStyle w:val="A00"/>
      </w:pPr>
      <w:r w:rsidRPr="00E1218C">
        <w:rPr>
          <w:rFonts w:hint="eastAsia"/>
        </w:rPr>
        <w:t>（3）使用相同或不同的方法进行重复检测。</w:t>
      </w:r>
    </w:p>
    <w:p w:rsidR="00BC40BB" w:rsidRPr="00E1218C" w:rsidRDefault="00B660CF" w:rsidP="00E1218C">
      <w:pPr>
        <w:pStyle w:val="A00"/>
      </w:pPr>
      <w:r w:rsidRPr="00E1218C">
        <w:rPr>
          <w:rFonts w:hint="eastAsia"/>
        </w:rPr>
        <w:t>（4）分析一个样品的不同特性结果的相关性。</w:t>
      </w:r>
    </w:p>
    <w:p w:rsidR="00BC40BB" w:rsidRPr="00E1218C" w:rsidRDefault="00B660CF" w:rsidP="00E1218C">
      <w:pPr>
        <w:pStyle w:val="A00"/>
      </w:pPr>
      <w:r w:rsidRPr="00E1218C">
        <w:rPr>
          <w:rFonts w:hint="eastAsia"/>
        </w:rPr>
        <w:t>（5）密码平行样品、加标样品检测等考核。</w:t>
      </w:r>
    </w:p>
    <w:p w:rsidR="00BC40BB" w:rsidRPr="00E1218C" w:rsidRDefault="00B660CF" w:rsidP="00E1218C">
      <w:pPr>
        <w:pStyle w:val="A00"/>
      </w:pPr>
      <w:r w:rsidRPr="00E1218C">
        <w:rPr>
          <w:rFonts w:hint="eastAsia"/>
        </w:rPr>
        <w:t>（6）对所得检测结果测量不确定度进行评定。</w:t>
      </w:r>
    </w:p>
    <w:p w:rsidR="00BC40BB" w:rsidRPr="00E1218C" w:rsidRDefault="00B660CF" w:rsidP="00E1218C">
      <w:pPr>
        <w:pStyle w:val="A00"/>
      </w:pPr>
      <w:r w:rsidRPr="00E1218C">
        <w:rPr>
          <w:rFonts w:hint="eastAsia"/>
        </w:rPr>
        <w:t>（7）细菌检测培养基应用参考菌种进行灵敏度实验。</w:t>
      </w:r>
    </w:p>
    <w:p w:rsidR="00BC40BB" w:rsidRPr="00E1218C" w:rsidRDefault="00B660CF" w:rsidP="00E1218C">
      <w:pPr>
        <w:pStyle w:val="A00"/>
      </w:pPr>
      <w:r w:rsidRPr="00E1218C">
        <w:rPr>
          <w:rFonts w:hint="eastAsia"/>
          <w:lang w:val="en-US"/>
        </w:rPr>
        <w:t>2.2第三方</w:t>
      </w:r>
      <w:r w:rsidRPr="00E1218C">
        <w:rPr>
          <w:rFonts w:hint="eastAsia"/>
        </w:rPr>
        <w:t>内部质量控制计划</w:t>
      </w:r>
    </w:p>
    <w:p w:rsidR="00BC40BB" w:rsidRPr="00E1218C" w:rsidRDefault="00B660CF" w:rsidP="00E1218C">
      <w:pPr>
        <w:pStyle w:val="A00"/>
      </w:pPr>
      <w:r w:rsidRPr="00E1218C">
        <w:rPr>
          <w:rFonts w:hint="eastAsia"/>
        </w:rPr>
        <w:t>（1）检测部根据质量控制计划，针对不同检测项目安排开展工作。</w:t>
      </w:r>
    </w:p>
    <w:p w:rsidR="00BC40BB" w:rsidRPr="00E1218C" w:rsidRDefault="00B660CF" w:rsidP="00E1218C">
      <w:pPr>
        <w:pStyle w:val="A00"/>
      </w:pPr>
      <w:r w:rsidRPr="00E1218C">
        <w:rPr>
          <w:rFonts w:hint="eastAsia"/>
        </w:rPr>
        <w:t>（2）内部开展的一切质控活动的情况均应纳入每年的管理评审，进行评价。</w:t>
      </w:r>
    </w:p>
    <w:p w:rsidR="00BC40BB" w:rsidRPr="00E1218C" w:rsidRDefault="00B660CF" w:rsidP="00E1218C">
      <w:pPr>
        <w:pStyle w:val="A00"/>
      </w:pPr>
      <w:r w:rsidRPr="00E1218C">
        <w:rPr>
          <w:rFonts w:hint="eastAsia"/>
        </w:rPr>
        <w:t>（3）档案管理员应按质量控制的计划，及时收集有关资料并编号归档保存。</w:t>
      </w:r>
    </w:p>
    <w:p w:rsidR="00BC40BB" w:rsidRPr="00E1218C" w:rsidRDefault="00B660CF" w:rsidP="00E1218C">
      <w:pPr>
        <w:pStyle w:val="A00"/>
      </w:pPr>
      <w:r w:rsidRPr="00E1218C">
        <w:rPr>
          <w:rFonts w:hint="eastAsia"/>
        </w:rPr>
        <w:t>2.3、委托方对第三方检测公司的质控措施</w:t>
      </w:r>
    </w:p>
    <w:p w:rsidR="00BC40BB" w:rsidRPr="00E1218C" w:rsidRDefault="00B660CF" w:rsidP="00E1218C">
      <w:pPr>
        <w:pStyle w:val="A00"/>
      </w:pPr>
      <w:r w:rsidRPr="00E1218C">
        <w:rPr>
          <w:rFonts w:hint="eastAsia"/>
        </w:rPr>
        <w:t>2.3.1、查看第三方检测公司的CMA资质，需有资质检测委托的相关项目，及相应检测报告、采样及样品流转、原始记录是否符合相关标准规范；</w:t>
      </w:r>
    </w:p>
    <w:p w:rsidR="00BC40BB" w:rsidRPr="00E1218C" w:rsidRDefault="00B660CF" w:rsidP="00E1218C">
      <w:pPr>
        <w:pStyle w:val="A00"/>
      </w:pPr>
      <w:r w:rsidRPr="00E1218C">
        <w:rPr>
          <w:rFonts w:hint="eastAsia"/>
        </w:rPr>
        <w:t>2.3.2、查看第三方检测公司CMA认证的实验室，是否配备有相应的仪器设备及人员，所采用的检测方法是否符合相应标准规范的要求；</w:t>
      </w:r>
    </w:p>
    <w:p w:rsidR="00BC40BB" w:rsidRPr="00E1218C" w:rsidRDefault="00B660CF" w:rsidP="00E1218C">
      <w:pPr>
        <w:pStyle w:val="A00"/>
      </w:pPr>
      <w:r w:rsidRPr="00E1218C">
        <w:rPr>
          <w:rFonts w:hint="eastAsia"/>
        </w:rPr>
        <w:t>2.3.3、对第三方检测公司实施质控样盲样比对，频次是一年1-3次；</w:t>
      </w:r>
    </w:p>
    <w:p w:rsidR="00BC40BB" w:rsidRPr="00E1218C" w:rsidRDefault="00B660CF" w:rsidP="00E1218C">
      <w:pPr>
        <w:pStyle w:val="A00"/>
      </w:pPr>
      <w:r w:rsidRPr="00E1218C">
        <w:rPr>
          <w:rFonts w:hint="eastAsia"/>
        </w:rPr>
        <w:t>2.3.4、查看第三方检测公司对委托检测合同条款的履行情况。</w:t>
      </w:r>
    </w:p>
    <w:p w:rsidR="00BC40BB" w:rsidRPr="00E1218C" w:rsidRDefault="00B660CF" w:rsidP="00E1218C">
      <w:pPr>
        <w:pStyle w:val="A00"/>
      </w:pPr>
      <w:r w:rsidRPr="00E1218C">
        <w:rPr>
          <w:rFonts w:hint="eastAsia"/>
        </w:rPr>
        <w:t>2.</w:t>
      </w:r>
      <w:r w:rsidRPr="00E1218C">
        <w:rPr>
          <w:rFonts w:hint="eastAsia"/>
          <w:lang w:val="en-US"/>
        </w:rPr>
        <w:t>4</w:t>
      </w:r>
      <w:r w:rsidRPr="00E1218C">
        <w:rPr>
          <w:rFonts w:hint="eastAsia"/>
        </w:rPr>
        <w:t>、检测及结果质量控制</w:t>
      </w:r>
    </w:p>
    <w:p w:rsidR="00BC40BB" w:rsidRPr="00E1218C" w:rsidRDefault="00B660CF" w:rsidP="00E1218C">
      <w:pPr>
        <w:pStyle w:val="A00"/>
      </w:pPr>
      <w:r w:rsidRPr="00E1218C">
        <w:rPr>
          <w:rFonts w:hint="eastAsia"/>
        </w:rPr>
        <w:lastRenderedPageBreak/>
        <w:t>2.</w:t>
      </w:r>
      <w:r w:rsidRPr="00E1218C">
        <w:rPr>
          <w:rFonts w:hint="eastAsia"/>
          <w:lang w:val="en-US"/>
        </w:rPr>
        <w:t>4</w:t>
      </w:r>
      <w:r w:rsidRPr="00E1218C">
        <w:rPr>
          <w:rFonts w:hint="eastAsia"/>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rsidR="00BC40BB" w:rsidRPr="00E1218C" w:rsidRDefault="00B660CF" w:rsidP="00E1218C">
      <w:pPr>
        <w:pStyle w:val="A00"/>
      </w:pPr>
      <w:r w:rsidRPr="00E1218C">
        <w:rPr>
          <w:rFonts w:hint="eastAsia"/>
        </w:rPr>
        <w:t>2.</w:t>
      </w:r>
      <w:r w:rsidRPr="00E1218C">
        <w:rPr>
          <w:rFonts w:hint="eastAsia"/>
          <w:lang w:val="en-US"/>
        </w:rPr>
        <w:t>4</w:t>
      </w:r>
      <w:r w:rsidRPr="00E1218C">
        <w:rPr>
          <w:rFonts w:hint="eastAsia"/>
        </w:rPr>
        <w:t>.2、检验检测工作由培训合格的、有相关技术能力和专业背景，经本公司能力确认并由最高管理者授权的人员进行。</w:t>
      </w:r>
    </w:p>
    <w:p w:rsidR="00BC40BB" w:rsidRPr="00E1218C" w:rsidRDefault="00B660CF" w:rsidP="00E1218C">
      <w:pPr>
        <w:pStyle w:val="A00"/>
      </w:pPr>
      <w:r w:rsidRPr="00E1218C">
        <w:rPr>
          <w:rFonts w:hint="eastAsia"/>
        </w:rPr>
        <w:t>2.</w:t>
      </w:r>
      <w:r w:rsidRPr="00E1218C">
        <w:rPr>
          <w:rFonts w:hint="eastAsia"/>
          <w:lang w:val="en-US"/>
        </w:rPr>
        <w:t>4</w:t>
      </w:r>
      <w:r w:rsidRPr="00E1218C">
        <w:rPr>
          <w:rFonts w:hint="eastAsia"/>
        </w:rPr>
        <w:t>.3、使用定期进行检定合格和校准符合要求的仪器设备，用于检验检测活动。按计划开展仪器设备的期间核查工作，保持其原有状态，防止使用不符合技术规范要求的设备。</w:t>
      </w:r>
    </w:p>
    <w:p w:rsidR="00BC40BB" w:rsidRPr="00E1218C" w:rsidRDefault="00B660CF" w:rsidP="00E1218C">
      <w:pPr>
        <w:pStyle w:val="A00"/>
      </w:pPr>
      <w:r w:rsidRPr="00E1218C">
        <w:rPr>
          <w:rFonts w:hint="eastAsia"/>
        </w:rPr>
        <w:t>2.</w:t>
      </w:r>
      <w:r w:rsidRPr="00E1218C">
        <w:rPr>
          <w:rFonts w:hint="eastAsia"/>
          <w:lang w:val="en-US"/>
        </w:rPr>
        <w:t>4</w:t>
      </w:r>
      <w:r w:rsidRPr="00E1218C">
        <w:rPr>
          <w:rFonts w:hint="eastAsia"/>
        </w:rPr>
        <w:t>.4、尽可能使用有证标准物质，按计划开展标准物质期间核查工作，确保相关检测的结果能够溯源到国家基准。</w:t>
      </w:r>
    </w:p>
    <w:p w:rsidR="00BC40BB" w:rsidRPr="00E1218C" w:rsidRDefault="00B660CF" w:rsidP="00E1218C">
      <w:pPr>
        <w:pStyle w:val="A00"/>
      </w:pPr>
      <w:r w:rsidRPr="00E1218C">
        <w:rPr>
          <w:rFonts w:hint="eastAsia"/>
        </w:rPr>
        <w:t>2.</w:t>
      </w:r>
      <w:r w:rsidRPr="00E1218C">
        <w:rPr>
          <w:rFonts w:hint="eastAsia"/>
          <w:lang w:val="en-US"/>
        </w:rPr>
        <w:t>4</w:t>
      </w:r>
      <w:r w:rsidRPr="00E1218C">
        <w:rPr>
          <w:rFonts w:hint="eastAsia"/>
        </w:rPr>
        <w:t>.5、对影响检测结果的化学试剂等消耗品进行质量验证，保证其使用不影响最终检测结果和质量。</w:t>
      </w:r>
    </w:p>
    <w:p w:rsidR="00BC40BB" w:rsidRPr="00E1218C" w:rsidRDefault="00B660CF" w:rsidP="00E1218C">
      <w:pPr>
        <w:pStyle w:val="A00"/>
      </w:pPr>
      <w:r w:rsidRPr="00E1218C">
        <w:rPr>
          <w:rFonts w:hint="eastAsia"/>
        </w:rPr>
        <w:t>2.</w:t>
      </w:r>
      <w:r w:rsidRPr="00E1218C">
        <w:rPr>
          <w:rFonts w:hint="eastAsia"/>
          <w:lang w:val="en-US"/>
        </w:rPr>
        <w:t>4</w:t>
      </w:r>
      <w:r w:rsidRPr="00E1218C">
        <w:rPr>
          <w:rFonts w:hint="eastAsia"/>
        </w:rPr>
        <w:t>.6、定期开展标准查新和更换，保证检测室现场使用的检测标准、作业指导书均为现行有效版本。</w:t>
      </w:r>
    </w:p>
    <w:p w:rsidR="00BC40BB" w:rsidRPr="00E1218C" w:rsidRDefault="00B660CF" w:rsidP="00E1218C">
      <w:pPr>
        <w:pStyle w:val="A00"/>
      </w:pPr>
      <w:r w:rsidRPr="00E1218C">
        <w:rPr>
          <w:rFonts w:hint="eastAsia"/>
        </w:rPr>
        <w:t>2.</w:t>
      </w:r>
      <w:r w:rsidRPr="00E1218C">
        <w:rPr>
          <w:rFonts w:hint="eastAsia"/>
          <w:lang w:val="en-US"/>
        </w:rPr>
        <w:t>4</w:t>
      </w:r>
      <w:r w:rsidRPr="00E1218C">
        <w:rPr>
          <w:rFonts w:hint="eastAsia"/>
        </w:rPr>
        <w:t>.7、对现场环境条件及设施进行有效监控，保证环境条件和相关设施符合检验检测活动要求。</w:t>
      </w:r>
    </w:p>
    <w:p w:rsidR="00BC40BB" w:rsidRPr="00E1218C" w:rsidRDefault="00B660CF" w:rsidP="00E1218C">
      <w:pPr>
        <w:pStyle w:val="A00"/>
      </w:pPr>
      <w:r w:rsidRPr="00E1218C">
        <w:rPr>
          <w:rFonts w:hint="eastAsia"/>
        </w:rPr>
        <w:t>2.</w:t>
      </w:r>
      <w:r w:rsidRPr="00E1218C">
        <w:rPr>
          <w:rFonts w:hint="eastAsia"/>
          <w:lang w:val="en-US"/>
        </w:rPr>
        <w:t>4</w:t>
      </w:r>
      <w:r w:rsidRPr="00E1218C">
        <w:rPr>
          <w:rFonts w:hint="eastAsia"/>
        </w:rPr>
        <w:t>.8、检测部质量监督员对涉及检测结果的各项活动进行充分监督，尽可能运用统计技术对实验室的检测结果质量进行控制。</w:t>
      </w:r>
    </w:p>
    <w:p w:rsidR="00BC40BB" w:rsidRPr="00E1218C" w:rsidRDefault="00B660CF" w:rsidP="00E1218C">
      <w:pPr>
        <w:pStyle w:val="A00"/>
      </w:pPr>
      <w:r w:rsidRPr="00E1218C">
        <w:rPr>
          <w:rFonts w:hint="eastAsia"/>
        </w:rPr>
        <w:t>2.</w:t>
      </w:r>
      <w:r w:rsidRPr="00E1218C">
        <w:rPr>
          <w:rFonts w:hint="eastAsia"/>
          <w:lang w:val="en-US"/>
        </w:rPr>
        <w:t>5</w:t>
      </w:r>
      <w:r w:rsidRPr="00E1218C">
        <w:rPr>
          <w:rFonts w:hint="eastAsia"/>
        </w:rPr>
        <w:t>、检测报告质量控制</w:t>
      </w:r>
    </w:p>
    <w:p w:rsidR="00BC40BB" w:rsidRPr="00E1218C" w:rsidRDefault="00B660CF" w:rsidP="00E1218C">
      <w:pPr>
        <w:pStyle w:val="A00"/>
      </w:pPr>
      <w:r w:rsidRPr="00E1218C">
        <w:rPr>
          <w:rFonts w:hint="eastAsia"/>
        </w:rPr>
        <w:t>2.</w:t>
      </w:r>
      <w:r w:rsidRPr="00E1218C">
        <w:rPr>
          <w:rFonts w:hint="eastAsia"/>
          <w:lang w:val="en-US"/>
        </w:rPr>
        <w:t>5</w:t>
      </w:r>
      <w:r w:rsidRPr="00E1218C">
        <w:rPr>
          <w:rFonts w:hint="eastAsia"/>
        </w:rPr>
        <w:t>.1、检测报告编制人员、各级报告审查人员检查有关检测记录、检测方法、报告格式、结果判定是否满足要求，授权签字人对报告的正确性负责。</w:t>
      </w:r>
    </w:p>
    <w:p w:rsidR="00BC40BB" w:rsidRPr="00E1218C" w:rsidRDefault="00B660CF" w:rsidP="00E1218C">
      <w:pPr>
        <w:pStyle w:val="A00"/>
      </w:pPr>
      <w:r w:rsidRPr="00E1218C">
        <w:rPr>
          <w:rFonts w:hint="eastAsia"/>
        </w:rPr>
        <w:t>2.</w:t>
      </w:r>
      <w:r w:rsidRPr="00E1218C">
        <w:rPr>
          <w:rFonts w:hint="eastAsia"/>
          <w:lang w:val="en-US"/>
        </w:rPr>
        <w:t>5</w:t>
      </w:r>
      <w:r w:rsidRPr="00E1218C">
        <w:rPr>
          <w:rFonts w:hint="eastAsia"/>
        </w:rPr>
        <w:t>.2、报告检查中，无论哪个环节发现问题，及时反馈，及时纠正，实现对报告质量的有效控制。</w:t>
      </w:r>
    </w:p>
    <w:p w:rsidR="00BC40BB" w:rsidRPr="00E1218C" w:rsidRDefault="00B660CF" w:rsidP="00E1218C">
      <w:pPr>
        <w:pStyle w:val="A00"/>
      </w:pPr>
      <w:r w:rsidRPr="00E1218C">
        <w:rPr>
          <w:rFonts w:hint="eastAsia"/>
        </w:rPr>
        <w:t>（</w:t>
      </w:r>
      <w:r w:rsidRPr="00E1218C">
        <w:rPr>
          <w:rFonts w:hint="eastAsia"/>
          <w:lang w:val="en-US"/>
        </w:rPr>
        <w:t>五</w:t>
      </w:r>
      <w:r w:rsidRPr="00E1218C">
        <w:rPr>
          <w:rFonts w:hint="eastAsia"/>
        </w:rPr>
        <w:t>）在线运维质量保证与质量控制措施</w:t>
      </w:r>
    </w:p>
    <w:p w:rsidR="00BC40BB" w:rsidRPr="00E1218C" w:rsidRDefault="00B660CF" w:rsidP="00E1218C">
      <w:pPr>
        <w:pStyle w:val="A00"/>
      </w:pPr>
      <w:r w:rsidRPr="00E1218C">
        <w:rPr>
          <w:rFonts w:hint="eastAsia"/>
        </w:rPr>
        <w:t>对水污染源在线监测系统各监测仪每月进行不少于一次手动/自动校准，至少进行一次实际水样比对试验和质控样试验，对上位机数据、仪表数据、数采仪数据、</w:t>
      </w:r>
      <w:r w:rsidRPr="00E1218C">
        <w:rPr>
          <w:rFonts w:hint="eastAsia"/>
          <w:lang w:val="en-US"/>
        </w:rPr>
        <w:t>在线平</w:t>
      </w:r>
      <w:r w:rsidRPr="00E1218C">
        <w:rPr>
          <w:rFonts w:hint="eastAsia"/>
        </w:rPr>
        <w:t>台数据进行不少于一次的一致性比对、校准。</w:t>
      </w:r>
    </w:p>
    <w:p w:rsidR="00BC40BB" w:rsidRPr="00E1218C" w:rsidRDefault="00B660CF" w:rsidP="00E1218C">
      <w:pPr>
        <w:pStyle w:val="A00"/>
      </w:pPr>
      <w:r w:rsidRPr="00E1218C">
        <w:rPr>
          <w:rFonts w:hint="eastAsia"/>
        </w:rPr>
        <w:t>1、运维技术要求</w:t>
      </w:r>
    </w:p>
    <w:p w:rsidR="00BC40BB" w:rsidRPr="00E1218C" w:rsidRDefault="00B660CF" w:rsidP="00E1218C">
      <w:pPr>
        <w:pStyle w:val="A00"/>
      </w:pPr>
      <w:r w:rsidRPr="00E1218C">
        <w:rPr>
          <w:rFonts w:hint="eastAsia"/>
        </w:rPr>
        <w:t>对 COD</w:t>
      </w:r>
      <w:r w:rsidRPr="00E1218C">
        <w:rPr>
          <w:rFonts w:hint="eastAsia"/>
          <w:vertAlign w:val="subscript"/>
        </w:rPr>
        <w:t>Cr</w:t>
      </w:r>
      <w:r w:rsidRPr="00E1218C">
        <w:rPr>
          <w:rFonts w:hint="eastAsia"/>
        </w:rPr>
        <w:t>、NH</w:t>
      </w:r>
      <w:r w:rsidRPr="00E1218C">
        <w:rPr>
          <w:rFonts w:hint="eastAsia"/>
          <w:vertAlign w:val="subscript"/>
        </w:rPr>
        <w:t>3</w:t>
      </w:r>
      <w:r w:rsidRPr="00E1218C">
        <w:rPr>
          <w:rFonts w:hint="eastAsia"/>
        </w:rPr>
        <w:t>-N、TP、TN 水质自动分析仪按照 HJ-355 的要求定期进行自动标样核查和自动校准，自动标样核查结果应满足HJ-355表1要求。</w:t>
      </w:r>
    </w:p>
    <w:p w:rsidR="00BC40BB" w:rsidRPr="00E1218C" w:rsidRDefault="00B660CF" w:rsidP="00E1218C">
      <w:pPr>
        <w:pStyle w:val="A00"/>
      </w:pPr>
      <w:r w:rsidRPr="00E1218C">
        <w:rPr>
          <w:rFonts w:hint="eastAsia"/>
        </w:rPr>
        <w:t>对 COD</w:t>
      </w:r>
      <w:r w:rsidRPr="00E1218C">
        <w:rPr>
          <w:rFonts w:hint="eastAsia"/>
          <w:vertAlign w:val="subscript"/>
        </w:rPr>
        <w:t>Cr</w:t>
      </w:r>
      <w:r w:rsidRPr="00E1218C">
        <w:rPr>
          <w:rFonts w:hint="eastAsia"/>
        </w:rPr>
        <w:t>、NH</w:t>
      </w:r>
      <w:r w:rsidRPr="00E1218C">
        <w:rPr>
          <w:rFonts w:hint="eastAsia"/>
          <w:vertAlign w:val="subscript"/>
        </w:rPr>
        <w:t>3</w:t>
      </w:r>
      <w:r w:rsidRPr="00E1218C">
        <w:rPr>
          <w:rFonts w:hint="eastAsia"/>
        </w:rPr>
        <w:t>-N、TP、TN、pH 水质自动分析仪、温度计及超声波明渠流量计按照HJ-355要求定期进行实际水样比对试验，比对试验结果应满足HJ-355表1的要求，实际水样国家环境监测分析方法标准。</w:t>
      </w:r>
    </w:p>
    <w:p w:rsidR="00BC40BB" w:rsidRPr="00E1218C" w:rsidRDefault="00B660CF" w:rsidP="00E1218C">
      <w:pPr>
        <w:pStyle w:val="A00"/>
      </w:pPr>
      <w:r w:rsidRPr="00E1218C">
        <w:rPr>
          <w:rFonts w:hint="eastAsia"/>
        </w:rPr>
        <w:t>2、校验、比对试验和质控样测试工作要求。</w:t>
      </w:r>
    </w:p>
    <w:p w:rsidR="00BC40BB" w:rsidRPr="00E1218C" w:rsidRDefault="00B660CF" w:rsidP="00E1218C">
      <w:pPr>
        <w:pStyle w:val="A00"/>
      </w:pPr>
      <w:r w:rsidRPr="00E1218C">
        <w:rPr>
          <w:rFonts w:hint="eastAsia"/>
        </w:rPr>
        <w:t>2.1必要时对设备进行量程漂移、零点漂移和重复性测试。</w:t>
      </w:r>
    </w:p>
    <w:p w:rsidR="00BC40BB" w:rsidRPr="00E1218C" w:rsidRDefault="00B660CF" w:rsidP="00E1218C">
      <w:pPr>
        <w:pStyle w:val="A00"/>
      </w:pPr>
      <w:r w:rsidRPr="00E1218C">
        <w:rPr>
          <w:rFonts w:hint="eastAsia"/>
        </w:rPr>
        <w:lastRenderedPageBreak/>
        <w:t>（1）COD</w:t>
      </w:r>
      <w:r w:rsidRPr="00E1218C">
        <w:rPr>
          <w:rFonts w:hint="eastAsia"/>
          <w:vertAlign w:val="subscript"/>
        </w:rPr>
        <w:t>Cr</w:t>
      </w:r>
      <w:r w:rsidRPr="00E1218C">
        <w:rPr>
          <w:rFonts w:hint="eastAsia"/>
        </w:rPr>
        <w:t>自动监测仪的量程漂移、零点漂移和重复性测试方法见HJ377-2019《化学需氧量（COD</w:t>
      </w:r>
      <w:r w:rsidRPr="00E1218C">
        <w:rPr>
          <w:rFonts w:hint="eastAsia"/>
          <w:vertAlign w:val="subscript"/>
        </w:rPr>
        <w:t>Cr</w:t>
      </w:r>
      <w:r w:rsidRPr="00E1218C">
        <w:rPr>
          <w:rFonts w:hint="eastAsia"/>
        </w:rPr>
        <w:t>）水质在线自动监测仪技术要求及检测方法》。</w:t>
      </w:r>
    </w:p>
    <w:p w:rsidR="00BC40BB" w:rsidRPr="00E1218C" w:rsidRDefault="00B660CF" w:rsidP="00E1218C">
      <w:pPr>
        <w:pStyle w:val="A00"/>
      </w:pPr>
      <w:r w:rsidRPr="00E1218C">
        <w:rPr>
          <w:rFonts w:hint="eastAsia"/>
        </w:rPr>
        <w:t>（2）氨氮自动监测仪的量程漂移、零点漂移和重复性测试方法详见HJ/T101-2019《氨氮水质在线自动监测仪技术要求及检测方法》</w:t>
      </w:r>
    </w:p>
    <w:p w:rsidR="00BC40BB" w:rsidRPr="00E1218C" w:rsidRDefault="00B660CF" w:rsidP="00E1218C">
      <w:pPr>
        <w:pStyle w:val="A00"/>
      </w:pPr>
      <w:r w:rsidRPr="00E1218C">
        <w:rPr>
          <w:rFonts w:hint="eastAsia"/>
        </w:rPr>
        <w:t>（3）总磷总氮的量程漂移、零点漂移和重复性测试方法见HJ103-03《总磷水质自动分析仪技术要求》、HJ102-03《总氮水质自动分析仪技术要求》，具体操作参照各仪器使用说明书。</w:t>
      </w:r>
    </w:p>
    <w:p w:rsidR="00BC40BB" w:rsidRPr="00E1218C" w:rsidRDefault="00B660CF" w:rsidP="00E1218C">
      <w:pPr>
        <w:pStyle w:val="A00"/>
      </w:pPr>
      <w:r w:rsidRPr="00E1218C">
        <w:rPr>
          <w:rFonts w:hint="eastAsia"/>
        </w:rPr>
        <w:t>（4）操作参照各仪器使用说明书。</w:t>
      </w:r>
    </w:p>
    <w:p w:rsidR="00BC40BB" w:rsidRPr="00E1218C" w:rsidRDefault="00B660CF" w:rsidP="00E1218C">
      <w:pPr>
        <w:pStyle w:val="A00"/>
      </w:pPr>
      <w:r w:rsidRPr="00E1218C">
        <w:rPr>
          <w:rFonts w:hint="eastAsia"/>
        </w:rPr>
        <w:t>3、与标准方法比对试验</w:t>
      </w:r>
    </w:p>
    <w:p w:rsidR="00BC40BB" w:rsidRPr="00E1218C" w:rsidRDefault="00B660CF" w:rsidP="00E1218C">
      <w:pPr>
        <w:pStyle w:val="A00"/>
      </w:pPr>
      <w:r w:rsidRPr="00E1218C">
        <w:rPr>
          <w:rFonts w:hint="eastAsia"/>
        </w:rPr>
        <w:t>除流量外，运维人员每月应对每个站点所有自动分析仪至少进行1次自动监测方法与实验室标准方法的比对试验，试验结果应满足HJ 355表1规定的要求。</w:t>
      </w:r>
    </w:p>
    <w:p w:rsidR="00BC40BB" w:rsidRPr="00E1218C" w:rsidRDefault="00B660CF" w:rsidP="00E1218C">
      <w:pPr>
        <w:pStyle w:val="A00"/>
      </w:pPr>
      <w:r w:rsidRPr="00E1218C">
        <w:rPr>
          <w:rFonts w:hint="eastAsia"/>
        </w:rPr>
        <w:t>4、质控样试验</w:t>
      </w:r>
    </w:p>
    <w:p w:rsidR="00BC40BB" w:rsidRPr="00E1218C" w:rsidRDefault="00B660CF" w:rsidP="00E1218C">
      <w:pPr>
        <w:pStyle w:val="A00"/>
      </w:pPr>
      <w:r w:rsidRPr="00E1218C">
        <w:rPr>
          <w:rFonts w:hint="eastAsia"/>
        </w:rPr>
        <w:t>运维人员每月应对每个站点所有自动分析仪至少进行1次质控样试验，采用国家认可的两种浓度的质控样进行试验，一种为接近废水浓度的质控样品，另一种为超过相应排放标准浓度的质控样品，每种样品至少测定2次，质控样测定的相对误差不大于标准值的±10%。</w:t>
      </w:r>
    </w:p>
    <w:p w:rsidR="00BC40BB" w:rsidRPr="00E1218C" w:rsidRDefault="00B660CF" w:rsidP="00E1218C">
      <w:pPr>
        <w:pStyle w:val="A00"/>
      </w:pPr>
      <w:r w:rsidRPr="00E1218C">
        <w:rPr>
          <w:rFonts w:hint="eastAsia"/>
        </w:rPr>
        <w:t>5、有效数据率</w:t>
      </w:r>
    </w:p>
    <w:p w:rsidR="00BC40BB" w:rsidRPr="00E1218C" w:rsidRDefault="00B660CF" w:rsidP="00E1218C">
      <w:pPr>
        <w:pStyle w:val="A00"/>
      </w:pPr>
      <w:r w:rsidRPr="00E1218C">
        <w:rPr>
          <w:rFonts w:hint="eastAsia"/>
        </w:rPr>
        <w:t>以月为周期，计算每个周期内水污染源在线监测仪实际获得的有效数据的个数占应获得的有效数据的个数的百分比不得小于 90%，有效数据的判定参见 HJ-356 的相关规定。</w:t>
      </w:r>
    </w:p>
    <w:p w:rsidR="00BC40BB" w:rsidRPr="00E1218C" w:rsidRDefault="00B660CF" w:rsidP="00E1218C">
      <w:pPr>
        <w:pStyle w:val="A00"/>
      </w:pPr>
      <w:r w:rsidRPr="00E1218C">
        <w:rPr>
          <w:rFonts w:hint="eastAsia"/>
        </w:rPr>
        <w:t>6、其他质量控制要求</w:t>
      </w:r>
    </w:p>
    <w:p w:rsidR="00BC40BB" w:rsidRPr="00E1218C" w:rsidRDefault="00B660CF" w:rsidP="00E1218C">
      <w:pPr>
        <w:pStyle w:val="A00"/>
      </w:pPr>
      <w:r w:rsidRPr="00E1218C">
        <w:rPr>
          <w:rFonts w:hint="eastAsia"/>
        </w:rPr>
        <w:t>6.1应按照 HJ-91.1、HJ-493 以及本标准的相关要求对水样分析、自动监测实施质量控制。</w:t>
      </w:r>
    </w:p>
    <w:p w:rsidR="00BC40BB" w:rsidRPr="00E1218C" w:rsidRDefault="00B660CF" w:rsidP="00E1218C">
      <w:pPr>
        <w:pStyle w:val="A00"/>
      </w:pPr>
      <w:r w:rsidRPr="00E1218C">
        <w:rPr>
          <w:rFonts w:hint="eastAsia"/>
        </w:rPr>
        <w:t>6.2对某一时段、某些异常水样，应不定期进行平行监测、加密监测和留样比对试验。</w:t>
      </w:r>
    </w:p>
    <w:p w:rsidR="00BC40BB" w:rsidRDefault="00B660CF" w:rsidP="00E1218C">
      <w:pPr>
        <w:pStyle w:val="A00"/>
      </w:pPr>
      <w:r w:rsidRPr="00E1218C">
        <w:rPr>
          <w:rFonts w:hint="eastAsia"/>
        </w:rPr>
        <w:t>6.3水污染源在线监测仪器所使用的标准溶液应正确保存且经有证的标准样品验证合格后方可使用。</w:t>
      </w:r>
    </w:p>
    <w:p w:rsidR="00EA4033" w:rsidRPr="00E1218C" w:rsidRDefault="00EA4033" w:rsidP="00E1218C">
      <w:pPr>
        <w:pStyle w:val="A00"/>
      </w:pPr>
    </w:p>
    <w:p w:rsidR="00BC40BB" w:rsidRDefault="00581A3E" w:rsidP="00581A3E">
      <w:pPr>
        <w:pStyle w:val="a3"/>
        <w:tabs>
          <w:tab w:val="left" w:pos="426"/>
          <w:tab w:val="left" w:pos="13892"/>
        </w:tabs>
        <w:spacing w:line="400" w:lineRule="exact"/>
        <w:rPr>
          <w:rFonts w:ascii="宋体" w:hAnsi="宋体"/>
          <w:sz w:val="28"/>
          <w:szCs w:val="28"/>
        </w:rPr>
      </w:pPr>
      <w:r>
        <w:rPr>
          <w:rFonts w:ascii="宋体" w:eastAsia="宋体" w:hAnsi="宋体" w:cs="宋体" w:hint="eastAsia"/>
          <w:b/>
          <w:bCs/>
          <w:sz w:val="28"/>
          <w:szCs w:val="28"/>
        </w:rPr>
        <w:t>八</w:t>
      </w:r>
      <w:r w:rsidR="00B660CF" w:rsidRPr="00581A3E">
        <w:rPr>
          <w:rFonts w:ascii="宋体" w:eastAsia="宋体" w:hAnsi="宋体" w:cs="宋体" w:hint="eastAsia"/>
          <w:b/>
          <w:bCs/>
          <w:sz w:val="28"/>
          <w:szCs w:val="28"/>
        </w:rPr>
        <w:t>、监测信息公开</w:t>
      </w:r>
      <w:r w:rsidR="00B660CF">
        <w:rPr>
          <w:rFonts w:ascii="宋体" w:hAnsi="宋体" w:hint="eastAsia"/>
          <w:sz w:val="28"/>
          <w:szCs w:val="28"/>
        </w:rPr>
        <w:t xml:space="preserve"> </w:t>
      </w:r>
    </w:p>
    <w:p w:rsidR="00BC40BB" w:rsidRPr="00E1218C" w:rsidRDefault="00B660CF" w:rsidP="00E1218C">
      <w:pPr>
        <w:pStyle w:val="A00"/>
      </w:pPr>
      <w:r w:rsidRPr="00E1218C">
        <w:rPr>
          <w:rFonts w:hint="eastAsia"/>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sectPr w:rsidR="00BC40BB" w:rsidRPr="00E1218C" w:rsidSect="009B1502">
      <w:pgSz w:w="11906" w:h="16838"/>
      <w:pgMar w:top="1134" w:right="1134" w:bottom="1134" w:left="1134"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65B" w:rsidRDefault="0043765B">
      <w:r>
        <w:separator/>
      </w:r>
    </w:p>
  </w:endnote>
  <w:endnote w:type="continuationSeparator" w:id="0">
    <w:p w:rsidR="0043765B" w:rsidRDefault="0043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D5" w:rsidRDefault="0043765B">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next-textbox:#_x0000_s2050;mso-fit-shape-to-text:t" inset="0,0,0,0">
            <w:txbxContent>
              <w:p w:rsidR="009419D5" w:rsidRDefault="009419D5">
                <w:pPr>
                  <w:pStyle w:val="a5"/>
                </w:pPr>
                <w:r>
                  <w:t>第</w:t>
                </w:r>
                <w:r>
                  <w:t xml:space="preserve"> </w:t>
                </w:r>
                <w:r>
                  <w:fldChar w:fldCharType="begin"/>
                </w:r>
                <w:r>
                  <w:instrText xml:space="preserve"> PAGE  \* MERGEFORMAT </w:instrText>
                </w:r>
                <w:r>
                  <w:fldChar w:fldCharType="separate"/>
                </w:r>
                <w:r w:rsidR="005A0D5E">
                  <w:rPr>
                    <w:noProof/>
                  </w:rPr>
                  <w:t>19</w:t>
                </w:r>
                <w:r>
                  <w:fldChar w:fldCharType="end"/>
                </w:r>
                <w:r>
                  <w:t xml:space="preserve"> </w:t>
                </w:r>
                <w:r>
                  <w:t>页</w:t>
                </w:r>
                <w:r>
                  <w:t xml:space="preserve"> </w:t>
                </w:r>
                <w:r>
                  <w:t>共</w:t>
                </w:r>
                <w:r>
                  <w:t xml:space="preserve"> </w:t>
                </w:r>
                <w:fldSimple w:instr=" NUMPAGES  \* MERGEFORMAT ">
                  <w:r w:rsidR="005A0D5E">
                    <w:rPr>
                      <w:noProof/>
                    </w:rPr>
                    <w:t>24</w:t>
                  </w:r>
                </w:fldSimple>
                <w:r>
                  <w:t xml:space="preserve"> </w:t>
                </w:r>
                <w: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65B" w:rsidRDefault="0043765B">
      <w:r>
        <w:separator/>
      </w:r>
    </w:p>
  </w:footnote>
  <w:footnote w:type="continuationSeparator" w:id="0">
    <w:p w:rsidR="0043765B" w:rsidRDefault="00437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8CB766"/>
    <w:multiLevelType w:val="singleLevel"/>
    <w:tmpl w:val="B38CB766"/>
    <w:lvl w:ilvl="0">
      <w:start w:val="3"/>
      <w:numFmt w:val="decimal"/>
      <w:suff w:val="nothing"/>
      <w:lvlText w:val="%1、"/>
      <w:lvlJc w:val="left"/>
    </w:lvl>
  </w:abstractNum>
  <w:abstractNum w:abstractNumId="1">
    <w:nsid w:val="DFCCBCBB"/>
    <w:multiLevelType w:val="singleLevel"/>
    <w:tmpl w:val="DFCCBCBB"/>
    <w:lvl w:ilvl="0">
      <w:start w:val="2"/>
      <w:numFmt w:val="decimal"/>
      <w:lvlText w:val="%1."/>
      <w:lvlJc w:val="left"/>
      <w:pPr>
        <w:tabs>
          <w:tab w:val="left" w:pos="312"/>
        </w:tabs>
      </w:pPr>
    </w:lvl>
  </w:abstractNum>
  <w:abstractNum w:abstractNumId="2">
    <w:nsid w:val="02EB2C08"/>
    <w:multiLevelType w:val="hybridMultilevel"/>
    <w:tmpl w:val="2EC2497E"/>
    <w:lvl w:ilvl="0" w:tplc="817C0CC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FE49E4"/>
    <w:multiLevelType w:val="hybridMultilevel"/>
    <w:tmpl w:val="0F46405E"/>
    <w:lvl w:ilvl="0" w:tplc="678C018E">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3E1193"/>
    <w:multiLevelType w:val="hybridMultilevel"/>
    <w:tmpl w:val="BE623874"/>
    <w:lvl w:ilvl="0" w:tplc="1DB6255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8A6ED8"/>
    <w:multiLevelType w:val="hybridMultilevel"/>
    <w:tmpl w:val="A25AE014"/>
    <w:lvl w:ilvl="0" w:tplc="F0FEFF24">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defaultTabStop w:val="420"/>
  <w:drawingGridHorizontalSpacing w:val="105"/>
  <w:drawingGridVerticalSpacing w:val="319"/>
  <w:displayHorizontalDrawingGridEvery w:val="0"/>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ZlODdmMTUxZTAyNTkzMmFjM2FkNjAzNDhhMGQ5Y2QifQ=="/>
  </w:docVars>
  <w:rsids>
    <w:rsidRoot w:val="2F651514"/>
    <w:rsid w:val="00000026"/>
    <w:rsid w:val="0000206D"/>
    <w:rsid w:val="00007878"/>
    <w:rsid w:val="00010FDD"/>
    <w:rsid w:val="00012651"/>
    <w:rsid w:val="0001422A"/>
    <w:rsid w:val="00017B9D"/>
    <w:rsid w:val="00022147"/>
    <w:rsid w:val="00022171"/>
    <w:rsid w:val="000261E2"/>
    <w:rsid w:val="00026709"/>
    <w:rsid w:val="0003563E"/>
    <w:rsid w:val="0004020B"/>
    <w:rsid w:val="0004234C"/>
    <w:rsid w:val="00051895"/>
    <w:rsid w:val="00051E83"/>
    <w:rsid w:val="00052B9A"/>
    <w:rsid w:val="00055575"/>
    <w:rsid w:val="00055604"/>
    <w:rsid w:val="000556E2"/>
    <w:rsid w:val="000557BB"/>
    <w:rsid w:val="00057DA2"/>
    <w:rsid w:val="00057E0C"/>
    <w:rsid w:val="00062609"/>
    <w:rsid w:val="0006342F"/>
    <w:rsid w:val="00067A9C"/>
    <w:rsid w:val="000731A0"/>
    <w:rsid w:val="00073C5E"/>
    <w:rsid w:val="00073E37"/>
    <w:rsid w:val="00074725"/>
    <w:rsid w:val="00076426"/>
    <w:rsid w:val="000772FA"/>
    <w:rsid w:val="000869A0"/>
    <w:rsid w:val="000929A8"/>
    <w:rsid w:val="000A1292"/>
    <w:rsid w:val="000A4693"/>
    <w:rsid w:val="000A778F"/>
    <w:rsid w:val="000A7C02"/>
    <w:rsid w:val="000B5997"/>
    <w:rsid w:val="000B6109"/>
    <w:rsid w:val="000C113A"/>
    <w:rsid w:val="000C5DCD"/>
    <w:rsid w:val="000C5F95"/>
    <w:rsid w:val="000D0344"/>
    <w:rsid w:val="000D0E95"/>
    <w:rsid w:val="000D3A72"/>
    <w:rsid w:val="000D3CEE"/>
    <w:rsid w:val="000D3DD6"/>
    <w:rsid w:val="000D434F"/>
    <w:rsid w:val="000D4CA5"/>
    <w:rsid w:val="000D6C4E"/>
    <w:rsid w:val="000D775F"/>
    <w:rsid w:val="000E2542"/>
    <w:rsid w:val="000E2DAF"/>
    <w:rsid w:val="000E3A04"/>
    <w:rsid w:val="000E5CB2"/>
    <w:rsid w:val="000F2C1C"/>
    <w:rsid w:val="000F3791"/>
    <w:rsid w:val="000F6ADA"/>
    <w:rsid w:val="00101F2A"/>
    <w:rsid w:val="00105ECB"/>
    <w:rsid w:val="001064B6"/>
    <w:rsid w:val="00110754"/>
    <w:rsid w:val="00113554"/>
    <w:rsid w:val="00114212"/>
    <w:rsid w:val="00121EAC"/>
    <w:rsid w:val="00125250"/>
    <w:rsid w:val="00126D83"/>
    <w:rsid w:val="001307EB"/>
    <w:rsid w:val="00140096"/>
    <w:rsid w:val="001406B2"/>
    <w:rsid w:val="00141082"/>
    <w:rsid w:val="0014159B"/>
    <w:rsid w:val="00142629"/>
    <w:rsid w:val="00147F72"/>
    <w:rsid w:val="001530F7"/>
    <w:rsid w:val="00153BC9"/>
    <w:rsid w:val="0015426C"/>
    <w:rsid w:val="00160D25"/>
    <w:rsid w:val="00161B03"/>
    <w:rsid w:val="001650E5"/>
    <w:rsid w:val="00165E63"/>
    <w:rsid w:val="0017298D"/>
    <w:rsid w:val="00172B71"/>
    <w:rsid w:val="0017409B"/>
    <w:rsid w:val="00175C6B"/>
    <w:rsid w:val="00177CD3"/>
    <w:rsid w:val="00183D49"/>
    <w:rsid w:val="00185B49"/>
    <w:rsid w:val="001877C2"/>
    <w:rsid w:val="00190CCE"/>
    <w:rsid w:val="00191094"/>
    <w:rsid w:val="00192225"/>
    <w:rsid w:val="00193061"/>
    <w:rsid w:val="00193A4A"/>
    <w:rsid w:val="00195C7B"/>
    <w:rsid w:val="001A090E"/>
    <w:rsid w:val="001A3955"/>
    <w:rsid w:val="001A6AAD"/>
    <w:rsid w:val="001A74CB"/>
    <w:rsid w:val="001B401F"/>
    <w:rsid w:val="001B4899"/>
    <w:rsid w:val="001B5431"/>
    <w:rsid w:val="001C44DC"/>
    <w:rsid w:val="001D017D"/>
    <w:rsid w:val="001D59E4"/>
    <w:rsid w:val="001D6916"/>
    <w:rsid w:val="001D73FD"/>
    <w:rsid w:val="001D7EC2"/>
    <w:rsid w:val="001E01E2"/>
    <w:rsid w:val="001E1913"/>
    <w:rsid w:val="001E6805"/>
    <w:rsid w:val="001F3FE8"/>
    <w:rsid w:val="001F4A48"/>
    <w:rsid w:val="001F4F8C"/>
    <w:rsid w:val="00201D75"/>
    <w:rsid w:val="00202618"/>
    <w:rsid w:val="00203B7D"/>
    <w:rsid w:val="002049FC"/>
    <w:rsid w:val="00213EA6"/>
    <w:rsid w:val="0021531B"/>
    <w:rsid w:val="002155E2"/>
    <w:rsid w:val="00217CF1"/>
    <w:rsid w:val="00225CE7"/>
    <w:rsid w:val="00230A51"/>
    <w:rsid w:val="00241C87"/>
    <w:rsid w:val="00243377"/>
    <w:rsid w:val="00243CF6"/>
    <w:rsid w:val="00246B90"/>
    <w:rsid w:val="00250A0C"/>
    <w:rsid w:val="00251EF2"/>
    <w:rsid w:val="002522F2"/>
    <w:rsid w:val="0025336A"/>
    <w:rsid w:val="00254085"/>
    <w:rsid w:val="002609E8"/>
    <w:rsid w:val="00262B80"/>
    <w:rsid w:val="00262D72"/>
    <w:rsid w:val="00270880"/>
    <w:rsid w:val="002776EA"/>
    <w:rsid w:val="00277958"/>
    <w:rsid w:val="00285B46"/>
    <w:rsid w:val="00287F41"/>
    <w:rsid w:val="0029473B"/>
    <w:rsid w:val="00294A1A"/>
    <w:rsid w:val="002A2E12"/>
    <w:rsid w:val="002A5535"/>
    <w:rsid w:val="002A7E50"/>
    <w:rsid w:val="002B0E33"/>
    <w:rsid w:val="002B41A8"/>
    <w:rsid w:val="002B56B1"/>
    <w:rsid w:val="002B6978"/>
    <w:rsid w:val="002C06CA"/>
    <w:rsid w:val="002C2D26"/>
    <w:rsid w:val="002C31AD"/>
    <w:rsid w:val="002D080C"/>
    <w:rsid w:val="002D26BA"/>
    <w:rsid w:val="002E07DA"/>
    <w:rsid w:val="002E0C43"/>
    <w:rsid w:val="002E60B9"/>
    <w:rsid w:val="002F09A9"/>
    <w:rsid w:val="002F1344"/>
    <w:rsid w:val="002F4CF9"/>
    <w:rsid w:val="002F6F23"/>
    <w:rsid w:val="00300198"/>
    <w:rsid w:val="003139D1"/>
    <w:rsid w:val="00314BE9"/>
    <w:rsid w:val="003158DE"/>
    <w:rsid w:val="00315C6E"/>
    <w:rsid w:val="00317976"/>
    <w:rsid w:val="00317B34"/>
    <w:rsid w:val="00321C88"/>
    <w:rsid w:val="003311AF"/>
    <w:rsid w:val="0033223A"/>
    <w:rsid w:val="003346CA"/>
    <w:rsid w:val="00336D80"/>
    <w:rsid w:val="003373C8"/>
    <w:rsid w:val="00340761"/>
    <w:rsid w:val="00342601"/>
    <w:rsid w:val="00343185"/>
    <w:rsid w:val="00343294"/>
    <w:rsid w:val="00344616"/>
    <w:rsid w:val="00352D62"/>
    <w:rsid w:val="00354AC9"/>
    <w:rsid w:val="003565C9"/>
    <w:rsid w:val="00357AB0"/>
    <w:rsid w:val="00361545"/>
    <w:rsid w:val="003641AC"/>
    <w:rsid w:val="00364DB3"/>
    <w:rsid w:val="00366053"/>
    <w:rsid w:val="003713C0"/>
    <w:rsid w:val="00377694"/>
    <w:rsid w:val="00383600"/>
    <w:rsid w:val="00383AE3"/>
    <w:rsid w:val="00383EEF"/>
    <w:rsid w:val="003857BF"/>
    <w:rsid w:val="00392FB5"/>
    <w:rsid w:val="003A0E01"/>
    <w:rsid w:val="003A5B09"/>
    <w:rsid w:val="003B7876"/>
    <w:rsid w:val="003C0A9F"/>
    <w:rsid w:val="003C197B"/>
    <w:rsid w:val="003C6043"/>
    <w:rsid w:val="003C706A"/>
    <w:rsid w:val="003D292F"/>
    <w:rsid w:val="003E1701"/>
    <w:rsid w:val="003E6228"/>
    <w:rsid w:val="003F2224"/>
    <w:rsid w:val="003F330A"/>
    <w:rsid w:val="003F37D3"/>
    <w:rsid w:val="003F6DF3"/>
    <w:rsid w:val="00404C6D"/>
    <w:rsid w:val="00406DD6"/>
    <w:rsid w:val="00427698"/>
    <w:rsid w:val="00427B36"/>
    <w:rsid w:val="00427BAD"/>
    <w:rsid w:val="0043258F"/>
    <w:rsid w:val="0043765B"/>
    <w:rsid w:val="00441156"/>
    <w:rsid w:val="00441E5E"/>
    <w:rsid w:val="00450A33"/>
    <w:rsid w:val="004515C0"/>
    <w:rsid w:val="00452FC1"/>
    <w:rsid w:val="004536DC"/>
    <w:rsid w:val="00460764"/>
    <w:rsid w:val="004620D6"/>
    <w:rsid w:val="00462206"/>
    <w:rsid w:val="00464B49"/>
    <w:rsid w:val="00465A41"/>
    <w:rsid w:val="00467BA8"/>
    <w:rsid w:val="00475001"/>
    <w:rsid w:val="00477124"/>
    <w:rsid w:val="0048533B"/>
    <w:rsid w:val="004857C9"/>
    <w:rsid w:val="00487E57"/>
    <w:rsid w:val="00490F5C"/>
    <w:rsid w:val="00492E23"/>
    <w:rsid w:val="0049430E"/>
    <w:rsid w:val="004A4A52"/>
    <w:rsid w:val="004A4A7C"/>
    <w:rsid w:val="004B2427"/>
    <w:rsid w:val="004B5E55"/>
    <w:rsid w:val="004B6D9B"/>
    <w:rsid w:val="004B72D2"/>
    <w:rsid w:val="004C4320"/>
    <w:rsid w:val="004C58E9"/>
    <w:rsid w:val="004D28F2"/>
    <w:rsid w:val="004D3967"/>
    <w:rsid w:val="004D40B5"/>
    <w:rsid w:val="004E181A"/>
    <w:rsid w:val="004E26E4"/>
    <w:rsid w:val="004E41A0"/>
    <w:rsid w:val="004E42C2"/>
    <w:rsid w:val="004E5D18"/>
    <w:rsid w:val="004E6EAD"/>
    <w:rsid w:val="004F39EF"/>
    <w:rsid w:val="004F60B5"/>
    <w:rsid w:val="004F6E15"/>
    <w:rsid w:val="00500A6B"/>
    <w:rsid w:val="00501613"/>
    <w:rsid w:val="00503A31"/>
    <w:rsid w:val="00503AE5"/>
    <w:rsid w:val="00503BAC"/>
    <w:rsid w:val="00504AC3"/>
    <w:rsid w:val="00504B38"/>
    <w:rsid w:val="00506B51"/>
    <w:rsid w:val="00507AA9"/>
    <w:rsid w:val="00514C2D"/>
    <w:rsid w:val="00514DE8"/>
    <w:rsid w:val="00515E09"/>
    <w:rsid w:val="00525305"/>
    <w:rsid w:val="00526617"/>
    <w:rsid w:val="00526863"/>
    <w:rsid w:val="00526D8D"/>
    <w:rsid w:val="00533A74"/>
    <w:rsid w:val="00533CE3"/>
    <w:rsid w:val="0053417E"/>
    <w:rsid w:val="00537269"/>
    <w:rsid w:val="0054197E"/>
    <w:rsid w:val="005471E9"/>
    <w:rsid w:val="0054725E"/>
    <w:rsid w:val="00547ABC"/>
    <w:rsid w:val="0055031F"/>
    <w:rsid w:val="0055348C"/>
    <w:rsid w:val="00566E8F"/>
    <w:rsid w:val="00571D6E"/>
    <w:rsid w:val="005746E7"/>
    <w:rsid w:val="005755F2"/>
    <w:rsid w:val="0058082C"/>
    <w:rsid w:val="00580A60"/>
    <w:rsid w:val="005817C7"/>
    <w:rsid w:val="00581A3E"/>
    <w:rsid w:val="0058215A"/>
    <w:rsid w:val="00584842"/>
    <w:rsid w:val="00586AF5"/>
    <w:rsid w:val="00592B6E"/>
    <w:rsid w:val="005936D6"/>
    <w:rsid w:val="00597758"/>
    <w:rsid w:val="005A0D5E"/>
    <w:rsid w:val="005A203E"/>
    <w:rsid w:val="005A3818"/>
    <w:rsid w:val="005B11DD"/>
    <w:rsid w:val="005B1702"/>
    <w:rsid w:val="005B2341"/>
    <w:rsid w:val="005B3EC9"/>
    <w:rsid w:val="005B5421"/>
    <w:rsid w:val="005C7CDF"/>
    <w:rsid w:val="005E00FD"/>
    <w:rsid w:val="005E2A17"/>
    <w:rsid w:val="005E36A8"/>
    <w:rsid w:val="005E3A22"/>
    <w:rsid w:val="005E7058"/>
    <w:rsid w:val="005F0044"/>
    <w:rsid w:val="005F2FDC"/>
    <w:rsid w:val="005F46F9"/>
    <w:rsid w:val="005F4E18"/>
    <w:rsid w:val="005F7B82"/>
    <w:rsid w:val="00603E9B"/>
    <w:rsid w:val="00605BB7"/>
    <w:rsid w:val="006124D9"/>
    <w:rsid w:val="00614B0F"/>
    <w:rsid w:val="00615CE6"/>
    <w:rsid w:val="0062328F"/>
    <w:rsid w:val="006241EC"/>
    <w:rsid w:val="006259CC"/>
    <w:rsid w:val="00625F71"/>
    <w:rsid w:val="006264A3"/>
    <w:rsid w:val="006265AC"/>
    <w:rsid w:val="006302D3"/>
    <w:rsid w:val="0063682A"/>
    <w:rsid w:val="00642EFA"/>
    <w:rsid w:val="006430B1"/>
    <w:rsid w:val="00644074"/>
    <w:rsid w:val="00644155"/>
    <w:rsid w:val="00644A1F"/>
    <w:rsid w:val="0065440D"/>
    <w:rsid w:val="006610E6"/>
    <w:rsid w:val="0066127A"/>
    <w:rsid w:val="00663A70"/>
    <w:rsid w:val="00664D2B"/>
    <w:rsid w:val="00671396"/>
    <w:rsid w:val="0067220B"/>
    <w:rsid w:val="0067222E"/>
    <w:rsid w:val="006724FF"/>
    <w:rsid w:val="006771AF"/>
    <w:rsid w:val="00685ADE"/>
    <w:rsid w:val="00686C41"/>
    <w:rsid w:val="00692018"/>
    <w:rsid w:val="00696EC3"/>
    <w:rsid w:val="006A1F17"/>
    <w:rsid w:val="006A2F77"/>
    <w:rsid w:val="006A782A"/>
    <w:rsid w:val="006B0FD8"/>
    <w:rsid w:val="006B1713"/>
    <w:rsid w:val="006B19B9"/>
    <w:rsid w:val="006B2535"/>
    <w:rsid w:val="006C0D56"/>
    <w:rsid w:val="006C466B"/>
    <w:rsid w:val="006C4F0A"/>
    <w:rsid w:val="006C6275"/>
    <w:rsid w:val="006C7148"/>
    <w:rsid w:val="006D214A"/>
    <w:rsid w:val="006D49F5"/>
    <w:rsid w:val="006E0C24"/>
    <w:rsid w:val="006E5986"/>
    <w:rsid w:val="006E79B4"/>
    <w:rsid w:val="006F36B4"/>
    <w:rsid w:val="006F4C19"/>
    <w:rsid w:val="006F6AC3"/>
    <w:rsid w:val="006F7474"/>
    <w:rsid w:val="0070177B"/>
    <w:rsid w:val="00702C26"/>
    <w:rsid w:val="00706E73"/>
    <w:rsid w:val="007119F6"/>
    <w:rsid w:val="00712AD3"/>
    <w:rsid w:val="00712F75"/>
    <w:rsid w:val="00716824"/>
    <w:rsid w:val="00717D7C"/>
    <w:rsid w:val="0072099C"/>
    <w:rsid w:val="00721697"/>
    <w:rsid w:val="007227D3"/>
    <w:rsid w:val="007346FE"/>
    <w:rsid w:val="00734DAF"/>
    <w:rsid w:val="00735BD5"/>
    <w:rsid w:val="00740161"/>
    <w:rsid w:val="0074049C"/>
    <w:rsid w:val="00741314"/>
    <w:rsid w:val="007470D5"/>
    <w:rsid w:val="00760178"/>
    <w:rsid w:val="00760A76"/>
    <w:rsid w:val="007659F6"/>
    <w:rsid w:val="007708E5"/>
    <w:rsid w:val="007710B8"/>
    <w:rsid w:val="0077480A"/>
    <w:rsid w:val="0078353C"/>
    <w:rsid w:val="0078527C"/>
    <w:rsid w:val="00785A8F"/>
    <w:rsid w:val="0079290A"/>
    <w:rsid w:val="007932CB"/>
    <w:rsid w:val="007973D3"/>
    <w:rsid w:val="007A42B1"/>
    <w:rsid w:val="007A4B25"/>
    <w:rsid w:val="007A6A18"/>
    <w:rsid w:val="007A6B73"/>
    <w:rsid w:val="007B432B"/>
    <w:rsid w:val="007B4E0A"/>
    <w:rsid w:val="007B65DC"/>
    <w:rsid w:val="007B7621"/>
    <w:rsid w:val="007C050D"/>
    <w:rsid w:val="007C22B2"/>
    <w:rsid w:val="007C436C"/>
    <w:rsid w:val="007D0AE2"/>
    <w:rsid w:val="007D0FF9"/>
    <w:rsid w:val="007D2281"/>
    <w:rsid w:val="007D2C19"/>
    <w:rsid w:val="007D3547"/>
    <w:rsid w:val="007D4F5F"/>
    <w:rsid w:val="007D5D1B"/>
    <w:rsid w:val="007E6AEA"/>
    <w:rsid w:val="007F1ECE"/>
    <w:rsid w:val="007F3F30"/>
    <w:rsid w:val="00802A08"/>
    <w:rsid w:val="00805F78"/>
    <w:rsid w:val="0081042B"/>
    <w:rsid w:val="008120D1"/>
    <w:rsid w:val="00812B54"/>
    <w:rsid w:val="00814414"/>
    <w:rsid w:val="00815281"/>
    <w:rsid w:val="0082053B"/>
    <w:rsid w:val="00821C09"/>
    <w:rsid w:val="00823622"/>
    <w:rsid w:val="00824E46"/>
    <w:rsid w:val="00825C75"/>
    <w:rsid w:val="00826534"/>
    <w:rsid w:val="00826C8B"/>
    <w:rsid w:val="00830E10"/>
    <w:rsid w:val="00832267"/>
    <w:rsid w:val="00834829"/>
    <w:rsid w:val="00834C76"/>
    <w:rsid w:val="00842713"/>
    <w:rsid w:val="0084325A"/>
    <w:rsid w:val="00844399"/>
    <w:rsid w:val="00844E49"/>
    <w:rsid w:val="00850497"/>
    <w:rsid w:val="00851A99"/>
    <w:rsid w:val="00853C4B"/>
    <w:rsid w:val="008542D9"/>
    <w:rsid w:val="00856989"/>
    <w:rsid w:val="00863791"/>
    <w:rsid w:val="00867B10"/>
    <w:rsid w:val="008719C8"/>
    <w:rsid w:val="00882739"/>
    <w:rsid w:val="00883B32"/>
    <w:rsid w:val="00884807"/>
    <w:rsid w:val="008848DC"/>
    <w:rsid w:val="00892E8F"/>
    <w:rsid w:val="00895D5B"/>
    <w:rsid w:val="00895F80"/>
    <w:rsid w:val="008968AD"/>
    <w:rsid w:val="00897A54"/>
    <w:rsid w:val="008A066D"/>
    <w:rsid w:val="008A1896"/>
    <w:rsid w:val="008A30A4"/>
    <w:rsid w:val="008A6E22"/>
    <w:rsid w:val="008B31B3"/>
    <w:rsid w:val="008B7DD8"/>
    <w:rsid w:val="008C29C1"/>
    <w:rsid w:val="008C4A99"/>
    <w:rsid w:val="008D1E25"/>
    <w:rsid w:val="008D5CBA"/>
    <w:rsid w:val="008D698C"/>
    <w:rsid w:val="008E0CF7"/>
    <w:rsid w:val="008E3847"/>
    <w:rsid w:val="008E5190"/>
    <w:rsid w:val="008E5A6F"/>
    <w:rsid w:val="008E5D34"/>
    <w:rsid w:val="009030A1"/>
    <w:rsid w:val="00906687"/>
    <w:rsid w:val="009066D1"/>
    <w:rsid w:val="0091228C"/>
    <w:rsid w:val="00912546"/>
    <w:rsid w:val="009139FC"/>
    <w:rsid w:val="009202CD"/>
    <w:rsid w:val="009206BC"/>
    <w:rsid w:val="009234FA"/>
    <w:rsid w:val="009238B2"/>
    <w:rsid w:val="009249CB"/>
    <w:rsid w:val="00926CC1"/>
    <w:rsid w:val="00926D07"/>
    <w:rsid w:val="00930BEA"/>
    <w:rsid w:val="00931267"/>
    <w:rsid w:val="0093141B"/>
    <w:rsid w:val="009419D5"/>
    <w:rsid w:val="00946A03"/>
    <w:rsid w:val="00952CAC"/>
    <w:rsid w:val="00952F8E"/>
    <w:rsid w:val="00962A6A"/>
    <w:rsid w:val="009642E5"/>
    <w:rsid w:val="0097061B"/>
    <w:rsid w:val="00971EF3"/>
    <w:rsid w:val="0097258A"/>
    <w:rsid w:val="00977A1C"/>
    <w:rsid w:val="00977A9E"/>
    <w:rsid w:val="00980CF3"/>
    <w:rsid w:val="00985327"/>
    <w:rsid w:val="009964EE"/>
    <w:rsid w:val="009976FE"/>
    <w:rsid w:val="00997797"/>
    <w:rsid w:val="009A0799"/>
    <w:rsid w:val="009A2EBA"/>
    <w:rsid w:val="009B1502"/>
    <w:rsid w:val="009B2E99"/>
    <w:rsid w:val="009B640B"/>
    <w:rsid w:val="009D1584"/>
    <w:rsid w:val="009D443D"/>
    <w:rsid w:val="009E3470"/>
    <w:rsid w:val="009E6698"/>
    <w:rsid w:val="009F26E1"/>
    <w:rsid w:val="009F3C18"/>
    <w:rsid w:val="009F6D19"/>
    <w:rsid w:val="00A00B63"/>
    <w:rsid w:val="00A00CFB"/>
    <w:rsid w:val="00A03F03"/>
    <w:rsid w:val="00A04F9C"/>
    <w:rsid w:val="00A110AA"/>
    <w:rsid w:val="00A117E9"/>
    <w:rsid w:val="00A1744E"/>
    <w:rsid w:val="00A1747E"/>
    <w:rsid w:val="00A17A41"/>
    <w:rsid w:val="00A222EA"/>
    <w:rsid w:val="00A23890"/>
    <w:rsid w:val="00A249A1"/>
    <w:rsid w:val="00A31960"/>
    <w:rsid w:val="00A36070"/>
    <w:rsid w:val="00A434B4"/>
    <w:rsid w:val="00A439D0"/>
    <w:rsid w:val="00A44BC1"/>
    <w:rsid w:val="00A47427"/>
    <w:rsid w:val="00A50EEC"/>
    <w:rsid w:val="00A5501F"/>
    <w:rsid w:val="00A57611"/>
    <w:rsid w:val="00A6183A"/>
    <w:rsid w:val="00A6376B"/>
    <w:rsid w:val="00A67E53"/>
    <w:rsid w:val="00A71F6B"/>
    <w:rsid w:val="00A72560"/>
    <w:rsid w:val="00A74A24"/>
    <w:rsid w:val="00A8072F"/>
    <w:rsid w:val="00A80D8B"/>
    <w:rsid w:val="00A86340"/>
    <w:rsid w:val="00A966B9"/>
    <w:rsid w:val="00A97179"/>
    <w:rsid w:val="00A978F4"/>
    <w:rsid w:val="00AA05B9"/>
    <w:rsid w:val="00AA25BD"/>
    <w:rsid w:val="00AA2E77"/>
    <w:rsid w:val="00AA3AAE"/>
    <w:rsid w:val="00AA4EFB"/>
    <w:rsid w:val="00AB1F4F"/>
    <w:rsid w:val="00AB4355"/>
    <w:rsid w:val="00AC246E"/>
    <w:rsid w:val="00AC5E83"/>
    <w:rsid w:val="00AD085D"/>
    <w:rsid w:val="00AD248E"/>
    <w:rsid w:val="00AD3EBD"/>
    <w:rsid w:val="00AE4371"/>
    <w:rsid w:val="00AF04C1"/>
    <w:rsid w:val="00B0112C"/>
    <w:rsid w:val="00B029C5"/>
    <w:rsid w:val="00B03915"/>
    <w:rsid w:val="00B050DD"/>
    <w:rsid w:val="00B05C23"/>
    <w:rsid w:val="00B139E7"/>
    <w:rsid w:val="00B21437"/>
    <w:rsid w:val="00B22B26"/>
    <w:rsid w:val="00B245FD"/>
    <w:rsid w:val="00B2652D"/>
    <w:rsid w:val="00B27CAB"/>
    <w:rsid w:val="00B33A48"/>
    <w:rsid w:val="00B35BCC"/>
    <w:rsid w:val="00B370B8"/>
    <w:rsid w:val="00B404F9"/>
    <w:rsid w:val="00B4693D"/>
    <w:rsid w:val="00B51208"/>
    <w:rsid w:val="00B54485"/>
    <w:rsid w:val="00B54B98"/>
    <w:rsid w:val="00B614A2"/>
    <w:rsid w:val="00B62575"/>
    <w:rsid w:val="00B625AB"/>
    <w:rsid w:val="00B6288E"/>
    <w:rsid w:val="00B65E92"/>
    <w:rsid w:val="00B660CF"/>
    <w:rsid w:val="00B670F8"/>
    <w:rsid w:val="00B70409"/>
    <w:rsid w:val="00B713F3"/>
    <w:rsid w:val="00B7186B"/>
    <w:rsid w:val="00B7279C"/>
    <w:rsid w:val="00B7644A"/>
    <w:rsid w:val="00B76EB8"/>
    <w:rsid w:val="00B81974"/>
    <w:rsid w:val="00B8301D"/>
    <w:rsid w:val="00B83663"/>
    <w:rsid w:val="00B84C32"/>
    <w:rsid w:val="00B86807"/>
    <w:rsid w:val="00B90132"/>
    <w:rsid w:val="00B9234E"/>
    <w:rsid w:val="00B95D77"/>
    <w:rsid w:val="00BA2822"/>
    <w:rsid w:val="00BA4457"/>
    <w:rsid w:val="00BA4854"/>
    <w:rsid w:val="00BA6636"/>
    <w:rsid w:val="00BB3750"/>
    <w:rsid w:val="00BB45CD"/>
    <w:rsid w:val="00BC07A2"/>
    <w:rsid w:val="00BC38C3"/>
    <w:rsid w:val="00BC40BB"/>
    <w:rsid w:val="00BD402E"/>
    <w:rsid w:val="00BD5506"/>
    <w:rsid w:val="00BD6110"/>
    <w:rsid w:val="00BD6358"/>
    <w:rsid w:val="00BD651B"/>
    <w:rsid w:val="00BE16CB"/>
    <w:rsid w:val="00BE1D06"/>
    <w:rsid w:val="00BE2667"/>
    <w:rsid w:val="00BE3D11"/>
    <w:rsid w:val="00BE6266"/>
    <w:rsid w:val="00BE743E"/>
    <w:rsid w:val="00BF2B5E"/>
    <w:rsid w:val="00BF4B9A"/>
    <w:rsid w:val="00BF7953"/>
    <w:rsid w:val="00C047D0"/>
    <w:rsid w:val="00C04F36"/>
    <w:rsid w:val="00C05F3F"/>
    <w:rsid w:val="00C06081"/>
    <w:rsid w:val="00C06B8F"/>
    <w:rsid w:val="00C114A6"/>
    <w:rsid w:val="00C14544"/>
    <w:rsid w:val="00C170FA"/>
    <w:rsid w:val="00C1798D"/>
    <w:rsid w:val="00C2046C"/>
    <w:rsid w:val="00C21D44"/>
    <w:rsid w:val="00C25B1F"/>
    <w:rsid w:val="00C27648"/>
    <w:rsid w:val="00C30A9A"/>
    <w:rsid w:val="00C31E00"/>
    <w:rsid w:val="00C37EDE"/>
    <w:rsid w:val="00C42FAF"/>
    <w:rsid w:val="00C50C2A"/>
    <w:rsid w:val="00C521E2"/>
    <w:rsid w:val="00C52E52"/>
    <w:rsid w:val="00C53600"/>
    <w:rsid w:val="00C5653A"/>
    <w:rsid w:val="00C5764E"/>
    <w:rsid w:val="00C6322D"/>
    <w:rsid w:val="00C652BF"/>
    <w:rsid w:val="00C67A7B"/>
    <w:rsid w:val="00C7437B"/>
    <w:rsid w:val="00C76A03"/>
    <w:rsid w:val="00C80B7B"/>
    <w:rsid w:val="00C82A00"/>
    <w:rsid w:val="00C872E2"/>
    <w:rsid w:val="00C903EE"/>
    <w:rsid w:val="00C92630"/>
    <w:rsid w:val="00C94849"/>
    <w:rsid w:val="00C95C2C"/>
    <w:rsid w:val="00C95E95"/>
    <w:rsid w:val="00C96F87"/>
    <w:rsid w:val="00C97CC6"/>
    <w:rsid w:val="00CA036D"/>
    <w:rsid w:val="00CA428D"/>
    <w:rsid w:val="00CC1050"/>
    <w:rsid w:val="00CC6231"/>
    <w:rsid w:val="00CD0AEC"/>
    <w:rsid w:val="00CD12FE"/>
    <w:rsid w:val="00CD2CD7"/>
    <w:rsid w:val="00CD3741"/>
    <w:rsid w:val="00CD61DA"/>
    <w:rsid w:val="00CE66EA"/>
    <w:rsid w:val="00CE699B"/>
    <w:rsid w:val="00CE778F"/>
    <w:rsid w:val="00CE7921"/>
    <w:rsid w:val="00CF2B68"/>
    <w:rsid w:val="00CF3417"/>
    <w:rsid w:val="00CF36CB"/>
    <w:rsid w:val="00D00789"/>
    <w:rsid w:val="00D00796"/>
    <w:rsid w:val="00D0266B"/>
    <w:rsid w:val="00D02995"/>
    <w:rsid w:val="00D11ED4"/>
    <w:rsid w:val="00D216FE"/>
    <w:rsid w:val="00D21FF0"/>
    <w:rsid w:val="00D32AB8"/>
    <w:rsid w:val="00D32F2D"/>
    <w:rsid w:val="00D4431A"/>
    <w:rsid w:val="00D633DE"/>
    <w:rsid w:val="00D63632"/>
    <w:rsid w:val="00D6588F"/>
    <w:rsid w:val="00D71214"/>
    <w:rsid w:val="00D77BB8"/>
    <w:rsid w:val="00D84AB3"/>
    <w:rsid w:val="00D866ED"/>
    <w:rsid w:val="00D90D6F"/>
    <w:rsid w:val="00D90FBA"/>
    <w:rsid w:val="00D95267"/>
    <w:rsid w:val="00D97DD4"/>
    <w:rsid w:val="00DA3254"/>
    <w:rsid w:val="00DA43EA"/>
    <w:rsid w:val="00DA5FDF"/>
    <w:rsid w:val="00DB1B1D"/>
    <w:rsid w:val="00DB20F7"/>
    <w:rsid w:val="00DB544C"/>
    <w:rsid w:val="00DC69C3"/>
    <w:rsid w:val="00DC7302"/>
    <w:rsid w:val="00DD0E32"/>
    <w:rsid w:val="00DD2021"/>
    <w:rsid w:val="00DD21B6"/>
    <w:rsid w:val="00DD4B86"/>
    <w:rsid w:val="00DD5CCF"/>
    <w:rsid w:val="00DE05B6"/>
    <w:rsid w:val="00DE08F4"/>
    <w:rsid w:val="00DE134F"/>
    <w:rsid w:val="00DE3096"/>
    <w:rsid w:val="00DE31B5"/>
    <w:rsid w:val="00DE329E"/>
    <w:rsid w:val="00DE3885"/>
    <w:rsid w:val="00DE4276"/>
    <w:rsid w:val="00DE4975"/>
    <w:rsid w:val="00DE6D0A"/>
    <w:rsid w:val="00DE7CB1"/>
    <w:rsid w:val="00DF0DF0"/>
    <w:rsid w:val="00DF0E06"/>
    <w:rsid w:val="00DF0F8B"/>
    <w:rsid w:val="00DF295F"/>
    <w:rsid w:val="00DF2EF5"/>
    <w:rsid w:val="00E020F1"/>
    <w:rsid w:val="00E03E64"/>
    <w:rsid w:val="00E11D21"/>
    <w:rsid w:val="00E1218C"/>
    <w:rsid w:val="00E1228D"/>
    <w:rsid w:val="00E13BBE"/>
    <w:rsid w:val="00E23C47"/>
    <w:rsid w:val="00E36DBE"/>
    <w:rsid w:val="00E41ED5"/>
    <w:rsid w:val="00E42181"/>
    <w:rsid w:val="00E422F2"/>
    <w:rsid w:val="00E42E20"/>
    <w:rsid w:val="00E43715"/>
    <w:rsid w:val="00E44509"/>
    <w:rsid w:val="00E468B1"/>
    <w:rsid w:val="00E50C6D"/>
    <w:rsid w:val="00E520B1"/>
    <w:rsid w:val="00E55FE2"/>
    <w:rsid w:val="00E57DDC"/>
    <w:rsid w:val="00E600A7"/>
    <w:rsid w:val="00E61782"/>
    <w:rsid w:val="00E62A27"/>
    <w:rsid w:val="00E648C1"/>
    <w:rsid w:val="00E66976"/>
    <w:rsid w:val="00E679DB"/>
    <w:rsid w:val="00E701A7"/>
    <w:rsid w:val="00E73705"/>
    <w:rsid w:val="00E75EFE"/>
    <w:rsid w:val="00E831AF"/>
    <w:rsid w:val="00E8403C"/>
    <w:rsid w:val="00E87AAC"/>
    <w:rsid w:val="00E90034"/>
    <w:rsid w:val="00EA14C0"/>
    <w:rsid w:val="00EA365E"/>
    <w:rsid w:val="00EA4033"/>
    <w:rsid w:val="00EB3DCA"/>
    <w:rsid w:val="00EB634D"/>
    <w:rsid w:val="00EB6A01"/>
    <w:rsid w:val="00EB6CDF"/>
    <w:rsid w:val="00EC0A6B"/>
    <w:rsid w:val="00EC3B55"/>
    <w:rsid w:val="00EC63E7"/>
    <w:rsid w:val="00EC6DB4"/>
    <w:rsid w:val="00EC738B"/>
    <w:rsid w:val="00ED2BE4"/>
    <w:rsid w:val="00ED3B76"/>
    <w:rsid w:val="00ED660F"/>
    <w:rsid w:val="00EE1009"/>
    <w:rsid w:val="00EE11A0"/>
    <w:rsid w:val="00EE55FD"/>
    <w:rsid w:val="00EE5EE6"/>
    <w:rsid w:val="00EE7840"/>
    <w:rsid w:val="00EF309D"/>
    <w:rsid w:val="00EF60E9"/>
    <w:rsid w:val="00F006E8"/>
    <w:rsid w:val="00F03738"/>
    <w:rsid w:val="00F0664E"/>
    <w:rsid w:val="00F124D1"/>
    <w:rsid w:val="00F1724D"/>
    <w:rsid w:val="00F205CA"/>
    <w:rsid w:val="00F20836"/>
    <w:rsid w:val="00F2102A"/>
    <w:rsid w:val="00F26903"/>
    <w:rsid w:val="00F368AD"/>
    <w:rsid w:val="00F44E01"/>
    <w:rsid w:val="00F45F59"/>
    <w:rsid w:val="00F47C58"/>
    <w:rsid w:val="00F51257"/>
    <w:rsid w:val="00F52534"/>
    <w:rsid w:val="00F57DB9"/>
    <w:rsid w:val="00F607D0"/>
    <w:rsid w:val="00F722E0"/>
    <w:rsid w:val="00F7258B"/>
    <w:rsid w:val="00F727C4"/>
    <w:rsid w:val="00F73FE7"/>
    <w:rsid w:val="00F74BE3"/>
    <w:rsid w:val="00F80179"/>
    <w:rsid w:val="00F824A4"/>
    <w:rsid w:val="00F907CF"/>
    <w:rsid w:val="00F91802"/>
    <w:rsid w:val="00F91B62"/>
    <w:rsid w:val="00F9231E"/>
    <w:rsid w:val="00F92D1C"/>
    <w:rsid w:val="00F9345E"/>
    <w:rsid w:val="00F953C1"/>
    <w:rsid w:val="00F96A77"/>
    <w:rsid w:val="00FA492F"/>
    <w:rsid w:val="00FB29C2"/>
    <w:rsid w:val="00FB5937"/>
    <w:rsid w:val="00FB6139"/>
    <w:rsid w:val="00FB773B"/>
    <w:rsid w:val="00FD0606"/>
    <w:rsid w:val="00FE5301"/>
    <w:rsid w:val="00FE5FE3"/>
    <w:rsid w:val="00FF190C"/>
    <w:rsid w:val="00FF6765"/>
    <w:rsid w:val="00FF799D"/>
    <w:rsid w:val="01853A54"/>
    <w:rsid w:val="024141DC"/>
    <w:rsid w:val="026223A4"/>
    <w:rsid w:val="02674BB2"/>
    <w:rsid w:val="029C58B6"/>
    <w:rsid w:val="02B71B0E"/>
    <w:rsid w:val="02CF620D"/>
    <w:rsid w:val="02EA623C"/>
    <w:rsid w:val="039665E2"/>
    <w:rsid w:val="03A80759"/>
    <w:rsid w:val="04074E8A"/>
    <w:rsid w:val="04441D61"/>
    <w:rsid w:val="04C82992"/>
    <w:rsid w:val="04CD1DAD"/>
    <w:rsid w:val="050B51ED"/>
    <w:rsid w:val="05425CA5"/>
    <w:rsid w:val="056326BB"/>
    <w:rsid w:val="056A623F"/>
    <w:rsid w:val="058A6871"/>
    <w:rsid w:val="05BE451B"/>
    <w:rsid w:val="0627193B"/>
    <w:rsid w:val="079169A5"/>
    <w:rsid w:val="07C6595A"/>
    <w:rsid w:val="07F4584C"/>
    <w:rsid w:val="081C4DA3"/>
    <w:rsid w:val="0823202C"/>
    <w:rsid w:val="0829798C"/>
    <w:rsid w:val="0854278F"/>
    <w:rsid w:val="08E828FC"/>
    <w:rsid w:val="09D973F0"/>
    <w:rsid w:val="09EB1672"/>
    <w:rsid w:val="0A014251"/>
    <w:rsid w:val="0AF10769"/>
    <w:rsid w:val="0B996E37"/>
    <w:rsid w:val="0C163850"/>
    <w:rsid w:val="0C782EF0"/>
    <w:rsid w:val="0C874EE1"/>
    <w:rsid w:val="0C8C0749"/>
    <w:rsid w:val="0CEE4F60"/>
    <w:rsid w:val="0D461B30"/>
    <w:rsid w:val="0D6B4803"/>
    <w:rsid w:val="0D9378B6"/>
    <w:rsid w:val="0DB711B7"/>
    <w:rsid w:val="0DCD44C9"/>
    <w:rsid w:val="0E440BB0"/>
    <w:rsid w:val="0E7E40C2"/>
    <w:rsid w:val="0EB14497"/>
    <w:rsid w:val="0EEF3211"/>
    <w:rsid w:val="0FA1275E"/>
    <w:rsid w:val="0FFE450E"/>
    <w:rsid w:val="10525806"/>
    <w:rsid w:val="105B29B4"/>
    <w:rsid w:val="10984C44"/>
    <w:rsid w:val="10DD471D"/>
    <w:rsid w:val="11131439"/>
    <w:rsid w:val="11AD29BB"/>
    <w:rsid w:val="11D32976"/>
    <w:rsid w:val="12525F91"/>
    <w:rsid w:val="13094E01"/>
    <w:rsid w:val="131E7C21"/>
    <w:rsid w:val="135575A5"/>
    <w:rsid w:val="13581385"/>
    <w:rsid w:val="135950FD"/>
    <w:rsid w:val="13AB3BAB"/>
    <w:rsid w:val="13BD743A"/>
    <w:rsid w:val="14270D58"/>
    <w:rsid w:val="1461426A"/>
    <w:rsid w:val="14F43330"/>
    <w:rsid w:val="15D234A2"/>
    <w:rsid w:val="15D54F0F"/>
    <w:rsid w:val="164107F7"/>
    <w:rsid w:val="16EF3DAF"/>
    <w:rsid w:val="16F45869"/>
    <w:rsid w:val="17214184"/>
    <w:rsid w:val="18393B55"/>
    <w:rsid w:val="18AD3F21"/>
    <w:rsid w:val="18FF766B"/>
    <w:rsid w:val="18FF7B47"/>
    <w:rsid w:val="192A5572"/>
    <w:rsid w:val="19380947"/>
    <w:rsid w:val="19446AE4"/>
    <w:rsid w:val="194F322A"/>
    <w:rsid w:val="19A31EA5"/>
    <w:rsid w:val="19AC41D9"/>
    <w:rsid w:val="1A844F17"/>
    <w:rsid w:val="1AAB4E46"/>
    <w:rsid w:val="1B375D24"/>
    <w:rsid w:val="1B487F31"/>
    <w:rsid w:val="1BB37B88"/>
    <w:rsid w:val="1C8E6A3C"/>
    <w:rsid w:val="1CC35853"/>
    <w:rsid w:val="1CE1029B"/>
    <w:rsid w:val="1CE41EDC"/>
    <w:rsid w:val="1D1207F7"/>
    <w:rsid w:val="1D3E15EC"/>
    <w:rsid w:val="1D463A3B"/>
    <w:rsid w:val="1D680B09"/>
    <w:rsid w:val="1E6C03DB"/>
    <w:rsid w:val="1EAC619A"/>
    <w:rsid w:val="1EDD1ED5"/>
    <w:rsid w:val="1EF65EF6"/>
    <w:rsid w:val="1EF83A1C"/>
    <w:rsid w:val="1F073C5F"/>
    <w:rsid w:val="1F6B2795"/>
    <w:rsid w:val="1F78690B"/>
    <w:rsid w:val="1FEA7809"/>
    <w:rsid w:val="205030AE"/>
    <w:rsid w:val="211C7E96"/>
    <w:rsid w:val="216B420D"/>
    <w:rsid w:val="21996B09"/>
    <w:rsid w:val="21A34873"/>
    <w:rsid w:val="21D5143A"/>
    <w:rsid w:val="22460F43"/>
    <w:rsid w:val="230230BC"/>
    <w:rsid w:val="231D6147"/>
    <w:rsid w:val="2391414D"/>
    <w:rsid w:val="23963804"/>
    <w:rsid w:val="23BD4D73"/>
    <w:rsid w:val="23C40371"/>
    <w:rsid w:val="25503432"/>
    <w:rsid w:val="257A4DB3"/>
    <w:rsid w:val="26413EFB"/>
    <w:rsid w:val="264F486A"/>
    <w:rsid w:val="26887D7C"/>
    <w:rsid w:val="26D44664"/>
    <w:rsid w:val="2761166A"/>
    <w:rsid w:val="27BF3329"/>
    <w:rsid w:val="27C923FA"/>
    <w:rsid w:val="27EF31B4"/>
    <w:rsid w:val="2815563F"/>
    <w:rsid w:val="283A32F8"/>
    <w:rsid w:val="291E1E39"/>
    <w:rsid w:val="29736AC1"/>
    <w:rsid w:val="297F22AE"/>
    <w:rsid w:val="29947356"/>
    <w:rsid w:val="299F1578"/>
    <w:rsid w:val="29A63A65"/>
    <w:rsid w:val="29B060A3"/>
    <w:rsid w:val="29E96D83"/>
    <w:rsid w:val="29F47B99"/>
    <w:rsid w:val="2AAF1D7B"/>
    <w:rsid w:val="2B2438D4"/>
    <w:rsid w:val="2B3D7387"/>
    <w:rsid w:val="2B4917E2"/>
    <w:rsid w:val="2B52556E"/>
    <w:rsid w:val="2B597F39"/>
    <w:rsid w:val="2B797C93"/>
    <w:rsid w:val="2B9B5E5B"/>
    <w:rsid w:val="2C0254A9"/>
    <w:rsid w:val="2C092CED"/>
    <w:rsid w:val="2C2D63A3"/>
    <w:rsid w:val="2D99461C"/>
    <w:rsid w:val="2DAE63A6"/>
    <w:rsid w:val="2E383E35"/>
    <w:rsid w:val="2E7035CF"/>
    <w:rsid w:val="2F2F5238"/>
    <w:rsid w:val="2F3A598B"/>
    <w:rsid w:val="2F634EE2"/>
    <w:rsid w:val="2F651514"/>
    <w:rsid w:val="2F76645B"/>
    <w:rsid w:val="2F8D21B7"/>
    <w:rsid w:val="2F9E23BE"/>
    <w:rsid w:val="2FAC6889"/>
    <w:rsid w:val="2FDB2CCA"/>
    <w:rsid w:val="30B04875"/>
    <w:rsid w:val="30E1761C"/>
    <w:rsid w:val="314C25A6"/>
    <w:rsid w:val="31E24D36"/>
    <w:rsid w:val="31EF6F01"/>
    <w:rsid w:val="32130E41"/>
    <w:rsid w:val="32457450"/>
    <w:rsid w:val="324A2389"/>
    <w:rsid w:val="328E04C8"/>
    <w:rsid w:val="33077D57"/>
    <w:rsid w:val="333F5C66"/>
    <w:rsid w:val="33572FB0"/>
    <w:rsid w:val="33B739EB"/>
    <w:rsid w:val="33E67E90"/>
    <w:rsid w:val="341B222F"/>
    <w:rsid w:val="34227E07"/>
    <w:rsid w:val="34684D49"/>
    <w:rsid w:val="349F69BC"/>
    <w:rsid w:val="34FF38FF"/>
    <w:rsid w:val="35374E47"/>
    <w:rsid w:val="35EC646D"/>
    <w:rsid w:val="35F61F68"/>
    <w:rsid w:val="368F6FBA"/>
    <w:rsid w:val="369167D9"/>
    <w:rsid w:val="370074BA"/>
    <w:rsid w:val="37A8202C"/>
    <w:rsid w:val="37F963E3"/>
    <w:rsid w:val="3810372D"/>
    <w:rsid w:val="389A2151"/>
    <w:rsid w:val="38B14F10"/>
    <w:rsid w:val="38E946AA"/>
    <w:rsid w:val="38F673B0"/>
    <w:rsid w:val="391C5A88"/>
    <w:rsid w:val="39641F82"/>
    <w:rsid w:val="39C24EAE"/>
    <w:rsid w:val="39D215E2"/>
    <w:rsid w:val="3A2A4F7A"/>
    <w:rsid w:val="3A3C0953"/>
    <w:rsid w:val="3A856654"/>
    <w:rsid w:val="3AC0768C"/>
    <w:rsid w:val="3ADD3E18"/>
    <w:rsid w:val="3AEE061C"/>
    <w:rsid w:val="3B40257B"/>
    <w:rsid w:val="3B424545"/>
    <w:rsid w:val="3B7C7A57"/>
    <w:rsid w:val="3B865CDC"/>
    <w:rsid w:val="3BAA5C47"/>
    <w:rsid w:val="3BE462B6"/>
    <w:rsid w:val="3C696000"/>
    <w:rsid w:val="3C8838BD"/>
    <w:rsid w:val="3D257C7B"/>
    <w:rsid w:val="3DA91497"/>
    <w:rsid w:val="3DEC0798"/>
    <w:rsid w:val="3DEC6F07"/>
    <w:rsid w:val="3ED0183D"/>
    <w:rsid w:val="3F00519E"/>
    <w:rsid w:val="3F281CA4"/>
    <w:rsid w:val="3F2C0AE5"/>
    <w:rsid w:val="3F3146B5"/>
    <w:rsid w:val="3F692C44"/>
    <w:rsid w:val="408148F0"/>
    <w:rsid w:val="40A23390"/>
    <w:rsid w:val="40BA692C"/>
    <w:rsid w:val="41522660"/>
    <w:rsid w:val="416419B7"/>
    <w:rsid w:val="41E73751"/>
    <w:rsid w:val="422E75D1"/>
    <w:rsid w:val="4250579A"/>
    <w:rsid w:val="42755200"/>
    <w:rsid w:val="427D5E63"/>
    <w:rsid w:val="42864AC9"/>
    <w:rsid w:val="42CF6825"/>
    <w:rsid w:val="43397FDC"/>
    <w:rsid w:val="435F5B4D"/>
    <w:rsid w:val="436A288B"/>
    <w:rsid w:val="4380653A"/>
    <w:rsid w:val="43AE287B"/>
    <w:rsid w:val="44C77869"/>
    <w:rsid w:val="45024EE7"/>
    <w:rsid w:val="45611A6C"/>
    <w:rsid w:val="45826E53"/>
    <w:rsid w:val="45927E77"/>
    <w:rsid w:val="460C0BE1"/>
    <w:rsid w:val="460D5750"/>
    <w:rsid w:val="46713F31"/>
    <w:rsid w:val="46E12E64"/>
    <w:rsid w:val="47CD2511"/>
    <w:rsid w:val="47D91D8D"/>
    <w:rsid w:val="47D97FDF"/>
    <w:rsid w:val="48AC4467"/>
    <w:rsid w:val="48B06F92"/>
    <w:rsid w:val="49155047"/>
    <w:rsid w:val="49366D6C"/>
    <w:rsid w:val="49380D36"/>
    <w:rsid w:val="49521DF7"/>
    <w:rsid w:val="49831FB1"/>
    <w:rsid w:val="49A5461D"/>
    <w:rsid w:val="4A192915"/>
    <w:rsid w:val="4A4A47A4"/>
    <w:rsid w:val="4A4C6847"/>
    <w:rsid w:val="4A52013A"/>
    <w:rsid w:val="4A66523E"/>
    <w:rsid w:val="4ADA5FBE"/>
    <w:rsid w:val="4B67093E"/>
    <w:rsid w:val="4C4519BE"/>
    <w:rsid w:val="4C493FA7"/>
    <w:rsid w:val="4C87625C"/>
    <w:rsid w:val="4CFB2C39"/>
    <w:rsid w:val="4D002F04"/>
    <w:rsid w:val="4D04165B"/>
    <w:rsid w:val="4D0F7FFF"/>
    <w:rsid w:val="4D1B2345"/>
    <w:rsid w:val="4D5B4B7B"/>
    <w:rsid w:val="4E724CEA"/>
    <w:rsid w:val="4EAB4807"/>
    <w:rsid w:val="4EBF66D1"/>
    <w:rsid w:val="4F783A1E"/>
    <w:rsid w:val="4FA17635"/>
    <w:rsid w:val="4FCB28D3"/>
    <w:rsid w:val="4FEC63D6"/>
    <w:rsid w:val="504D5E94"/>
    <w:rsid w:val="509727E6"/>
    <w:rsid w:val="50C62458"/>
    <w:rsid w:val="512E4EF8"/>
    <w:rsid w:val="51C413B8"/>
    <w:rsid w:val="51ED6B61"/>
    <w:rsid w:val="51F779E0"/>
    <w:rsid w:val="52046E9E"/>
    <w:rsid w:val="52157E66"/>
    <w:rsid w:val="52620914"/>
    <w:rsid w:val="5268268C"/>
    <w:rsid w:val="52B94C95"/>
    <w:rsid w:val="52D7511B"/>
    <w:rsid w:val="52E15F9A"/>
    <w:rsid w:val="52F83CB7"/>
    <w:rsid w:val="531B2E61"/>
    <w:rsid w:val="532C36B9"/>
    <w:rsid w:val="53360094"/>
    <w:rsid w:val="53DA0CAB"/>
    <w:rsid w:val="541F4FCC"/>
    <w:rsid w:val="54662BFB"/>
    <w:rsid w:val="54D45DB6"/>
    <w:rsid w:val="551A0BC5"/>
    <w:rsid w:val="55C23E61"/>
    <w:rsid w:val="564818DC"/>
    <w:rsid w:val="56817B09"/>
    <w:rsid w:val="569533E6"/>
    <w:rsid w:val="569F0646"/>
    <w:rsid w:val="56C41E5B"/>
    <w:rsid w:val="572835B7"/>
    <w:rsid w:val="57362D58"/>
    <w:rsid w:val="57485299"/>
    <w:rsid w:val="57632A96"/>
    <w:rsid w:val="57686C8A"/>
    <w:rsid w:val="57AC250F"/>
    <w:rsid w:val="57B8376D"/>
    <w:rsid w:val="57EE5AD9"/>
    <w:rsid w:val="580B3336"/>
    <w:rsid w:val="58644CEF"/>
    <w:rsid w:val="587C0C3F"/>
    <w:rsid w:val="58A97080"/>
    <w:rsid w:val="58F058D9"/>
    <w:rsid w:val="58FA7DB6"/>
    <w:rsid w:val="59437762"/>
    <w:rsid w:val="59D92638"/>
    <w:rsid w:val="5AB14005"/>
    <w:rsid w:val="5AB6023B"/>
    <w:rsid w:val="5ABB5323"/>
    <w:rsid w:val="5B516AA5"/>
    <w:rsid w:val="5B615ECA"/>
    <w:rsid w:val="5B7A6F8C"/>
    <w:rsid w:val="5C78171D"/>
    <w:rsid w:val="5CA73DB1"/>
    <w:rsid w:val="5D17210E"/>
    <w:rsid w:val="5D2B6790"/>
    <w:rsid w:val="5D700646"/>
    <w:rsid w:val="5DA63D60"/>
    <w:rsid w:val="5E0711F6"/>
    <w:rsid w:val="5E13397F"/>
    <w:rsid w:val="5E2F405E"/>
    <w:rsid w:val="5E4B7880"/>
    <w:rsid w:val="5E8425FB"/>
    <w:rsid w:val="5E8F0FA0"/>
    <w:rsid w:val="5E9E6465"/>
    <w:rsid w:val="5EF01A3F"/>
    <w:rsid w:val="5F0B0627"/>
    <w:rsid w:val="5F751F44"/>
    <w:rsid w:val="600B1977"/>
    <w:rsid w:val="60765F74"/>
    <w:rsid w:val="6082700E"/>
    <w:rsid w:val="60BD13A0"/>
    <w:rsid w:val="61BA6146"/>
    <w:rsid w:val="61F80635"/>
    <w:rsid w:val="62500A46"/>
    <w:rsid w:val="625E3D9D"/>
    <w:rsid w:val="62A52B40"/>
    <w:rsid w:val="62EA49F7"/>
    <w:rsid w:val="630732A9"/>
    <w:rsid w:val="6309501A"/>
    <w:rsid w:val="631D4DCC"/>
    <w:rsid w:val="634A294C"/>
    <w:rsid w:val="63807067"/>
    <w:rsid w:val="63F04997"/>
    <w:rsid w:val="640D4E41"/>
    <w:rsid w:val="642672F2"/>
    <w:rsid w:val="64924069"/>
    <w:rsid w:val="649B244D"/>
    <w:rsid w:val="64BE438D"/>
    <w:rsid w:val="64EE4C72"/>
    <w:rsid w:val="657B5DDA"/>
    <w:rsid w:val="65D976D1"/>
    <w:rsid w:val="66091638"/>
    <w:rsid w:val="66196609"/>
    <w:rsid w:val="663848B9"/>
    <w:rsid w:val="667747F4"/>
    <w:rsid w:val="668A2779"/>
    <w:rsid w:val="669B6734"/>
    <w:rsid w:val="669D2FDC"/>
    <w:rsid w:val="66B90C2B"/>
    <w:rsid w:val="66DD4F9F"/>
    <w:rsid w:val="66E941E8"/>
    <w:rsid w:val="66F75934"/>
    <w:rsid w:val="67486190"/>
    <w:rsid w:val="687A1BE4"/>
    <w:rsid w:val="68AC46B1"/>
    <w:rsid w:val="691B1DAE"/>
    <w:rsid w:val="692F753E"/>
    <w:rsid w:val="6965127B"/>
    <w:rsid w:val="69B61AD7"/>
    <w:rsid w:val="69E77EE2"/>
    <w:rsid w:val="6A2C1D99"/>
    <w:rsid w:val="6A892D47"/>
    <w:rsid w:val="6AD14E1A"/>
    <w:rsid w:val="6B6317EA"/>
    <w:rsid w:val="6B7F1A95"/>
    <w:rsid w:val="6B826114"/>
    <w:rsid w:val="6B8E2D0B"/>
    <w:rsid w:val="6BDF5315"/>
    <w:rsid w:val="6C225D21"/>
    <w:rsid w:val="6C944351"/>
    <w:rsid w:val="6CA65E33"/>
    <w:rsid w:val="6CF52916"/>
    <w:rsid w:val="6CFE7A1D"/>
    <w:rsid w:val="6D5A792F"/>
    <w:rsid w:val="6D86312A"/>
    <w:rsid w:val="6D8D0DA1"/>
    <w:rsid w:val="6DEA61F3"/>
    <w:rsid w:val="6DFF6A7A"/>
    <w:rsid w:val="6E321413"/>
    <w:rsid w:val="6E55366C"/>
    <w:rsid w:val="6E9D57C3"/>
    <w:rsid w:val="6EC33158"/>
    <w:rsid w:val="6EEB3FD1"/>
    <w:rsid w:val="6F0C08FD"/>
    <w:rsid w:val="6F6C7B59"/>
    <w:rsid w:val="70525DFD"/>
    <w:rsid w:val="70B84386"/>
    <w:rsid w:val="713E488C"/>
    <w:rsid w:val="729A1F96"/>
    <w:rsid w:val="72A46970"/>
    <w:rsid w:val="73196B71"/>
    <w:rsid w:val="73291FDF"/>
    <w:rsid w:val="736425A4"/>
    <w:rsid w:val="737B0DA7"/>
    <w:rsid w:val="73AD3F4B"/>
    <w:rsid w:val="73DB2866"/>
    <w:rsid w:val="742D0BE7"/>
    <w:rsid w:val="746565D3"/>
    <w:rsid w:val="74F6722B"/>
    <w:rsid w:val="75AA3311"/>
    <w:rsid w:val="75AB3F3D"/>
    <w:rsid w:val="7635712D"/>
    <w:rsid w:val="764A782F"/>
    <w:rsid w:val="76940ACD"/>
    <w:rsid w:val="76DD4D94"/>
    <w:rsid w:val="771A5453"/>
    <w:rsid w:val="77440722"/>
    <w:rsid w:val="775D7A36"/>
    <w:rsid w:val="777032C5"/>
    <w:rsid w:val="77D44CF1"/>
    <w:rsid w:val="77FB3E39"/>
    <w:rsid w:val="781225CE"/>
    <w:rsid w:val="78267E28"/>
    <w:rsid w:val="78C338C8"/>
    <w:rsid w:val="78C57641"/>
    <w:rsid w:val="7A3251AA"/>
    <w:rsid w:val="7A7E3F4B"/>
    <w:rsid w:val="7AB83901"/>
    <w:rsid w:val="7AEC7106"/>
    <w:rsid w:val="7B226FCC"/>
    <w:rsid w:val="7B340ACD"/>
    <w:rsid w:val="7B6273C9"/>
    <w:rsid w:val="7B98728E"/>
    <w:rsid w:val="7BB120FE"/>
    <w:rsid w:val="7C0B5CB2"/>
    <w:rsid w:val="7C1A2E41"/>
    <w:rsid w:val="7C4E431B"/>
    <w:rsid w:val="7C9C78BB"/>
    <w:rsid w:val="7CDB7433"/>
    <w:rsid w:val="7CFD1A9F"/>
    <w:rsid w:val="7D056BA5"/>
    <w:rsid w:val="7DD80951"/>
    <w:rsid w:val="7DE80655"/>
    <w:rsid w:val="7E2D63B4"/>
    <w:rsid w:val="7E4508A0"/>
    <w:rsid w:val="7E4E1E86"/>
    <w:rsid w:val="7EB75C7D"/>
    <w:rsid w:val="7EB77A2B"/>
    <w:rsid w:val="7F207CC7"/>
    <w:rsid w:val="7F4219EB"/>
    <w:rsid w:val="7F5434CC"/>
    <w:rsid w:val="7F7252C1"/>
    <w:rsid w:val="7F914720"/>
    <w:rsid w:val="7FAC3308"/>
    <w:rsid w:val="7FE3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unhideWhenUsed/>
    <w:qFormat/>
    <w:pPr>
      <w:jc w:val="left"/>
    </w:pPr>
  </w:style>
  <w:style w:type="paragraph" w:styleId="a4">
    <w:name w:val="Balloon Text"/>
    <w:basedOn w:val="a"/>
    <w:link w:val="Char"/>
    <w:autoRedefine/>
    <w:qFormat/>
    <w:rPr>
      <w:sz w:val="18"/>
      <w:szCs w:val="18"/>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Subtitle"/>
    <w:basedOn w:val="a"/>
    <w:next w:val="a"/>
    <w:autoRedefine/>
    <w:uiPriority w:val="11"/>
    <w:qFormat/>
    <w:rsid w:val="00A72560"/>
    <w:pPr>
      <w:spacing w:before="240" w:after="60"/>
      <w:ind w:leftChars="-202" w:left="-422" w:hanging="2"/>
      <w:outlineLvl w:val="1"/>
    </w:pPr>
    <w:rPr>
      <w:b/>
      <w:bCs/>
      <w:kern w:val="28"/>
      <w:sz w:val="32"/>
      <w:szCs w:val="32"/>
    </w:rPr>
  </w:style>
  <w:style w:type="paragraph" w:styleId="a8">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0">
    <w:name w:val="A0正文"/>
    <w:basedOn w:val="a"/>
    <w:autoRedefine/>
    <w:qFormat/>
    <w:rsid w:val="00E1218C"/>
    <w:pPr>
      <w:spacing w:line="400" w:lineRule="exact"/>
      <w:ind w:firstLineChars="200" w:firstLine="560"/>
      <w:outlineLvl w:val="1"/>
    </w:pPr>
    <w:rPr>
      <w:rFonts w:ascii="宋体" w:eastAsia="宋体" w:hAnsi="宋体" w:cs="宋体"/>
      <w:sz w:val="28"/>
      <w:szCs w:val="28"/>
      <w:lang w:val="zh-CN"/>
    </w:rPr>
  </w:style>
  <w:style w:type="character" w:customStyle="1" w:styleId="font01">
    <w:name w:val="font01"/>
    <w:basedOn w:val="a0"/>
    <w:autoRedefine/>
    <w:qFormat/>
    <w:rPr>
      <w:rFonts w:ascii="宋体" w:eastAsia="宋体" w:hAnsi="宋体" w:cs="宋体" w:hint="eastAsia"/>
      <w:color w:val="FF0000"/>
      <w:sz w:val="21"/>
      <w:szCs w:val="21"/>
      <w:u w:val="none"/>
    </w:rPr>
  </w:style>
  <w:style w:type="paragraph" w:customStyle="1" w:styleId="2">
    <w:name w:val="列出段落2"/>
    <w:basedOn w:val="a"/>
    <w:autoRedefine/>
    <w:uiPriority w:val="99"/>
    <w:qFormat/>
    <w:pPr>
      <w:widowControl/>
      <w:spacing w:after="200" w:line="252" w:lineRule="auto"/>
      <w:ind w:left="720"/>
      <w:contextualSpacing/>
      <w:jc w:val="left"/>
    </w:pPr>
    <w:rPr>
      <w:rFonts w:ascii="Cambria" w:eastAsia="宋体" w:hAnsi="Cambria" w:cs="Times New Roman"/>
      <w:kern w:val="0"/>
      <w:sz w:val="22"/>
      <w:lang w:eastAsia="en-US"/>
    </w:rPr>
  </w:style>
  <w:style w:type="paragraph" w:customStyle="1" w:styleId="1">
    <w:name w:val="列出段落1"/>
    <w:basedOn w:val="a"/>
    <w:autoRedefine/>
    <w:qFormat/>
    <w:pPr>
      <w:widowControl/>
      <w:spacing w:after="200" w:line="252" w:lineRule="auto"/>
      <w:ind w:left="720"/>
      <w:contextualSpacing/>
      <w:jc w:val="left"/>
    </w:pPr>
    <w:rPr>
      <w:rFonts w:ascii="Cambria" w:eastAsia="宋体" w:hAnsi="Cambria" w:cs="Times New Roman"/>
      <w:kern w:val="0"/>
      <w:sz w:val="22"/>
      <w:lang w:eastAsia="en-US"/>
    </w:rPr>
  </w:style>
  <w:style w:type="character" w:customStyle="1" w:styleId="Char">
    <w:name w:val="批注框文本 Char"/>
    <w:basedOn w:val="a0"/>
    <w:link w:val="a4"/>
    <w:autoRedefine/>
    <w:qFormat/>
    <w:rPr>
      <w:kern w:val="2"/>
      <w:sz w:val="18"/>
      <w:szCs w:val="18"/>
    </w:rPr>
  </w:style>
  <w:style w:type="character" w:customStyle="1" w:styleId="font41">
    <w:name w:val="font41"/>
    <w:basedOn w:val="a0"/>
    <w:qFormat/>
    <w:rsid w:val="00EC6DB4"/>
    <w:rPr>
      <w:rFonts w:ascii="Arial" w:hAnsi="Arial" w:cs="Arial" w:hint="default"/>
      <w:color w:val="333333"/>
      <w:sz w:val="19"/>
      <w:szCs w:val="19"/>
      <w:u w:val="none"/>
    </w:rPr>
  </w:style>
  <w:style w:type="paragraph" w:styleId="aa">
    <w:name w:val="List Paragraph"/>
    <w:basedOn w:val="a"/>
    <w:uiPriority w:val="99"/>
    <w:rsid w:val="00FD06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94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D9E37-CA03-4729-8773-4994E4FC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24</Pages>
  <Words>2470</Words>
  <Characters>14085</Characters>
  <Application>Microsoft Office Word</Application>
  <DocSecurity>0</DocSecurity>
  <Lines>117</Lines>
  <Paragraphs>33</Paragraphs>
  <ScaleCrop>false</ScaleCrop>
  <Company/>
  <LinksUpToDate>false</LinksUpToDate>
  <CharactersWithSpaces>16522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依心而行</dc:creator>
  <cp:lastModifiedBy>Windows 用户</cp:lastModifiedBy>
  <cp:revision>940</cp:revision>
  <cp:lastPrinted>2025-01-27T07:58:00Z</cp:lastPrinted>
  <dcterms:created xsi:type="dcterms:W3CDTF">2022-06-29T07:08:00Z</dcterms:created>
  <dcterms:modified xsi:type="dcterms:W3CDTF">2025-01-27T07:58:00Z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C49F321CE9E642C680A7DD2787985F5A</vt:lpwstr>
  </property>
</Properties>
</file>