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240" w:lineRule="auto"/>
        <w:ind w:firstLine="0" w:firstLineChars="0"/>
        <w:rPr>
          <w:rFonts w:ascii="宋体" w:hAnsi="宋体"/>
          <w:b/>
          <w:bCs/>
          <w:color w:val="auto"/>
          <w:szCs w:val="24"/>
          <w:lang w:val="en-US"/>
        </w:rPr>
      </w:pPr>
      <w:r>
        <w:rPr>
          <w:rFonts w:hint="eastAsia" w:ascii="宋体" w:hAnsi="宋体"/>
          <w:b/>
          <w:bCs/>
          <w:color w:val="auto"/>
          <w:szCs w:val="24"/>
          <w:lang w:val="en-US"/>
        </w:rPr>
        <w:t>附件1</w:t>
      </w:r>
    </w:p>
    <w:p>
      <w:pPr>
        <w:pStyle w:val="17"/>
        <w:numPr>
          <w:ilvl w:val="0"/>
          <w:numId w:val="1"/>
        </w:numPr>
        <w:spacing w:line="240" w:lineRule="auto"/>
        <w:ind w:firstLine="0" w:firstLineChars="0"/>
        <w:rPr>
          <w:rFonts w:ascii="宋体" w:hAnsi="宋体"/>
          <w:b/>
          <w:bCs/>
          <w:color w:val="auto"/>
          <w:sz w:val="28"/>
          <w:szCs w:val="28"/>
        </w:rPr>
      </w:pPr>
      <w:r>
        <w:rPr>
          <w:rFonts w:hint="eastAsia" w:ascii="宋体" w:hAnsi="宋体" w:eastAsia="宋体" w:cs="宋体"/>
          <w:b/>
          <w:bCs/>
          <w:color w:val="auto"/>
          <w:sz w:val="32"/>
          <w:szCs w:val="32"/>
          <w:lang w:eastAsia="zh-CN"/>
        </w:rPr>
        <w:t>江西洪城水业环保有限公司</w:t>
      </w:r>
      <w:r>
        <w:rPr>
          <w:rFonts w:hint="eastAsia" w:ascii="宋体" w:hAnsi="宋体" w:cs="宋体"/>
          <w:b/>
          <w:bCs/>
          <w:color w:val="auto"/>
          <w:sz w:val="32"/>
          <w:szCs w:val="32"/>
          <w:lang w:val="en-US" w:eastAsia="zh-CN"/>
        </w:rPr>
        <w:t>安福县</w:t>
      </w:r>
      <w:r>
        <w:rPr>
          <w:rFonts w:hint="eastAsia" w:ascii="宋体" w:hAnsi="宋体" w:eastAsia="宋体" w:cs="宋体"/>
          <w:b/>
          <w:bCs/>
          <w:color w:val="auto"/>
          <w:sz w:val="32"/>
          <w:szCs w:val="32"/>
          <w:lang w:eastAsia="zh-CN"/>
        </w:rPr>
        <w:t>分公司自行监测</w:t>
      </w:r>
      <w:r>
        <w:rPr>
          <w:rFonts w:hint="eastAsia" w:ascii="宋体" w:hAnsi="宋体" w:eastAsia="宋体" w:cs="宋体"/>
          <w:b/>
          <w:bCs/>
          <w:color w:val="auto"/>
          <w:sz w:val="32"/>
          <w:szCs w:val="32"/>
          <w:lang w:val="en-US" w:eastAsia="zh-CN"/>
        </w:rPr>
        <w:t>方案</w:t>
      </w:r>
      <w:r>
        <w:rPr>
          <w:rFonts w:hint="eastAsia" w:ascii="宋体" w:hAnsi="宋体"/>
          <w:b/>
          <w:bCs/>
          <w:color w:val="auto"/>
          <w:sz w:val="28"/>
          <w:szCs w:val="28"/>
        </w:rPr>
        <w:t>排污单位基本情况</w:t>
      </w:r>
    </w:p>
    <w:p>
      <w:pPr>
        <w:pStyle w:val="17"/>
        <w:spacing w:line="240" w:lineRule="auto"/>
        <w:ind w:firstLine="0" w:firstLineChars="0"/>
        <w:rPr>
          <w:rFonts w:ascii="宋体" w:hAnsi="宋体"/>
          <w:color w:val="auto"/>
          <w:sz w:val="28"/>
          <w:szCs w:val="28"/>
        </w:rPr>
      </w:pPr>
      <w:r>
        <w:rPr>
          <w:rFonts w:hint="eastAsia" w:ascii="宋体" w:hAnsi="宋体"/>
          <w:color w:val="auto"/>
          <w:sz w:val="28"/>
          <w:szCs w:val="28"/>
        </w:rPr>
        <w:t>1、基本信息</w:t>
      </w:r>
    </w:p>
    <w:tbl>
      <w:tblPr>
        <w:tblStyle w:val="8"/>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943"/>
        <w:gridCol w:w="2127"/>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021"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法定代表人</w:t>
            </w:r>
          </w:p>
        </w:tc>
        <w:tc>
          <w:tcPr>
            <w:tcW w:w="1943" w:type="dxa"/>
            <w:shd w:val="clear" w:color="auto" w:fill="auto"/>
          </w:tcPr>
          <w:p>
            <w:pPr>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欧阳渊</w:t>
            </w:r>
          </w:p>
        </w:tc>
        <w:tc>
          <w:tcPr>
            <w:tcW w:w="2127"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企业曾用名</w:t>
            </w:r>
          </w:p>
        </w:tc>
        <w:tc>
          <w:tcPr>
            <w:tcW w:w="2205" w:type="dxa"/>
            <w:shd w:val="clear" w:color="auto" w:fill="auto"/>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企业类别</w:t>
            </w:r>
          </w:p>
        </w:tc>
        <w:tc>
          <w:tcPr>
            <w:tcW w:w="1943"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废水</w:t>
            </w:r>
          </w:p>
        </w:tc>
        <w:tc>
          <w:tcPr>
            <w:tcW w:w="2127"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社会信用代码</w:t>
            </w:r>
          </w:p>
        </w:tc>
        <w:tc>
          <w:tcPr>
            <w:tcW w:w="2205" w:type="dxa"/>
            <w:shd w:val="clear" w:color="auto" w:fill="auto"/>
          </w:tcPr>
          <w:p>
            <w:pPr>
              <w:jc w:val="center"/>
              <w:rPr>
                <w:rFonts w:ascii="宋体" w:hAnsi="宋体" w:eastAsia="宋体" w:cs="宋体"/>
                <w:color w:val="auto"/>
                <w:sz w:val="24"/>
                <w:szCs w:val="24"/>
              </w:rPr>
            </w:pPr>
            <w:r>
              <w:rPr>
                <w:rFonts w:hint="eastAsia" w:ascii="宋体" w:hAnsi="宋体" w:eastAsia="宋体" w:cs="宋体"/>
                <w:b w:val="0"/>
                <w:bCs w:val="0"/>
                <w:color w:val="auto"/>
                <w:sz w:val="24"/>
                <w:szCs w:val="24"/>
              </w:rPr>
              <w:t>91360829550860603C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方案审核地址</w:t>
            </w:r>
          </w:p>
        </w:tc>
        <w:tc>
          <w:tcPr>
            <w:tcW w:w="6275" w:type="dxa"/>
            <w:gridSpan w:val="3"/>
            <w:shd w:val="clear" w:color="auto" w:fill="auto"/>
          </w:tcPr>
          <w:p>
            <w:pPr>
              <w:jc w:val="center"/>
              <w:rPr>
                <w:rFonts w:ascii="宋体" w:hAnsi="宋体" w:eastAsia="宋体" w:cs="宋体"/>
                <w:color w:val="auto"/>
                <w:sz w:val="24"/>
                <w:szCs w:val="24"/>
              </w:rPr>
            </w:pPr>
            <w:r>
              <w:rPr>
                <w:rFonts w:hint="eastAsia" w:ascii="宋体" w:hAnsi="宋体" w:eastAsia="宋体" w:cs="宋体"/>
                <w:b w:val="0"/>
                <w:bCs w:val="0"/>
                <w:color w:val="auto"/>
                <w:sz w:val="24"/>
                <w:szCs w:val="24"/>
              </w:rPr>
              <w:t>江西省吉安市安福县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restart"/>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中心经度</w:t>
            </w:r>
          </w:p>
        </w:tc>
        <w:tc>
          <w:tcPr>
            <w:tcW w:w="1943" w:type="dxa"/>
            <w:shd w:val="clear" w:color="auto" w:fill="auto"/>
            <w:vAlign w:val="top"/>
          </w:tcPr>
          <w:p>
            <w:pPr>
              <w:keepNext w:val="0"/>
              <w:keepLines w:val="0"/>
              <w:pageBreakBefore w:val="0"/>
              <w:kinsoku/>
              <w:wordWrap/>
              <w:overflowPunct/>
              <w:topLinePunct w:val="0"/>
              <w:autoSpaceDE/>
              <w:autoSpaceDN/>
              <w:bidi w:val="0"/>
              <w:spacing w:line="240" w:lineRule="auto"/>
              <w:ind w:firstLine="480" w:firstLineChars="200"/>
              <w:jc w:val="left"/>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114</w:t>
            </w:r>
            <w:r>
              <w:rPr>
                <w:rFonts w:hint="eastAsia" w:ascii="宋体" w:hAnsi="宋体" w:eastAsia="宋体" w:cs="宋体"/>
                <w:b w:val="0"/>
                <w:bCs w:val="0"/>
                <w:color w:val="auto"/>
                <w:sz w:val="24"/>
                <w:szCs w:val="24"/>
              </w:rPr>
              <w:t>度</w:t>
            </w:r>
          </w:p>
        </w:tc>
        <w:tc>
          <w:tcPr>
            <w:tcW w:w="2127" w:type="dxa"/>
            <w:vMerge w:val="restart"/>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中心纬度</w:t>
            </w:r>
          </w:p>
        </w:tc>
        <w:tc>
          <w:tcPr>
            <w:tcW w:w="2205" w:type="dxa"/>
            <w:shd w:val="clear" w:color="auto" w:fill="auto"/>
            <w:vAlign w:val="top"/>
          </w:tcPr>
          <w:p>
            <w:pPr>
              <w:keepNext w:val="0"/>
              <w:keepLines w:val="0"/>
              <w:pageBreakBefore w:val="0"/>
              <w:kinsoku/>
              <w:wordWrap/>
              <w:overflowPunct/>
              <w:topLinePunct w:val="0"/>
              <w:autoSpaceDE/>
              <w:autoSpaceDN/>
              <w:bidi w:val="0"/>
              <w:spacing w:line="240" w:lineRule="auto"/>
              <w:ind w:firstLine="480" w:firstLineChars="200"/>
              <w:jc w:val="left"/>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27</w:t>
            </w:r>
            <w:r>
              <w:rPr>
                <w:rFonts w:hint="eastAsia" w:ascii="宋体" w:hAnsi="宋体" w:eastAsia="宋体" w:cs="宋体"/>
                <w:b w:val="0"/>
                <w:bCs w:val="0"/>
                <w:color w:val="auto"/>
                <w:sz w:val="24"/>
                <w:szCs w:val="24"/>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021" w:type="dxa"/>
            <w:vMerge w:val="continue"/>
            <w:shd w:val="clear" w:color="auto" w:fill="auto"/>
          </w:tcPr>
          <w:p>
            <w:pPr>
              <w:jc w:val="center"/>
              <w:rPr>
                <w:rFonts w:ascii="宋体" w:hAnsi="宋体" w:eastAsia="宋体" w:cs="宋体"/>
                <w:color w:val="auto"/>
                <w:sz w:val="24"/>
                <w:szCs w:val="24"/>
              </w:rPr>
            </w:pPr>
          </w:p>
        </w:tc>
        <w:tc>
          <w:tcPr>
            <w:tcW w:w="1943" w:type="dxa"/>
            <w:shd w:val="clear" w:color="auto" w:fill="auto"/>
            <w:vAlign w:val="top"/>
          </w:tcPr>
          <w:p>
            <w:pPr>
              <w:keepNext w:val="0"/>
              <w:keepLines w:val="0"/>
              <w:pageBreakBefore w:val="0"/>
              <w:kinsoku/>
              <w:wordWrap/>
              <w:overflowPunct/>
              <w:topLinePunct w:val="0"/>
              <w:autoSpaceDE/>
              <w:autoSpaceDN/>
              <w:bidi w:val="0"/>
              <w:spacing w:line="240" w:lineRule="auto"/>
              <w:ind w:firstLine="480" w:firstLineChars="200"/>
              <w:jc w:val="left"/>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65</w:t>
            </w:r>
            <w:r>
              <w:rPr>
                <w:rFonts w:hint="eastAsia" w:ascii="宋体" w:hAnsi="宋体" w:eastAsia="宋体" w:cs="宋体"/>
                <w:b w:val="0"/>
                <w:bCs w:val="0"/>
                <w:color w:val="auto"/>
                <w:sz w:val="24"/>
                <w:szCs w:val="24"/>
              </w:rPr>
              <w:t>分</w:t>
            </w:r>
          </w:p>
        </w:tc>
        <w:tc>
          <w:tcPr>
            <w:tcW w:w="2127" w:type="dxa"/>
            <w:vMerge w:val="continue"/>
            <w:shd w:val="clear" w:color="auto" w:fill="auto"/>
          </w:tcPr>
          <w:p>
            <w:pPr>
              <w:jc w:val="center"/>
              <w:rPr>
                <w:rFonts w:ascii="宋体" w:hAnsi="宋体" w:eastAsia="宋体" w:cs="宋体"/>
                <w:color w:val="auto"/>
                <w:sz w:val="24"/>
                <w:szCs w:val="24"/>
              </w:rPr>
            </w:pPr>
          </w:p>
        </w:tc>
        <w:tc>
          <w:tcPr>
            <w:tcW w:w="2205" w:type="dxa"/>
            <w:shd w:val="clear" w:color="auto" w:fill="auto"/>
            <w:vAlign w:val="top"/>
          </w:tcPr>
          <w:p>
            <w:pPr>
              <w:keepNext w:val="0"/>
              <w:keepLines w:val="0"/>
              <w:pageBreakBefore w:val="0"/>
              <w:kinsoku/>
              <w:wordWrap/>
              <w:overflowPunct/>
              <w:topLinePunct w:val="0"/>
              <w:autoSpaceDE/>
              <w:autoSpaceDN/>
              <w:bidi w:val="0"/>
              <w:spacing w:line="240" w:lineRule="auto"/>
              <w:ind w:firstLine="480" w:firstLineChars="200"/>
              <w:jc w:val="left"/>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39</w:t>
            </w:r>
            <w:r>
              <w:rPr>
                <w:rFonts w:hint="eastAsia" w:ascii="宋体" w:hAnsi="宋体" w:eastAsia="宋体" w:cs="宋体"/>
                <w:b w:val="0"/>
                <w:bCs w:val="0"/>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Merge w:val="continue"/>
            <w:shd w:val="clear" w:color="auto" w:fill="auto"/>
          </w:tcPr>
          <w:p>
            <w:pPr>
              <w:jc w:val="center"/>
              <w:rPr>
                <w:rFonts w:ascii="宋体" w:hAnsi="宋体" w:eastAsia="宋体" w:cs="宋体"/>
                <w:color w:val="auto"/>
                <w:sz w:val="24"/>
                <w:szCs w:val="24"/>
              </w:rPr>
            </w:pPr>
          </w:p>
        </w:tc>
        <w:tc>
          <w:tcPr>
            <w:tcW w:w="1943" w:type="dxa"/>
            <w:shd w:val="clear" w:color="auto" w:fill="auto"/>
            <w:vAlign w:val="top"/>
          </w:tcPr>
          <w:p>
            <w:pPr>
              <w:keepNext w:val="0"/>
              <w:keepLines w:val="0"/>
              <w:pageBreakBefore w:val="0"/>
              <w:kinsoku/>
              <w:wordWrap/>
              <w:overflowPunct/>
              <w:topLinePunct w:val="0"/>
              <w:autoSpaceDE/>
              <w:autoSpaceDN/>
              <w:bidi w:val="0"/>
              <w:spacing w:line="240" w:lineRule="auto"/>
              <w:ind w:firstLine="480" w:firstLineChars="200"/>
              <w:jc w:val="left"/>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32</w:t>
            </w:r>
            <w:r>
              <w:rPr>
                <w:rFonts w:hint="eastAsia" w:ascii="宋体" w:hAnsi="宋体" w:eastAsia="宋体" w:cs="宋体"/>
                <w:b w:val="0"/>
                <w:bCs w:val="0"/>
                <w:color w:val="auto"/>
                <w:sz w:val="24"/>
                <w:szCs w:val="24"/>
              </w:rPr>
              <w:t>秒</w:t>
            </w:r>
          </w:p>
        </w:tc>
        <w:tc>
          <w:tcPr>
            <w:tcW w:w="2127" w:type="dxa"/>
            <w:vMerge w:val="continue"/>
            <w:shd w:val="clear" w:color="auto" w:fill="auto"/>
          </w:tcPr>
          <w:p>
            <w:pPr>
              <w:jc w:val="center"/>
              <w:rPr>
                <w:rFonts w:ascii="宋体" w:hAnsi="宋体" w:eastAsia="宋体" w:cs="宋体"/>
                <w:color w:val="auto"/>
                <w:sz w:val="24"/>
                <w:szCs w:val="24"/>
              </w:rPr>
            </w:pPr>
          </w:p>
        </w:tc>
        <w:tc>
          <w:tcPr>
            <w:tcW w:w="2205" w:type="dxa"/>
            <w:shd w:val="clear" w:color="auto" w:fill="auto"/>
            <w:vAlign w:val="top"/>
          </w:tcPr>
          <w:p>
            <w:pPr>
              <w:keepNext w:val="0"/>
              <w:keepLines w:val="0"/>
              <w:pageBreakBefore w:val="0"/>
              <w:kinsoku/>
              <w:wordWrap/>
              <w:overflowPunct/>
              <w:topLinePunct w:val="0"/>
              <w:autoSpaceDE/>
              <w:autoSpaceDN/>
              <w:bidi w:val="0"/>
              <w:spacing w:line="240" w:lineRule="auto"/>
              <w:ind w:firstLine="480" w:firstLineChars="200"/>
              <w:jc w:val="left"/>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30</w:t>
            </w:r>
            <w:r>
              <w:rPr>
                <w:rFonts w:hint="eastAsia" w:ascii="宋体" w:hAnsi="宋体" w:eastAsia="宋体" w:cs="宋体"/>
                <w:b w:val="0"/>
                <w:bCs w:val="0"/>
                <w:color w:val="auto"/>
                <w:sz w:val="24"/>
                <w:szCs w:val="24"/>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联系人</w:t>
            </w:r>
          </w:p>
        </w:tc>
        <w:tc>
          <w:tcPr>
            <w:tcW w:w="1943" w:type="dxa"/>
            <w:shd w:val="clear" w:color="auto" w:fill="auto"/>
            <w:vAlign w:val="top"/>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欧阳渊</w:t>
            </w:r>
          </w:p>
        </w:tc>
        <w:tc>
          <w:tcPr>
            <w:tcW w:w="2127"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电话号码</w:t>
            </w:r>
          </w:p>
        </w:tc>
        <w:tc>
          <w:tcPr>
            <w:tcW w:w="2205" w:type="dxa"/>
            <w:shd w:val="clear" w:color="auto" w:fill="auto"/>
          </w:tcPr>
          <w:p>
            <w:pPr>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15170867662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传真号码</w:t>
            </w:r>
          </w:p>
        </w:tc>
        <w:tc>
          <w:tcPr>
            <w:tcW w:w="1943" w:type="dxa"/>
            <w:shd w:val="clear" w:color="auto" w:fill="auto"/>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2127"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邮编</w:t>
            </w:r>
          </w:p>
        </w:tc>
        <w:tc>
          <w:tcPr>
            <w:tcW w:w="2205" w:type="dxa"/>
            <w:shd w:val="clear" w:color="auto" w:fill="auto"/>
          </w:tcPr>
          <w:p>
            <w:pPr>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343226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是否为VOC企业</w:t>
            </w:r>
          </w:p>
        </w:tc>
        <w:tc>
          <w:tcPr>
            <w:tcW w:w="1943"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否</w:t>
            </w:r>
          </w:p>
        </w:tc>
        <w:tc>
          <w:tcPr>
            <w:tcW w:w="2127"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自行监测开展方式</w:t>
            </w:r>
          </w:p>
        </w:tc>
        <w:tc>
          <w:tcPr>
            <w:tcW w:w="2205"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手工+自动+委托监测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行业类别</w:t>
            </w:r>
          </w:p>
        </w:tc>
        <w:tc>
          <w:tcPr>
            <w:tcW w:w="1943"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污水处理及其再生利用</w:t>
            </w:r>
          </w:p>
        </w:tc>
        <w:tc>
          <w:tcPr>
            <w:tcW w:w="2127"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行业代码</w:t>
            </w:r>
          </w:p>
        </w:tc>
        <w:tc>
          <w:tcPr>
            <w:tcW w:w="2205" w:type="dxa"/>
            <w:shd w:val="clear" w:color="auto" w:fill="auto"/>
          </w:tcPr>
          <w:p>
            <w:pPr>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D4620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设计规模</w:t>
            </w:r>
          </w:p>
        </w:tc>
        <w:tc>
          <w:tcPr>
            <w:tcW w:w="1943" w:type="dxa"/>
            <w:shd w:val="clear" w:color="auto" w:fill="auto"/>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2.0万吨/日</w:t>
            </w:r>
          </w:p>
        </w:tc>
        <w:tc>
          <w:tcPr>
            <w:tcW w:w="2127"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服务范围</w:t>
            </w:r>
          </w:p>
        </w:tc>
        <w:tc>
          <w:tcPr>
            <w:tcW w:w="2205" w:type="dxa"/>
            <w:shd w:val="clear" w:color="auto" w:fill="auto"/>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城北区、城南区、城东区等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021" w:type="dxa"/>
            <w:shd w:val="clear" w:color="auto" w:fill="auto"/>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排污方式</w:t>
            </w:r>
          </w:p>
        </w:tc>
        <w:tc>
          <w:tcPr>
            <w:tcW w:w="1943" w:type="dxa"/>
            <w:shd w:val="clear" w:color="auto" w:fill="auto"/>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连续排放</w:t>
            </w:r>
          </w:p>
        </w:tc>
        <w:tc>
          <w:tcPr>
            <w:tcW w:w="2127" w:type="dxa"/>
            <w:shd w:val="clear" w:color="auto" w:fill="auto"/>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受纳水体</w:t>
            </w:r>
          </w:p>
        </w:tc>
        <w:tc>
          <w:tcPr>
            <w:tcW w:w="2205" w:type="dxa"/>
            <w:shd w:val="clear" w:color="auto" w:fill="auto"/>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泸水河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技术负责人</w:t>
            </w:r>
          </w:p>
        </w:tc>
        <w:tc>
          <w:tcPr>
            <w:tcW w:w="1943" w:type="dxa"/>
            <w:shd w:val="clear" w:color="auto" w:fill="auto"/>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2127" w:type="dxa"/>
            <w:shd w:val="clear" w:color="auto" w:fill="auto"/>
          </w:tcPr>
          <w:p>
            <w:pPr>
              <w:jc w:val="center"/>
              <w:rPr>
                <w:rFonts w:ascii="宋体" w:hAnsi="宋体" w:eastAsia="宋体" w:cs="宋体"/>
                <w:color w:val="auto"/>
                <w:sz w:val="24"/>
                <w:szCs w:val="24"/>
              </w:rPr>
            </w:pPr>
            <w:r>
              <w:rPr>
                <w:rFonts w:hint="eastAsia" w:ascii="宋体" w:hAnsi="宋体" w:eastAsia="宋体" w:cs="宋体"/>
                <w:color w:val="auto"/>
                <w:sz w:val="24"/>
                <w:szCs w:val="24"/>
              </w:rPr>
              <w:t>数据公开时限</w:t>
            </w:r>
          </w:p>
        </w:tc>
        <w:tc>
          <w:tcPr>
            <w:tcW w:w="2205" w:type="dxa"/>
            <w:shd w:val="clear" w:color="auto" w:fill="auto"/>
          </w:tcPr>
          <w:p>
            <w:pPr>
              <w:pStyle w:val="4"/>
              <w:rPr>
                <w:rFonts w:ascii="宋体" w:hAnsi="宋体" w:eastAsia="宋体" w:cs="宋体"/>
                <w:color w:val="auto"/>
                <w:sz w:val="24"/>
                <w:szCs w:val="24"/>
              </w:rPr>
            </w:pPr>
            <w:r>
              <w:rPr>
                <w:rFonts w:hint="eastAsia" w:ascii="宋体" w:hAnsi="宋体" w:eastAsia="宋体" w:cs="宋体"/>
                <w:color w:val="auto"/>
                <w:sz w:val="24"/>
                <w:szCs w:val="24"/>
              </w:rPr>
              <w:t>手工：</w:t>
            </w:r>
            <w:r>
              <w:rPr>
                <w:rFonts w:hint="eastAsia" w:ascii="宋体" w:hAnsi="宋体" w:eastAsia="宋体" w:cs="宋体"/>
                <w:color w:val="auto"/>
                <w:kern w:val="2"/>
                <w:sz w:val="24"/>
                <w:szCs w:val="24"/>
                <w:lang w:val="en-US" w:eastAsia="zh-CN" w:bidi="ar-SA"/>
              </w:rPr>
              <w:t>收到报告后次日</w:t>
            </w:r>
            <w:r>
              <w:rPr>
                <w:rFonts w:hint="eastAsia" w:ascii="宋体" w:hAnsi="宋体" w:eastAsia="宋体" w:cs="宋体"/>
                <w:color w:val="auto"/>
                <w:sz w:val="24"/>
                <w:szCs w:val="24"/>
              </w:rPr>
              <w:t>，自动：实时</w:t>
            </w:r>
          </w:p>
        </w:tc>
      </w:tr>
    </w:tbl>
    <w:p>
      <w:pPr>
        <w:pStyle w:val="17"/>
        <w:spacing w:line="240" w:lineRule="auto"/>
        <w:ind w:firstLine="0" w:firstLineChars="0"/>
        <w:rPr>
          <w:rFonts w:ascii="宋体" w:hAnsi="宋体"/>
          <w:color w:val="auto"/>
          <w:sz w:val="28"/>
          <w:szCs w:val="28"/>
        </w:rPr>
      </w:pPr>
      <w:r>
        <w:rPr>
          <w:rFonts w:hint="eastAsia" w:ascii="宋体" w:hAnsi="宋体"/>
          <w:color w:val="auto"/>
          <w:sz w:val="28"/>
          <w:szCs w:val="28"/>
        </w:rPr>
        <w:t>2、污染物产生情况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jc w:val="left"/>
              <w:rPr>
                <w:rFonts w:ascii="宋体" w:hAnsi="宋体" w:eastAsia="宋体" w:cs="宋体"/>
                <w:color w:val="auto"/>
                <w:sz w:val="24"/>
                <w:szCs w:val="24"/>
              </w:rPr>
            </w:pPr>
            <w:r>
              <w:rPr>
                <w:rFonts w:hint="eastAsia" w:ascii="宋体" w:hAnsi="宋体" w:eastAsia="宋体" w:cs="宋体"/>
                <w:color w:val="auto"/>
                <w:sz w:val="24"/>
                <w:szCs w:val="24"/>
              </w:rPr>
              <w:t>废水</w:t>
            </w:r>
          </w:p>
        </w:tc>
        <w:tc>
          <w:tcPr>
            <w:tcW w:w="7592" w:type="dxa"/>
            <w:shd w:val="clear" w:color="auto" w:fill="auto"/>
          </w:tcPr>
          <w:p>
            <w:pPr>
              <w:jc w:val="left"/>
              <w:rPr>
                <w:rFonts w:ascii="宋体" w:hAnsi="宋体" w:eastAsia="宋体" w:cs="宋体"/>
                <w:color w:val="auto"/>
                <w:sz w:val="24"/>
                <w:szCs w:val="24"/>
              </w:rPr>
            </w:pPr>
            <w:r>
              <w:rPr>
                <w:rFonts w:hint="eastAsia" w:ascii="宋体" w:hAnsi="宋体" w:eastAsia="宋体" w:cs="宋体"/>
                <w:color w:val="auto"/>
                <w:sz w:val="24"/>
                <w:szCs w:val="24"/>
              </w:rPr>
              <w:t>处理城镇生活管网收集的负荷相关接管标准的生活污水，脱泥压滤产生的少量污水回流至厂区提升泵房，进行处理。出水排</w:t>
            </w:r>
            <w:r>
              <w:rPr>
                <w:rFonts w:hint="eastAsia" w:ascii="宋体" w:hAnsi="宋体" w:eastAsia="宋体" w:cs="宋体"/>
                <w:color w:val="auto"/>
                <w:sz w:val="24"/>
                <w:szCs w:val="24"/>
                <w:highlight w:val="none"/>
                <w:lang w:val="en-US" w:eastAsia="zh-CN"/>
              </w:rPr>
              <w:t>泸水河</w:t>
            </w:r>
            <w:r>
              <w:rPr>
                <w:rFonts w:hint="eastAsia" w:ascii="宋体" w:hAnsi="宋体" w:eastAsia="宋体" w:cs="宋体"/>
                <w:color w:val="auto"/>
                <w:sz w:val="24"/>
                <w:szCs w:val="24"/>
              </w:rPr>
              <w:t>，出水执行《城镇污水处理厂污染物排放标准》（GB18918-2002）一级A标准排放。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jc w:val="left"/>
              <w:rPr>
                <w:rFonts w:ascii="宋体" w:hAnsi="宋体" w:eastAsia="宋体" w:cs="宋体"/>
                <w:color w:val="auto"/>
                <w:sz w:val="24"/>
                <w:szCs w:val="24"/>
              </w:rPr>
            </w:pPr>
            <w:r>
              <w:rPr>
                <w:rFonts w:hint="eastAsia" w:ascii="宋体" w:hAnsi="宋体" w:eastAsia="宋体" w:cs="宋体"/>
                <w:color w:val="auto"/>
                <w:sz w:val="24"/>
                <w:szCs w:val="24"/>
              </w:rPr>
              <w:t>废气</w:t>
            </w:r>
          </w:p>
        </w:tc>
        <w:tc>
          <w:tcPr>
            <w:tcW w:w="7592" w:type="dxa"/>
            <w:shd w:val="clear" w:color="auto" w:fill="auto"/>
          </w:tcPr>
          <w:p>
            <w:pPr>
              <w:jc w:val="left"/>
              <w:rPr>
                <w:rFonts w:ascii="宋体" w:hAnsi="宋体" w:eastAsia="宋体" w:cs="宋体"/>
                <w:color w:val="auto"/>
                <w:sz w:val="24"/>
                <w:szCs w:val="24"/>
              </w:rPr>
            </w:pPr>
            <w:r>
              <w:rPr>
                <w:rFonts w:hint="eastAsia" w:ascii="宋体" w:hAnsi="宋体" w:eastAsia="宋体" w:cs="宋体"/>
                <w:color w:val="auto"/>
                <w:sz w:val="24"/>
                <w:szCs w:val="24"/>
              </w:rPr>
              <w:t>根据环评及环评批复，废气主要为污水及污泥处理过程中产生的恶臭，相关废气执行《城镇污水处理厂污染物排放标准》（GB18918-2002）二级标准排放。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jc w:val="left"/>
              <w:rPr>
                <w:rFonts w:ascii="宋体" w:hAnsi="宋体" w:eastAsia="宋体" w:cs="宋体"/>
                <w:color w:val="auto"/>
                <w:sz w:val="24"/>
                <w:szCs w:val="24"/>
              </w:rPr>
            </w:pPr>
            <w:r>
              <w:rPr>
                <w:rFonts w:hint="eastAsia" w:ascii="宋体" w:hAnsi="宋体" w:eastAsia="宋体" w:cs="宋体"/>
                <w:color w:val="auto"/>
                <w:sz w:val="24"/>
                <w:szCs w:val="24"/>
              </w:rPr>
              <w:t>噪声</w:t>
            </w:r>
          </w:p>
        </w:tc>
        <w:tc>
          <w:tcPr>
            <w:tcW w:w="7592" w:type="dxa"/>
            <w:shd w:val="clear" w:color="auto" w:fill="auto"/>
          </w:tcPr>
          <w:p>
            <w:pPr>
              <w:jc w:val="left"/>
              <w:rPr>
                <w:rFonts w:ascii="宋体" w:hAnsi="宋体" w:eastAsia="宋体" w:cs="宋体"/>
                <w:color w:val="auto"/>
                <w:sz w:val="24"/>
                <w:szCs w:val="24"/>
              </w:rPr>
            </w:pPr>
            <w:r>
              <w:rPr>
                <w:rFonts w:hint="eastAsia" w:ascii="宋体" w:hAnsi="宋体" w:eastAsia="宋体" w:cs="宋体"/>
                <w:color w:val="auto"/>
                <w:sz w:val="24"/>
                <w:szCs w:val="24"/>
              </w:rPr>
              <w:t>污水处理提升泵等设备运行过程中产生噪声执行，《城镇污水处理厂污染物排放标准》（GB</w:t>
            </w:r>
            <w:r>
              <w:rPr>
                <w:rFonts w:hint="eastAsia" w:ascii="宋体" w:hAnsi="宋体" w:eastAsia="宋体" w:cs="宋体"/>
                <w:color w:val="auto"/>
                <w:szCs w:val="21"/>
              </w:rPr>
              <w:t>12348-2008</w:t>
            </w:r>
            <w:r>
              <w:rPr>
                <w:rFonts w:hint="eastAsia" w:ascii="宋体" w:hAnsi="宋体" w:eastAsia="宋体" w:cs="宋体"/>
                <w:color w:val="auto"/>
                <w:sz w:val="24"/>
                <w:szCs w:val="24"/>
              </w:rPr>
              <w:t>）2类标准。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tcPr>
          <w:p>
            <w:pPr>
              <w:jc w:val="left"/>
              <w:rPr>
                <w:rFonts w:ascii="宋体" w:hAnsi="宋体" w:eastAsia="宋体" w:cs="宋体"/>
                <w:color w:val="auto"/>
                <w:sz w:val="24"/>
                <w:szCs w:val="24"/>
              </w:rPr>
            </w:pPr>
            <w:r>
              <w:rPr>
                <w:rFonts w:hint="eastAsia" w:ascii="宋体" w:hAnsi="宋体" w:eastAsia="宋体" w:cs="宋体"/>
                <w:color w:val="auto"/>
                <w:sz w:val="24"/>
                <w:szCs w:val="24"/>
              </w:rPr>
              <w:t>固废</w:t>
            </w:r>
          </w:p>
        </w:tc>
        <w:tc>
          <w:tcPr>
            <w:tcW w:w="7592" w:type="dxa"/>
            <w:shd w:val="clear" w:color="auto" w:fill="auto"/>
          </w:tcPr>
          <w:p>
            <w:pPr>
              <w:jc w:val="left"/>
              <w:rPr>
                <w:rFonts w:ascii="宋体" w:hAnsi="宋体" w:eastAsia="宋体" w:cs="宋体"/>
                <w:color w:val="auto"/>
                <w:sz w:val="24"/>
                <w:szCs w:val="24"/>
              </w:rPr>
            </w:pPr>
            <w:r>
              <w:rPr>
                <w:rFonts w:hint="eastAsia" w:ascii="宋体" w:hAnsi="宋体" w:eastAsia="宋体" w:cs="宋体"/>
                <w:color w:val="auto"/>
                <w:sz w:val="24"/>
                <w:szCs w:val="24"/>
              </w:rPr>
              <w:t>根据环评及环评批复，我司污水处理厂固体废物主要为污水处理过程中产生的剩余污泥，固体废物满足相关稳定化和脱水处理后，再外运至政府指定的地点，一年预计产生</w:t>
            </w:r>
            <w:r>
              <w:rPr>
                <w:rFonts w:hint="eastAsia" w:ascii="宋体" w:hAnsi="宋体" w:eastAsia="宋体" w:cs="宋体"/>
                <w:color w:val="auto"/>
                <w:sz w:val="24"/>
                <w:szCs w:val="24"/>
                <w:lang w:val="en-US" w:eastAsia="zh-CN"/>
              </w:rPr>
              <w:t>1500</w:t>
            </w:r>
            <w:r>
              <w:rPr>
                <w:rFonts w:hint="eastAsia" w:ascii="宋体" w:hAnsi="宋体" w:eastAsia="宋体" w:cs="宋体"/>
                <w:color w:val="auto"/>
                <w:sz w:val="24"/>
                <w:szCs w:val="24"/>
              </w:rPr>
              <w:t>吨。</w:t>
            </w:r>
          </w:p>
        </w:tc>
      </w:tr>
    </w:tbl>
    <w:p>
      <w:pPr>
        <w:pStyle w:val="17"/>
        <w:spacing w:line="240" w:lineRule="auto"/>
        <w:ind w:firstLine="0" w:firstLineChars="0"/>
        <w:rPr>
          <w:rFonts w:ascii="宋体" w:hAnsi="宋体"/>
          <w:color w:val="auto"/>
          <w:sz w:val="28"/>
          <w:szCs w:val="28"/>
        </w:rPr>
      </w:pPr>
      <w:r>
        <w:rPr>
          <w:rFonts w:hint="eastAsia" w:ascii="宋体" w:hAnsi="宋体"/>
          <w:color w:val="auto"/>
          <w:sz w:val="28"/>
          <w:szCs w:val="28"/>
        </w:rPr>
        <w:t>3、污染处理设施情况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6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jc w:val="left"/>
              <w:rPr>
                <w:rFonts w:ascii="宋体" w:hAnsi="宋体" w:eastAsia="宋体" w:cs="宋体"/>
                <w:color w:val="auto"/>
                <w:sz w:val="24"/>
                <w:szCs w:val="24"/>
              </w:rPr>
            </w:pPr>
            <w:r>
              <w:rPr>
                <w:rFonts w:hint="eastAsia" w:ascii="宋体" w:hAnsi="宋体" w:eastAsia="宋体" w:cs="宋体"/>
                <w:color w:val="auto"/>
                <w:sz w:val="24"/>
                <w:szCs w:val="24"/>
              </w:rPr>
              <w:t>废水治理设施</w:t>
            </w:r>
          </w:p>
        </w:tc>
        <w:tc>
          <w:tcPr>
            <w:tcW w:w="6672" w:type="dxa"/>
            <w:shd w:val="clear" w:color="auto" w:fill="auto"/>
          </w:tcPr>
          <w:p>
            <w:pPr>
              <w:jc w:val="left"/>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安福县生活污水处理厂位于安福县枫田镇西园马家村，主要收集并处理城区生活污水，2009年完成一期日处理0.5万吨规模的建设。二期工程为提标扩容 0.5 万吨/日，提标改造后处理量为1万吨/日。一二期污水处理工艺为“沉砂池+改良型氧化沟工艺+二沉池+高效池+纤维转盘+次氯酸钠消毒”，主要污染处理设施包括格栅，提升泵、沉砂池、氧化沟生化降解池，二沉池，高效池，纤维转盘次氯酸钠消毒等设备设施。三期为扩建，设计规模为2万m3/d，主要收集安福县城区生活污水，污水处理工艺采用“A2/0+二沉池”工艺，污水深度处理采用高效沉淀池+深床反硝化滤池+接触消毒池工艺，出水水质执行《城镇污水处理厂污染物排放标准》(GB18918-2002)一级A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jc w:val="left"/>
              <w:rPr>
                <w:rFonts w:ascii="宋体" w:hAnsi="宋体" w:eastAsia="宋体" w:cs="宋体"/>
                <w:color w:val="auto"/>
                <w:sz w:val="24"/>
                <w:szCs w:val="24"/>
              </w:rPr>
            </w:pPr>
            <w:r>
              <w:rPr>
                <w:rFonts w:hint="eastAsia" w:ascii="宋体" w:hAnsi="宋体" w:eastAsia="宋体" w:cs="宋体"/>
                <w:color w:val="auto"/>
                <w:sz w:val="24"/>
                <w:szCs w:val="24"/>
              </w:rPr>
              <w:t>废气治理设施</w:t>
            </w:r>
          </w:p>
        </w:tc>
        <w:tc>
          <w:tcPr>
            <w:tcW w:w="6672" w:type="dxa"/>
            <w:shd w:val="clear" w:color="auto" w:fill="auto"/>
          </w:tcPr>
          <w:p>
            <w:pPr>
              <w:jc w:val="left"/>
              <w:rPr>
                <w:rFonts w:ascii="宋体" w:hAnsi="宋体" w:eastAsia="宋体" w:cs="宋体"/>
                <w:color w:val="auto"/>
                <w:sz w:val="24"/>
                <w:szCs w:val="24"/>
              </w:rPr>
            </w:pPr>
            <w:r>
              <w:rPr>
                <w:rFonts w:hint="eastAsia" w:ascii="宋体" w:hAnsi="宋体" w:eastAsia="宋体" w:cs="宋体"/>
                <w:color w:val="auto"/>
                <w:sz w:val="24"/>
                <w:szCs w:val="24"/>
              </w:rPr>
              <w:t>废气源通过风管收集至生物土壤滤池处理后无组织排放。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jc w:val="left"/>
              <w:rPr>
                <w:rFonts w:ascii="宋体" w:hAnsi="宋体" w:eastAsia="宋体" w:cs="宋体"/>
                <w:color w:val="auto"/>
                <w:sz w:val="24"/>
                <w:szCs w:val="24"/>
              </w:rPr>
            </w:pPr>
            <w:r>
              <w:rPr>
                <w:rFonts w:hint="eastAsia" w:ascii="宋体" w:hAnsi="宋体" w:eastAsia="宋体" w:cs="宋体"/>
                <w:color w:val="auto"/>
                <w:sz w:val="24"/>
                <w:szCs w:val="24"/>
              </w:rPr>
              <w:t>噪声治理设施</w:t>
            </w:r>
          </w:p>
        </w:tc>
        <w:tc>
          <w:tcPr>
            <w:tcW w:w="6672" w:type="dxa"/>
            <w:shd w:val="clear" w:color="auto" w:fill="auto"/>
          </w:tcPr>
          <w:p>
            <w:pPr>
              <w:jc w:val="left"/>
              <w:rPr>
                <w:rFonts w:ascii="宋体" w:hAnsi="宋体" w:eastAsia="宋体" w:cs="宋体"/>
                <w:color w:val="auto"/>
                <w:sz w:val="24"/>
                <w:szCs w:val="24"/>
              </w:rPr>
            </w:pPr>
            <w:r>
              <w:rPr>
                <w:rFonts w:hint="eastAsia" w:ascii="宋体" w:hAnsi="宋体" w:eastAsia="宋体" w:cs="宋体"/>
                <w:color w:val="auto"/>
                <w:sz w:val="24"/>
                <w:szCs w:val="24"/>
              </w:rPr>
              <w:t>采用低噪音环保设备并通过安装在室内、水下和消音装置及厂区内外种植树木等措施防治噪音。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shd w:val="clear" w:color="auto" w:fill="auto"/>
          </w:tcPr>
          <w:p>
            <w:pPr>
              <w:jc w:val="left"/>
              <w:rPr>
                <w:rFonts w:ascii="宋体" w:hAnsi="宋体" w:eastAsia="宋体" w:cs="宋体"/>
                <w:color w:val="auto"/>
                <w:sz w:val="24"/>
                <w:szCs w:val="24"/>
              </w:rPr>
            </w:pPr>
            <w:r>
              <w:rPr>
                <w:rFonts w:hint="eastAsia" w:ascii="宋体" w:hAnsi="宋体" w:eastAsia="宋体" w:cs="宋体"/>
                <w:color w:val="auto"/>
                <w:sz w:val="24"/>
                <w:szCs w:val="24"/>
              </w:rPr>
              <w:t>固废治理设施</w:t>
            </w:r>
          </w:p>
        </w:tc>
        <w:tc>
          <w:tcPr>
            <w:tcW w:w="6672" w:type="dxa"/>
            <w:shd w:val="clear" w:color="auto" w:fill="auto"/>
          </w:tcPr>
          <w:p>
            <w:pPr>
              <w:spacing w:line="360" w:lineRule="auto"/>
              <w:rPr>
                <w:rFonts w:ascii="宋体" w:hAnsi="宋体" w:eastAsia="宋体" w:cs="宋体"/>
                <w:color w:val="auto"/>
                <w:sz w:val="24"/>
                <w:szCs w:val="24"/>
              </w:rPr>
            </w:pPr>
            <w:r>
              <w:rPr>
                <w:rFonts w:hint="eastAsia" w:ascii="宋体" w:hAnsi="宋体" w:eastAsia="宋体" w:cs="宋体"/>
                <w:color w:val="auto"/>
                <w:sz w:val="24"/>
                <w:szCs w:val="24"/>
                <w:lang w:val="en-US" w:eastAsia="zh-CN"/>
              </w:rPr>
              <w:t>污泥经过稳定化（低温干化）和脱水处理后（含水率小于60%）外运至安福伟明环保能源有限公司焚烧发电处理。</w:t>
            </w:r>
          </w:p>
        </w:tc>
      </w:tr>
    </w:tbl>
    <w:p>
      <w:pPr>
        <w:pStyle w:val="4"/>
        <w:rPr>
          <w:rFonts w:ascii="宋体" w:hAnsi="宋体" w:eastAsia="宋体" w:cs="宋体"/>
          <w:b/>
          <w:bCs/>
          <w:color w:val="auto"/>
          <w:sz w:val="28"/>
          <w:szCs w:val="28"/>
        </w:rPr>
      </w:pPr>
      <w:r>
        <w:rPr>
          <w:rFonts w:hint="eastAsia" w:ascii="宋体" w:hAnsi="宋体" w:eastAsia="宋体" w:cs="宋体"/>
          <w:b/>
          <w:bCs/>
          <w:color w:val="auto"/>
          <w:sz w:val="28"/>
          <w:szCs w:val="28"/>
        </w:rPr>
        <w:t>二、工艺流程及废水监测点位</w:t>
      </w:r>
    </w:p>
    <w:p>
      <w:pPr>
        <w:pStyle w:val="17"/>
        <w:spacing w:line="240" w:lineRule="auto"/>
        <w:ind w:firstLine="0"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drawing>
          <wp:inline distT="0" distB="0" distL="114300" distR="114300">
            <wp:extent cx="5769610" cy="4244975"/>
            <wp:effectExtent l="0" t="0" r="2540" b="3175"/>
            <wp:docPr id="1" name="图片 1" descr="e32c42a72ec6dab074bd3eeea0ad5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32c42a72ec6dab074bd3eeea0ad5ce"/>
                    <pic:cNvPicPr>
                      <a:picLocks noChangeAspect="1"/>
                    </pic:cNvPicPr>
                  </pic:nvPicPr>
                  <pic:blipFill>
                    <a:blip r:embed="rId5"/>
                    <a:stretch>
                      <a:fillRect/>
                    </a:stretch>
                  </pic:blipFill>
                  <pic:spPr>
                    <a:xfrm>
                      <a:off x="0" y="0"/>
                      <a:ext cx="5769610" cy="4244975"/>
                    </a:xfrm>
                    <a:prstGeom prst="rect">
                      <a:avLst/>
                    </a:prstGeom>
                  </pic:spPr>
                </pic:pic>
              </a:graphicData>
            </a:graphic>
          </wp:inline>
        </w:drawing>
      </w:r>
    </w:p>
    <w:p>
      <w:pPr>
        <w:jc w:val="center"/>
        <w:rPr>
          <w:rFonts w:ascii="宋体" w:hAnsi="宋体"/>
          <w:color w:val="auto"/>
          <w:sz w:val="28"/>
          <w:szCs w:val="28"/>
        </w:rPr>
      </w:pPr>
      <w:r>
        <w:rPr>
          <w:sz w:val="28"/>
        </w:rPr>
        <mc:AlternateContent>
          <mc:Choice Requires="wps">
            <w:drawing>
              <wp:anchor distT="0" distB="0" distL="114300" distR="114300" simplePos="0" relativeHeight="251674624" behindDoc="0" locked="0" layoutInCell="1" allowOverlap="1">
                <wp:simplePos x="0" y="0"/>
                <wp:positionH relativeFrom="column">
                  <wp:posOffset>7967345</wp:posOffset>
                </wp:positionH>
                <wp:positionV relativeFrom="paragraph">
                  <wp:posOffset>3329940</wp:posOffset>
                </wp:positionV>
                <wp:extent cx="666750" cy="255905"/>
                <wp:effectExtent l="6350" t="6350" r="12700" b="23495"/>
                <wp:wrapNone/>
                <wp:docPr id="18" name="矩形 18"/>
                <wp:cNvGraphicFramePr/>
                <a:graphic xmlns:a="http://schemas.openxmlformats.org/drawingml/2006/main">
                  <a:graphicData uri="http://schemas.microsoft.com/office/word/2010/wordprocessingShape">
                    <wps:wsp>
                      <wps:cNvSpPr/>
                      <wps:spPr>
                        <a:xfrm>
                          <a:off x="8790305" y="3878580"/>
                          <a:ext cx="666750" cy="25590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both"/>
                              <w:rPr>
                                <w:rFonts w:hint="default" w:eastAsiaTheme="minorEastAsia"/>
                                <w:b/>
                                <w:bCs/>
                                <w:sz w:val="12"/>
                                <w:szCs w:val="12"/>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7.35pt;margin-top:262.2pt;height:20.15pt;width:52.5pt;z-index:251674624;v-text-anchor:middle;mso-width-relative:page;mso-height-relative:page;" fillcolor="#FFFFFF [3201]" filled="t" stroked="t" coordsize="21600,21600" o:gfxdata="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dqiwPYAAAADQEAAA8AAAAAAAAAAQAgAAAA&#10;IgAAAGRycy9kb3ducmV2LnhtbFBLAQIUABQAAAAIAIdO4kA4byhgfQIAAAwFAAAOAAAAAAAAAAEA&#10;IAAAACcBAABkcnMvZTJvRG9jLnhtbFBLBQYAAAAABgAGAFkBAAAWBgAAAAA=&#10;">
                <v:fill on="t" focussize="0,0"/>
                <v:stroke weight="1pt" color="#FFFFFF [3212]" miterlimit="8" joinstyle="miter"/>
                <v:imagedata o:title=""/>
                <o:lock v:ext="edit" aspectratio="f"/>
                <v:textbox>
                  <w:txbxContent>
                    <w:p>
                      <w:pPr>
                        <w:jc w:val="both"/>
                        <w:rPr>
                          <w:rFonts w:hint="default" w:eastAsiaTheme="minorEastAsia"/>
                          <w:b/>
                          <w:bCs/>
                          <w:sz w:val="12"/>
                          <w:szCs w:val="12"/>
                          <w:lang w:val="en-US" w:eastAsia="zh-CN"/>
                        </w:rPr>
                      </w:pPr>
                    </w:p>
                  </w:txbxContent>
                </v:textbox>
              </v:rect>
            </w:pict>
          </mc:Fallback>
        </mc:AlternateContent>
      </w:r>
      <w:r>
        <w:rPr>
          <w:sz w:val="28"/>
        </w:rPr>
        <mc:AlternateContent>
          <mc:Choice Requires="wps">
            <w:drawing>
              <wp:anchor distT="0" distB="0" distL="114300" distR="114300" simplePos="0" relativeHeight="251675648" behindDoc="0" locked="0" layoutInCell="1" allowOverlap="1">
                <wp:simplePos x="0" y="0"/>
                <wp:positionH relativeFrom="column">
                  <wp:posOffset>1634490</wp:posOffset>
                </wp:positionH>
                <wp:positionV relativeFrom="paragraph">
                  <wp:posOffset>795655</wp:posOffset>
                </wp:positionV>
                <wp:extent cx="828040" cy="295275"/>
                <wp:effectExtent l="0" t="0" r="10160" b="9525"/>
                <wp:wrapNone/>
                <wp:docPr id="20" name="矩形 20"/>
                <wp:cNvGraphicFramePr/>
                <a:graphic xmlns:a="http://schemas.openxmlformats.org/drawingml/2006/main">
                  <a:graphicData uri="http://schemas.microsoft.com/office/word/2010/wordprocessingShape">
                    <wps:wsp>
                      <wps:cNvSpPr/>
                      <wps:spPr>
                        <a:xfrm>
                          <a:off x="2360930" y="1516380"/>
                          <a:ext cx="828040" cy="2952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pPr>
                              <w:jc w:val="both"/>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8.7pt;margin-top:62.65pt;height:23.25pt;width:65.2pt;z-index:251675648;v-text-anchor:middle;mso-width-relative:page;mso-height-relative:page;" fillcolor="#FFFFFF [3201]" filled="t" stroked="f" coordsize="21600,21600" o:gfxdata="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7/VD12gAAAAsBAAAPAAAAAAAAAAEAIAAA&#10;ACIAAABkcnMvZG93bnJldi54bWxQSwECFAAUAAAACACHTuJAW7jwGnwCAADjBAAADgAAAAAAAAAB&#10;ACAAAAApAQAAZHJzL2Uyb0RvYy54bWxQSwUGAAAAAAYABgBZAQAAFwYAAAAA&#10;">
                <v:fill on="t" focussize="0,0"/>
                <v:stroke on="f" weight="1pt" miterlimit="8" joinstyle="miter"/>
                <v:imagedata o:title=""/>
                <o:lock v:ext="edit" aspectratio="f"/>
                <v:textbox>
                  <w:txbxContent>
                    <w:p>
                      <w:pPr>
                        <w:jc w:val="both"/>
                        <w:rPr>
                          <w:rFonts w:hint="default" w:eastAsiaTheme="minorEastAsia"/>
                          <w:lang w:val="en-US" w:eastAsia="zh-CN"/>
                        </w:rPr>
                      </w:pPr>
                    </w:p>
                  </w:txbxContent>
                </v:textbox>
              </v:rect>
            </w:pict>
          </mc:Fallback>
        </mc:AlternateContent>
      </w:r>
      <w:r>
        <w:rPr>
          <w:rFonts w:hint="eastAsia" w:ascii="宋体" w:hAnsi="宋体" w:eastAsia="宋体" w:cs="宋体"/>
          <w:b w:val="0"/>
          <w:bCs w:val="0"/>
          <w:color w:val="auto"/>
          <w:kern w:val="2"/>
          <w:sz w:val="28"/>
          <w:szCs w:val="28"/>
          <w:lang w:val="en-US" w:eastAsia="zh-CN" w:bidi="ar-SA"/>
        </w:rPr>
        <w:t>图1 工艺流程图和废水监测点</w:t>
      </w:r>
    </w:p>
    <w:p>
      <w:pPr>
        <w:pStyle w:val="17"/>
        <w:spacing w:line="240" w:lineRule="auto"/>
        <w:ind w:firstLine="0" w:firstLineChars="0"/>
        <w:jc w:val="center"/>
        <w:rPr>
          <w:rFonts w:hint="eastAsia" w:ascii="宋体" w:hAnsi="宋体" w:eastAsia="宋体" w:cs="宋体"/>
          <w:b/>
          <w:bCs/>
          <w:color w:val="auto"/>
          <w:sz w:val="28"/>
          <w:szCs w:val="28"/>
          <w:lang w:eastAsia="zh-CN"/>
        </w:rPr>
        <w:sectPr>
          <w:footerReference r:id="rId3" w:type="default"/>
          <w:pgSz w:w="11906" w:h="16838"/>
          <w:pgMar w:top="1440" w:right="1800" w:bottom="1118"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7"/>
        <w:spacing w:after="627" w:afterLines="201" w:afterAutospacing="0" w:line="240" w:lineRule="auto"/>
        <w:ind w:left="-199" w:leftChars="-95" w:right="-760" w:rightChars="-362" w:firstLine="0" w:firstLineChars="0"/>
        <w:rPr>
          <w:rFonts w:hint="eastAsia" w:ascii="宋体" w:hAnsi="宋体" w:eastAsia="宋体"/>
          <w:color w:val="auto"/>
          <w:sz w:val="28"/>
          <w:szCs w:val="28"/>
          <w:lang w:eastAsia="zh-CN"/>
        </w:rPr>
        <w:sectPr>
          <w:pgSz w:w="16838" w:h="11906" w:orient="landscape"/>
          <w:pgMar w:top="760" w:right="458" w:bottom="426" w:left="10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olor w:val="auto"/>
          <w:sz w:val="28"/>
          <w:szCs w:val="28"/>
          <w:lang w:eastAsia="zh-CN"/>
        </w:rPr>
        <w:drawing>
          <wp:inline distT="0" distB="0" distL="114300" distR="114300">
            <wp:extent cx="9391650" cy="6471285"/>
            <wp:effectExtent l="0" t="0" r="0" b="5715"/>
            <wp:docPr id="5" name="图片 5" descr="1bf73f21a4bad78d3c6d557850705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bf73f21a4bad78d3c6d5578507058f"/>
                    <pic:cNvPicPr>
                      <a:picLocks noChangeAspect="1"/>
                    </pic:cNvPicPr>
                  </pic:nvPicPr>
                  <pic:blipFill>
                    <a:blip r:embed="rId6"/>
                    <a:stretch>
                      <a:fillRect/>
                    </a:stretch>
                  </pic:blipFill>
                  <pic:spPr>
                    <a:xfrm>
                      <a:off x="0" y="0"/>
                      <a:ext cx="9391650" cy="6471285"/>
                    </a:xfrm>
                    <a:prstGeom prst="rect">
                      <a:avLst/>
                    </a:prstGeom>
                  </pic:spPr>
                </pic:pic>
              </a:graphicData>
            </a:graphic>
          </wp:inline>
        </w:drawing>
      </w:r>
    </w:p>
    <w:p>
      <w:pPr>
        <w:pStyle w:val="4"/>
        <w:rPr>
          <w:rFonts w:ascii="宋体" w:hAnsi="宋体" w:eastAsia="宋体" w:cs="宋体"/>
          <w:b/>
          <w:bCs/>
          <w:color w:val="auto"/>
          <w:sz w:val="28"/>
          <w:szCs w:val="28"/>
        </w:rPr>
      </w:pPr>
      <w:r>
        <w:rPr>
          <w:rFonts w:hint="eastAsia" w:ascii="宋体" w:hAnsi="宋体" w:eastAsia="宋体" w:cs="宋体"/>
          <w:b/>
          <w:bCs/>
          <w:color w:val="auto"/>
          <w:sz w:val="28"/>
          <w:szCs w:val="28"/>
        </w:rPr>
        <w:t>三、无组织废气</w:t>
      </w:r>
    </w:p>
    <w:p>
      <w:pPr>
        <w:pStyle w:val="17"/>
        <w:spacing w:line="240" w:lineRule="auto"/>
        <w:ind w:firstLine="560"/>
        <w:rPr>
          <w:rFonts w:ascii="宋体" w:hAnsi="宋体"/>
          <w:color w:val="auto"/>
          <w:sz w:val="28"/>
          <w:szCs w:val="28"/>
        </w:rPr>
      </w:pPr>
      <w:r>
        <w:rPr>
          <w:rFonts w:hint="eastAsia" w:ascii="宋体" w:hAnsi="宋体"/>
          <w:color w:val="auto"/>
          <w:sz w:val="28"/>
          <w:szCs w:val="28"/>
        </w:rPr>
        <w:t>本公司大气污染源主要来</w:t>
      </w:r>
      <w:r>
        <w:rPr>
          <w:rFonts w:hint="eastAsia" w:ascii="宋体" w:hAnsi="宋体"/>
          <w:color w:val="auto"/>
          <w:sz w:val="28"/>
          <w:szCs w:val="28"/>
          <w:lang w:val="en-US"/>
        </w:rPr>
        <w:t>源于格栅、污泥浓缩池、污泥脱水机房</w:t>
      </w:r>
      <w:r>
        <w:rPr>
          <w:rFonts w:hint="eastAsia" w:ascii="宋体" w:hAnsi="宋体"/>
          <w:color w:val="auto"/>
          <w:sz w:val="28"/>
          <w:szCs w:val="28"/>
        </w:rPr>
        <w:t>产生的恶臭等。这个设施产生的恶臭为无组织排放，采取的主要环保措施是废气由管道收集，经过土壤滤池处理后无组织排放。</w:t>
      </w:r>
    </w:p>
    <w:p>
      <w:pPr>
        <w:pStyle w:val="17"/>
        <w:spacing w:line="240" w:lineRule="auto"/>
        <w:ind w:firstLine="560"/>
        <w:rPr>
          <w:rFonts w:hint="eastAsia" w:ascii="宋体" w:hAnsi="宋体"/>
          <w:color w:val="auto"/>
          <w:sz w:val="28"/>
          <w:szCs w:val="28"/>
        </w:rPr>
      </w:pPr>
      <w:r>
        <w:rPr>
          <w:rFonts w:hint="eastAsia" w:ascii="宋体" w:hAnsi="宋体"/>
          <w:color w:val="auto"/>
          <w:sz w:val="28"/>
          <w:szCs w:val="28"/>
        </w:rPr>
        <w:t>无组织废气监测期间同步监测气象因子</w:t>
      </w:r>
    </w:p>
    <w:p>
      <w:pPr>
        <w:pStyle w:val="17"/>
        <w:spacing w:line="240" w:lineRule="auto"/>
        <w:ind w:firstLine="560"/>
        <w:rPr>
          <w:rFonts w:hint="eastAsia" w:ascii="宋体" w:hAnsi="宋体"/>
          <w:color w:val="auto"/>
          <w:sz w:val="28"/>
          <w:szCs w:val="28"/>
        </w:rPr>
      </w:pPr>
      <w:r>
        <w:rPr>
          <w:rFonts w:hint="eastAsia" w:ascii="宋体" w:hAnsi="宋体" w:eastAsia="宋体" w:cs="宋体"/>
          <w:b w:val="0"/>
          <w:bCs w:val="0"/>
          <w:color w:val="auto"/>
          <w:sz w:val="28"/>
          <w:szCs w:val="28"/>
          <w:lang w:eastAsia="zh-CN"/>
        </w:rPr>
        <mc:AlternateContent>
          <mc:Choice Requires="wps">
            <w:drawing>
              <wp:anchor distT="0" distB="0" distL="114300" distR="114300" simplePos="0" relativeHeight="251666432" behindDoc="0" locked="0" layoutInCell="1" allowOverlap="1">
                <wp:simplePos x="0" y="0"/>
                <wp:positionH relativeFrom="column">
                  <wp:posOffset>3468370</wp:posOffset>
                </wp:positionH>
                <wp:positionV relativeFrom="paragraph">
                  <wp:posOffset>207645</wp:posOffset>
                </wp:positionV>
                <wp:extent cx="601980" cy="3886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pPr>
                              <w:rPr>
                                <w:b/>
                                <w:bCs/>
                                <w:sz w:val="24"/>
                                <w:szCs w:val="24"/>
                              </w:rPr>
                            </w:pPr>
                            <w:r>
                              <w:rPr>
                                <w:rFonts w:hint="eastAsia"/>
                                <w:b/>
                                <w:bCs/>
                                <w:sz w:val="24"/>
                                <w:szCs w:val="24"/>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1pt;margin-top:16.35pt;height:30.6pt;width:47.4pt;z-index:251666432;mso-width-relative:page;mso-height-relative:page;" filled="f" stroked="f" coordsize="21600,21600" o:gfxdata="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sDgT/cAAAACQEAAA8AAAAAAAAAAQAgAAAAIgAA&#10;AGRycy9kb3ducmV2LnhtbFBLAQIUABQAAAAIAIdO4kAREc3/PQIAAGcEAAAOAAAAAAAAAAEAIAAA&#10;ACsBAABkcnMvZTJvRG9jLnhtbFBLBQYAAAAABgAGAFkBAADaBQAAAAA=&#10;">
                <v:fill on="f" focussize="0,0"/>
                <v:stroke on="f" weight="0.5pt"/>
                <v:imagedata o:title=""/>
                <o:lock v:ext="edit" aspectratio="f"/>
                <v:textbox>
                  <w:txbxContent>
                    <w:p>
                      <w:pPr>
                        <w:rPr>
                          <w:b/>
                          <w:bCs/>
                          <w:sz w:val="24"/>
                          <w:szCs w:val="24"/>
                        </w:rPr>
                      </w:pPr>
                      <w:r>
                        <w:rPr>
                          <w:rFonts w:hint="eastAsia"/>
                          <w:b/>
                          <w:bCs/>
                          <w:sz w:val="24"/>
                          <w:szCs w:val="24"/>
                        </w:rPr>
                        <w:t>N</w:t>
                      </w:r>
                    </w:p>
                  </w:txbxContent>
                </v:textbox>
              </v:shape>
            </w:pict>
          </mc:Fallback>
        </mc:AlternateContent>
      </w:r>
    </w:p>
    <w:p>
      <w:pPr>
        <w:pStyle w:val="17"/>
        <w:spacing w:line="240" w:lineRule="auto"/>
        <w:ind w:firstLine="560"/>
        <w:rPr>
          <w:rFonts w:hint="eastAsia" w:ascii="宋体" w:hAnsi="宋体"/>
          <w:color w:val="auto"/>
          <w:sz w:val="28"/>
          <w:szCs w:val="28"/>
        </w:rPr>
      </w:pPr>
      <w:r>
        <w:rPr>
          <w:color w:val="auto"/>
          <w:sz w:val="28"/>
        </w:rPr>
        <mc:AlternateContent>
          <mc:Choice Requires="wps">
            <w:drawing>
              <wp:anchor distT="0" distB="0" distL="114300" distR="114300" simplePos="0" relativeHeight="251668480" behindDoc="0" locked="0" layoutInCell="1" allowOverlap="1">
                <wp:simplePos x="0" y="0"/>
                <wp:positionH relativeFrom="column">
                  <wp:posOffset>2604135</wp:posOffset>
                </wp:positionH>
                <wp:positionV relativeFrom="paragraph">
                  <wp:posOffset>101600</wp:posOffset>
                </wp:positionV>
                <wp:extent cx="659765" cy="222885"/>
                <wp:effectExtent l="7620" t="23495" r="18415" b="39370"/>
                <wp:wrapNone/>
                <wp:docPr id="2" name="右箭头 2"/>
                <wp:cNvGraphicFramePr/>
                <a:graphic xmlns:a="http://schemas.openxmlformats.org/drawingml/2006/main">
                  <a:graphicData uri="http://schemas.microsoft.com/office/word/2010/wordprocessingShape">
                    <wps:wsp>
                      <wps:cNvSpPr/>
                      <wps:spPr>
                        <a:xfrm rot="10800000">
                          <a:off x="0" y="0"/>
                          <a:ext cx="659765" cy="222885"/>
                        </a:xfrm>
                        <a:prstGeom prst="rightArrow">
                          <a:avLst>
                            <a:gd name="adj1" fmla="val 50000"/>
                            <a:gd name="adj2" fmla="val 29338"/>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05.05pt;margin-top:8pt;height:17.55pt;width:51.95pt;rotation:11796480f;z-index:251668480;v-text-anchor:middle;mso-width-relative:page;mso-height-relative:page;" fillcolor="#4472C4 [3204]" filled="t" stroked="t" coordsize="21600,21600" o:gfxdata="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x/DkxtkAAAAJAQAADwAAAAAA&#10;AAABACAAAAAiAAAAZHJzL2Rvd25yZXYueG1sUEsBAhQAFAAAAAgAh07iQMbStGC9AgAAiAUAAA4A&#10;AAAAAAAAAQAgAAAAKAEAAGRycy9lMm9Eb2MueG1sUEsFBgAAAAAGAAYAWQEAAFcGAAAAAA==&#10;" adj="19460,5400">
                <v:fill on="t" focussize="0,0"/>
                <v:stroke weight="1pt" color="#2F528F [3204]" miterlimit="8" joinstyle="miter"/>
                <v:imagedata o:title=""/>
                <o:lock v:ext="edit" aspectratio="f"/>
                <v:textbox>
                  <w:txbxContent>
                    <w:p>
                      <w:pPr>
                        <w:jc w:val="center"/>
                      </w:pPr>
                    </w:p>
                  </w:txbxContent>
                </v:textbox>
              </v:shape>
            </w:pict>
          </mc:Fallback>
        </mc:AlternateContent>
      </w:r>
      <w:r>
        <w:rPr>
          <w:rFonts w:hint="eastAsia" w:ascii="宋体" w:hAnsi="宋体" w:eastAsia="宋体" w:cs="宋体"/>
          <w:b w:val="0"/>
          <w:bCs w:val="0"/>
          <w:color w:val="auto"/>
          <w:sz w:val="28"/>
          <w:szCs w:val="28"/>
          <w:lang w:eastAsia="zh-CN"/>
        </w:rPr>
        <mc:AlternateContent>
          <mc:Choice Requires="wps">
            <w:drawing>
              <wp:anchor distT="0" distB="0" distL="114300" distR="114300" simplePos="0" relativeHeight="251673600" behindDoc="0" locked="0" layoutInCell="1" allowOverlap="1">
                <wp:simplePos x="0" y="0"/>
                <wp:positionH relativeFrom="column">
                  <wp:posOffset>1372235</wp:posOffset>
                </wp:positionH>
                <wp:positionV relativeFrom="paragraph">
                  <wp:posOffset>317500</wp:posOffset>
                </wp:positionV>
                <wp:extent cx="160020" cy="160020"/>
                <wp:effectExtent l="6350" t="6350" r="24130" b="24130"/>
                <wp:wrapNone/>
                <wp:docPr id="3" name="椭圆 3"/>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8.05pt;margin-top:25pt;height:12.6pt;width:12.6pt;z-index:251673600;v-text-anchor:middle;mso-width-relative:page;mso-height-relative:page;" filled="f" stroked="t" coordsize="21600,21600" o:gfxdata="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Fu9b1gAAAAkBAAAPAAAAAAAAAAEAIAAAACIAAABkcnMvZG93bnJldi54bWxQ&#10;SwECFAAUAAAACACHTuJAyNbjvGsCAADYBAAADgAAAAAAAAABACAAAAAlAQAAZHJzL2Uyb0RvYy54&#10;bWxQSwUGAAAAAAYABgBZAQAAAgYAAAAA&#10;">
                <v:fill on="f" focussize="0,0"/>
                <v:stroke weight="1pt" color="#000000 [3213]" miterlimit="8" joinstyle="miter"/>
                <v:imagedata o:title=""/>
                <o:lock v:ext="edit" aspectratio="f"/>
                <v:textbox>
                  <w:txbxContent>
                    <w:p>
                      <w:pPr>
                        <w:jc w:val="center"/>
                      </w:pPr>
                    </w:p>
                  </w:txbxContent>
                </v:textbox>
              </v:shape>
            </w:pict>
          </mc:Fallback>
        </mc:AlternateContent>
      </w:r>
      <w:r>
        <w:rPr>
          <w:rFonts w:hint="eastAsia" w:ascii="宋体" w:hAnsi="宋体" w:eastAsia="宋体" w:cs="宋体"/>
          <w:b w:val="0"/>
          <w:bCs w:val="0"/>
          <w:color w:val="auto"/>
          <w:sz w:val="28"/>
          <w:szCs w:val="28"/>
          <w:lang w:eastAsia="zh-CN"/>
        </w:rPr>
        <mc:AlternateContent>
          <mc:Choice Requires="wps">
            <w:drawing>
              <wp:anchor distT="0" distB="0" distL="114300" distR="114300" simplePos="0" relativeHeight="251672576" behindDoc="0" locked="0" layoutInCell="1" allowOverlap="1">
                <wp:simplePos x="0" y="0"/>
                <wp:positionH relativeFrom="column">
                  <wp:posOffset>1613535</wp:posOffset>
                </wp:positionH>
                <wp:positionV relativeFrom="paragraph">
                  <wp:posOffset>232410</wp:posOffset>
                </wp:positionV>
                <wp:extent cx="327660" cy="3886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rFonts w:hint="eastAsia" w:eastAsiaTheme="minorEastAsia"/>
                                <w:b/>
                                <w:bCs/>
                                <w:sz w:val="24"/>
                                <w:szCs w:val="24"/>
                                <w:lang w:val="en-US" w:eastAsia="zh-CN"/>
                              </w:rPr>
                            </w:pPr>
                            <w:r>
                              <w:rPr>
                                <w:rFonts w:hint="eastAsia"/>
                                <w:b/>
                                <w:bCs/>
                                <w:sz w:val="24"/>
                                <w:szCs w:val="24"/>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05pt;margin-top:18.3pt;height:30.6pt;width:25.8pt;z-index:251672576;mso-width-relative:page;mso-height-relative:page;" filled="f" stroked="f" coordsize="21600,21600" o:gfxdata="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3m0EvcAAAACQEAAA8AAAAAAAAAAQAgAAAAIgAA&#10;AGRycy9kb3ducmV2LnhtbFBLAQIUABQAAAAIAIdO4kDmky1cPQIAAGUEAAAOAAAAAAAAAAEAIAAA&#10;ACsBAABkcnMvZTJvRG9jLnhtbFBLBQYAAAAABgAGAFkBAADaBQAAAAA=&#10;">
                <v:fill on="f" focussize="0,0"/>
                <v:stroke on="f" weight="0.5pt"/>
                <v:imagedata o:title=""/>
                <o:lock v:ext="edit" aspectratio="f"/>
                <v:textbox>
                  <w:txbxContent>
                    <w:p>
                      <w:pPr>
                        <w:rPr>
                          <w:rFonts w:hint="eastAsia" w:eastAsiaTheme="minorEastAsia"/>
                          <w:b/>
                          <w:bCs/>
                          <w:sz w:val="24"/>
                          <w:szCs w:val="24"/>
                          <w:lang w:val="en-US" w:eastAsia="zh-CN"/>
                        </w:rPr>
                      </w:pPr>
                      <w:r>
                        <w:rPr>
                          <w:rFonts w:hint="eastAsia"/>
                          <w:b/>
                          <w:bCs/>
                          <w:sz w:val="24"/>
                          <w:szCs w:val="24"/>
                          <w:lang w:val="en-US" w:eastAsia="zh-CN"/>
                        </w:rPr>
                        <w:t>4</w:t>
                      </w:r>
                    </w:p>
                  </w:txbxContent>
                </v:textbox>
              </v:shape>
            </w:pict>
          </mc:Fallback>
        </mc:AlternateContent>
      </w:r>
      <w:r>
        <w:rPr>
          <w:rFonts w:hint="eastAsia" w:ascii="宋体" w:hAnsi="宋体" w:eastAsia="宋体" w:cs="宋体"/>
          <w:b w:val="0"/>
          <w:bCs w:val="0"/>
          <w:color w:val="auto"/>
          <w:sz w:val="28"/>
          <w:szCs w:val="28"/>
          <w:lang w:eastAsia="zh-CN"/>
        </w:rPr>
        <mc:AlternateContent>
          <mc:Choice Requires="wps">
            <w:drawing>
              <wp:anchor distT="0" distB="0" distL="114300" distR="114300" simplePos="0" relativeHeight="251664384" behindDoc="0" locked="0" layoutInCell="1" allowOverlap="1">
                <wp:simplePos x="0" y="0"/>
                <wp:positionH relativeFrom="column">
                  <wp:posOffset>2003425</wp:posOffset>
                </wp:positionH>
                <wp:positionV relativeFrom="paragraph">
                  <wp:posOffset>49530</wp:posOffset>
                </wp:positionV>
                <wp:extent cx="601980" cy="38862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pPr>
                              <w:rPr>
                                <w:b/>
                                <w:bCs/>
                                <w:sz w:val="24"/>
                                <w:szCs w:val="24"/>
                              </w:rPr>
                            </w:pPr>
                            <w:r>
                              <w:rPr>
                                <w:rFonts w:hint="eastAsia"/>
                                <w:b/>
                                <w:bCs/>
                                <w:sz w:val="24"/>
                                <w:szCs w:val="24"/>
                              </w:rPr>
                              <w:t>风向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75pt;margin-top:3.9pt;height:30.6pt;width:47.4pt;z-index:251664384;mso-width-relative:page;mso-height-relative:page;" filled="f" stroked="f" coordsize="21600,21600" o:gfxdata="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&#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9UM2baAAAACAEAAA8AAAAAAAAAAQAgAAAAIgAAAGRy&#10;cy9kb3ducmV2LnhtbFBLAQIUABQAAAAIAIdO4kChn+ECPAIAAGcEAAAOAAAAAAAAAAEAIAAAACkB&#10;AABkcnMvZTJvRG9jLnhtbFBLBQYAAAAABgAGAFkBAADXBQAAAAA=&#10;">
                <v:fill on="f" focussize="0,0"/>
                <v:stroke on="f" weight="0.5pt"/>
                <v:imagedata o:title=""/>
                <o:lock v:ext="edit" aspectratio="f"/>
                <v:textbox>
                  <w:txbxContent>
                    <w:p>
                      <w:pPr>
                        <w:rPr>
                          <w:b/>
                          <w:bCs/>
                          <w:sz w:val="24"/>
                          <w:szCs w:val="24"/>
                        </w:rPr>
                      </w:pPr>
                      <w:r>
                        <w:rPr>
                          <w:rFonts w:hint="eastAsia"/>
                          <w:b/>
                          <w:bCs/>
                          <w:sz w:val="24"/>
                          <w:szCs w:val="24"/>
                        </w:rPr>
                        <w:t>风向</w:t>
                      </w:r>
                    </w:p>
                  </w:txbxContent>
                </v:textbox>
              </v:shape>
            </w:pict>
          </mc:Fallback>
        </mc:AlternateContent>
      </w:r>
      <w:r>
        <w:rPr>
          <w:rFonts w:hint="eastAsia" w:ascii="宋体" w:hAnsi="宋体" w:eastAsia="宋体" w:cs="宋体"/>
          <w:b w:val="0"/>
          <w:bCs w:val="0"/>
          <w:color w:val="auto"/>
          <w:sz w:val="28"/>
          <w:szCs w:val="28"/>
          <w:lang w:eastAsia="zh-CN"/>
        </w:rPr>
        <mc:AlternateContent>
          <mc:Choice Requires="wps">
            <w:drawing>
              <wp:anchor distT="0" distB="0" distL="114300" distR="114300" simplePos="0" relativeHeight="251665408" behindDoc="0" locked="0" layoutInCell="1" allowOverlap="1">
                <wp:simplePos x="0" y="0"/>
                <wp:positionH relativeFrom="column">
                  <wp:posOffset>3616960</wp:posOffset>
                </wp:positionH>
                <wp:positionV relativeFrom="paragraph">
                  <wp:posOffset>243840</wp:posOffset>
                </wp:positionV>
                <wp:extent cx="0" cy="640080"/>
                <wp:effectExtent l="57150" t="0" r="57150" b="7620"/>
                <wp:wrapNone/>
                <wp:docPr id="23" name="直接箭头连接符 23"/>
                <wp:cNvGraphicFramePr/>
                <a:graphic xmlns:a="http://schemas.openxmlformats.org/drawingml/2006/main">
                  <a:graphicData uri="http://schemas.microsoft.com/office/word/2010/wordprocessingShape">
                    <wps:wsp>
                      <wps:cNvCnPr/>
                      <wps:spPr>
                        <a:xfrm flipV="1">
                          <a:off x="0" y="0"/>
                          <a:ext cx="0" cy="64008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84.8pt;margin-top:19.2pt;height:50.4pt;width:0pt;z-index:251665408;mso-width-relative:page;mso-height-relative:page;" filled="f" stroked="t" coordsize="21600,21600" o:gfxdata="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bmvJ9gAAAAKAQAADwAAAAAAAAABACAA&#10;AAAiAAAAZHJzL2Rvd25yZXYueG1sUEsBAhQAFAAAAAgAh07iQEQBqxgNAgAA7QMAAA4AAAAAAAAA&#10;AQAgAAAAJwEAAGRycy9lMm9Eb2MueG1sUEsFBgAAAAAGAAYAWQEAAKYFAAAAAA==&#10;">
                <v:fill on="f" focussize="0,0"/>
                <v:stroke weight="3pt" color="#000000 [3213]" miterlimit="8" joinstyle="miter" endarrow="block"/>
                <v:imagedata o:title=""/>
                <o:lock v:ext="edit" aspectratio="f"/>
              </v:shape>
            </w:pict>
          </mc:Fallback>
        </mc:AlternateContent>
      </w:r>
    </w:p>
    <w:p>
      <w:pPr>
        <w:pStyle w:val="17"/>
        <w:spacing w:line="240" w:lineRule="auto"/>
        <w:ind w:firstLine="560"/>
        <w:rPr>
          <w:rFonts w:ascii="宋体" w:hAnsi="宋体"/>
          <w:color w:val="auto"/>
          <w:sz w:val="28"/>
          <w:szCs w:val="28"/>
        </w:rPr>
      </w:pPr>
      <w:r>
        <w:rPr>
          <w:rFonts w:hint="eastAsia" w:ascii="宋体" w:hAnsi="宋体" w:eastAsia="宋体" w:cs="宋体"/>
          <w:b w:val="0"/>
          <w:bCs w:val="0"/>
          <w:color w:val="auto"/>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772795</wp:posOffset>
                </wp:positionH>
                <wp:positionV relativeFrom="paragraph">
                  <wp:posOffset>255905</wp:posOffset>
                </wp:positionV>
                <wp:extent cx="2025015" cy="1841500"/>
                <wp:effectExtent l="4445" t="4445" r="8890" b="20955"/>
                <wp:wrapNone/>
                <wp:docPr id="8" name="文本框 8"/>
                <wp:cNvGraphicFramePr/>
                <a:graphic xmlns:a="http://schemas.openxmlformats.org/drawingml/2006/main">
                  <a:graphicData uri="http://schemas.microsoft.com/office/word/2010/wordprocessingShape">
                    <wps:wsp>
                      <wps:cNvSpPr txBox="1"/>
                      <wps:spPr>
                        <a:xfrm>
                          <a:off x="0" y="0"/>
                          <a:ext cx="2025015" cy="1841500"/>
                        </a:xfrm>
                        <a:prstGeom prst="rect">
                          <a:avLst/>
                        </a:prstGeom>
                        <a:solidFill>
                          <a:schemeClr val="lt1"/>
                        </a:solidFill>
                        <a:ln w="6350">
                          <a:solidFill>
                            <a:prstClr val="black"/>
                          </a:solidFill>
                        </a:ln>
                      </wps:spPr>
                      <wps:txbx>
                        <w:txbxContent>
                          <w:p>
                            <w:pPr>
                              <w:rPr>
                                <w:rFonts w:hint="eastAsia" w:ascii="宋体" w:hAnsi="宋体"/>
                                <w:b/>
                                <w:bCs/>
                                <w:sz w:val="28"/>
                                <w:szCs w:val="28"/>
                              </w:rPr>
                            </w:pPr>
                          </w:p>
                          <w:p>
                            <w:pPr>
                              <w:ind w:left="560" w:hanging="560" w:hangingChars="200"/>
                              <w:jc w:val="center"/>
                              <w:rPr>
                                <w:rFonts w:hint="eastAsia" w:ascii="宋体" w:hAnsi="宋体"/>
                                <w:b/>
                                <w:bCs/>
                                <w:sz w:val="28"/>
                                <w:szCs w:val="28"/>
                              </w:rPr>
                            </w:pPr>
                            <w:r>
                              <w:rPr>
                                <w:rFonts w:hint="eastAsia" w:ascii="宋体" w:hAnsi="宋体"/>
                                <w:b/>
                                <w:bCs/>
                                <w:sz w:val="28"/>
                                <w:szCs w:val="28"/>
                              </w:rPr>
                              <w:t>江西洪城水业环保有限</w:t>
                            </w:r>
                          </w:p>
                          <w:p>
                            <w:pPr>
                              <w:ind w:left="560" w:hanging="560" w:hangingChars="200"/>
                              <w:jc w:val="center"/>
                              <w:rPr>
                                <w:sz w:val="28"/>
                                <w:szCs w:val="28"/>
                              </w:rPr>
                            </w:pPr>
                            <w:r>
                              <w:rPr>
                                <w:rFonts w:hint="eastAsia" w:ascii="宋体" w:hAnsi="宋体"/>
                                <w:b/>
                                <w:bCs/>
                                <w:sz w:val="28"/>
                                <w:szCs w:val="28"/>
                              </w:rPr>
                              <w:t>公司</w:t>
                            </w:r>
                            <w:r>
                              <w:rPr>
                                <w:rFonts w:hint="eastAsia" w:ascii="宋体" w:hAnsi="宋体"/>
                                <w:b/>
                                <w:bCs/>
                                <w:sz w:val="28"/>
                                <w:szCs w:val="28"/>
                                <w:lang w:val="en-US" w:eastAsia="zh-CN"/>
                              </w:rPr>
                              <w:t>安福县</w:t>
                            </w:r>
                            <w:r>
                              <w:rPr>
                                <w:rFonts w:hint="eastAsia" w:ascii="宋体" w:hAnsi="宋体"/>
                                <w:b/>
                                <w:bCs/>
                                <w:sz w:val="28"/>
                                <w:szCs w:val="28"/>
                              </w:rPr>
                              <w:t>分公司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20.15pt;height:145pt;width:159.45pt;z-index:251660288;mso-width-relative:page;mso-height-relative:page;" fillcolor="#FFFFFF [3201]" filled="t" stroked="t" coordsize="21600,21600" o:gfxdata="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nFq/LW&#10;AAAACgEAAA8AAAAAAAAAAQAgAAAAIgAAAGRycy9kb3ducmV2LnhtbFBLAQIUABQAAAAIAIdO4kDz&#10;U17cWwIAALgEAAAOAAAAAAAAAAEAIAAAACUBAABkcnMvZTJvRG9jLnhtbFBLBQYAAAAABgAGAFkB&#10;AADyBQAAAAA=&#10;">
                <v:fill on="t" focussize="0,0"/>
                <v:stroke weight="0.5pt" color="#000000" joinstyle="round"/>
                <v:imagedata o:title=""/>
                <o:lock v:ext="edit" aspectratio="f"/>
                <v:textbox>
                  <w:txbxContent>
                    <w:p>
                      <w:pPr>
                        <w:rPr>
                          <w:rFonts w:hint="eastAsia" w:ascii="宋体" w:hAnsi="宋体"/>
                          <w:b/>
                          <w:bCs/>
                          <w:sz w:val="28"/>
                          <w:szCs w:val="28"/>
                        </w:rPr>
                      </w:pPr>
                    </w:p>
                    <w:p>
                      <w:pPr>
                        <w:ind w:left="560" w:hanging="560" w:hangingChars="200"/>
                        <w:jc w:val="center"/>
                        <w:rPr>
                          <w:rFonts w:hint="eastAsia" w:ascii="宋体" w:hAnsi="宋体"/>
                          <w:b/>
                          <w:bCs/>
                          <w:sz w:val="28"/>
                          <w:szCs w:val="28"/>
                        </w:rPr>
                      </w:pPr>
                      <w:r>
                        <w:rPr>
                          <w:rFonts w:hint="eastAsia" w:ascii="宋体" w:hAnsi="宋体"/>
                          <w:b/>
                          <w:bCs/>
                          <w:sz w:val="28"/>
                          <w:szCs w:val="28"/>
                        </w:rPr>
                        <w:t>江西洪城水业环保有限</w:t>
                      </w:r>
                    </w:p>
                    <w:p>
                      <w:pPr>
                        <w:ind w:left="560" w:hanging="560" w:hangingChars="200"/>
                        <w:jc w:val="center"/>
                        <w:rPr>
                          <w:sz w:val="28"/>
                          <w:szCs w:val="28"/>
                        </w:rPr>
                      </w:pPr>
                      <w:r>
                        <w:rPr>
                          <w:rFonts w:hint="eastAsia" w:ascii="宋体" w:hAnsi="宋体"/>
                          <w:b/>
                          <w:bCs/>
                          <w:sz w:val="28"/>
                          <w:szCs w:val="28"/>
                        </w:rPr>
                        <w:t>公司</w:t>
                      </w:r>
                      <w:r>
                        <w:rPr>
                          <w:rFonts w:hint="eastAsia" w:ascii="宋体" w:hAnsi="宋体"/>
                          <w:b/>
                          <w:bCs/>
                          <w:sz w:val="28"/>
                          <w:szCs w:val="28"/>
                          <w:lang w:val="en-US" w:eastAsia="zh-CN"/>
                        </w:rPr>
                        <w:t>安福县</w:t>
                      </w:r>
                      <w:r>
                        <w:rPr>
                          <w:rFonts w:hint="eastAsia" w:ascii="宋体" w:hAnsi="宋体"/>
                          <w:b/>
                          <w:bCs/>
                          <w:sz w:val="28"/>
                          <w:szCs w:val="28"/>
                        </w:rPr>
                        <w:t>分公司</w:t>
                      </w:r>
                    </w:p>
                  </w:txbxContent>
                </v:textbox>
              </v:shape>
            </w:pict>
          </mc:Fallback>
        </mc:AlternateContent>
      </w:r>
    </w:p>
    <w:p>
      <w:pPr>
        <w:pStyle w:val="17"/>
        <w:spacing w:line="240" w:lineRule="auto"/>
        <w:ind w:firstLine="0" w:firstLineChars="0"/>
        <w:rPr>
          <w:rFonts w:ascii="宋体" w:hAnsi="宋体"/>
          <w:color w:val="auto"/>
          <w:sz w:val="28"/>
          <w:szCs w:val="28"/>
        </w:rPr>
      </w:pPr>
    </w:p>
    <w:p>
      <w:pPr>
        <w:pStyle w:val="17"/>
        <w:spacing w:line="240" w:lineRule="auto"/>
        <w:ind w:firstLine="0" w:firstLineChars="0"/>
        <w:rPr>
          <w:rFonts w:ascii="宋体" w:hAnsi="宋体"/>
          <w:color w:val="auto"/>
          <w:sz w:val="28"/>
          <w:szCs w:val="28"/>
        </w:rPr>
      </w:pPr>
      <w:r>
        <w:rPr>
          <w:rFonts w:hint="eastAsia" w:ascii="宋体" w:hAnsi="宋体" w:eastAsia="宋体" w:cs="宋体"/>
          <w:b w:val="0"/>
          <w:bCs w:val="0"/>
          <w:color w:val="auto"/>
          <w:sz w:val="28"/>
          <w:szCs w:val="28"/>
          <w:lang w:eastAsia="zh-CN"/>
        </w:rPr>
        <mc:AlternateContent>
          <mc:Choice Requires="wps">
            <w:drawing>
              <wp:anchor distT="0" distB="0" distL="114300" distR="114300" simplePos="0" relativeHeight="251669504" behindDoc="0" locked="0" layoutInCell="1" allowOverlap="1">
                <wp:simplePos x="0" y="0"/>
                <wp:positionH relativeFrom="column">
                  <wp:posOffset>3075940</wp:posOffset>
                </wp:positionH>
                <wp:positionV relativeFrom="paragraph">
                  <wp:posOffset>168910</wp:posOffset>
                </wp:positionV>
                <wp:extent cx="249555" cy="513080"/>
                <wp:effectExtent l="0" t="0" r="0" b="0"/>
                <wp:wrapNone/>
                <wp:docPr id="9" name="文本框 9"/>
                <wp:cNvGraphicFramePr/>
                <a:graphic xmlns:a="http://schemas.openxmlformats.org/drawingml/2006/main">
                  <a:graphicData uri="http://schemas.microsoft.com/office/word/2010/wordprocessingShape">
                    <wps:wsp>
                      <wps:cNvSpPr txBox="1"/>
                      <wps:spPr>
                        <a:xfrm flipH="1">
                          <a:off x="0" y="0"/>
                          <a:ext cx="249555" cy="513080"/>
                        </a:xfrm>
                        <a:prstGeom prst="rect">
                          <a:avLst/>
                        </a:prstGeom>
                        <a:noFill/>
                        <a:ln w="6350">
                          <a:noFill/>
                        </a:ln>
                      </wps:spPr>
                      <wps:txbx>
                        <w:txbxContent>
                          <w:p>
                            <w:pPr>
                              <w:rPr>
                                <w:rFonts w:hint="eastAsia" w:eastAsiaTheme="minorEastAsia"/>
                                <w:b/>
                                <w:bCs/>
                                <w:sz w:val="24"/>
                                <w:szCs w:val="24"/>
                                <w:lang w:eastAsia="zh-CN"/>
                              </w:rPr>
                            </w:pPr>
                            <w:r>
                              <w:rPr>
                                <w:rFonts w:hint="eastAsia"/>
                                <w:b/>
                                <w:bCs/>
                                <w:sz w:val="24"/>
                                <w:szCs w:val="24"/>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x;margin-left:242.2pt;margin-top:13.3pt;height:40.4pt;width:19.65pt;z-index:251669504;mso-width-relative:page;mso-height-relative:page;" filled="f" stroked="f" coordsize="21600,21600" o:gfxdata="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L3PkB1wAAAAoBAAAPAAAAAAAAAAEAIAAAACIA&#10;AABkcnMvZG93bnJldi54bWxQSwECFAAUAAAACACHTuJAhTDCo0MCAABvBAAADgAAAAAAAAABACAA&#10;AAAmAQAAZHJzL2Uyb0RvYy54bWxQSwUGAAAAAAYABgBZAQAA2wUAAAAA&#10;">
                <v:fill on="f" focussize="0,0"/>
                <v:stroke on="f" weight="0.5pt"/>
                <v:imagedata o:title=""/>
                <o:lock v:ext="edit" aspectratio="f"/>
                <v:textbox>
                  <w:txbxContent>
                    <w:p>
                      <w:pPr>
                        <w:rPr>
                          <w:rFonts w:hint="eastAsia" w:eastAsiaTheme="minorEastAsia"/>
                          <w:b/>
                          <w:bCs/>
                          <w:sz w:val="24"/>
                          <w:szCs w:val="24"/>
                          <w:lang w:eastAsia="zh-CN"/>
                        </w:rPr>
                      </w:pPr>
                      <w:r>
                        <w:rPr>
                          <w:rFonts w:hint="eastAsia"/>
                          <w:b/>
                          <w:bCs/>
                          <w:sz w:val="24"/>
                          <w:szCs w:val="24"/>
                          <w:lang w:val="en-US" w:eastAsia="zh-CN"/>
                        </w:rPr>
                        <w:t>1</w:t>
                      </w:r>
                    </w:p>
                  </w:txbxContent>
                </v:textbox>
              </v:shape>
            </w:pict>
          </mc:Fallback>
        </mc:AlternateContent>
      </w:r>
      <w:r>
        <w:rPr>
          <w:rFonts w:hint="eastAsia" w:ascii="宋体" w:hAnsi="宋体" w:eastAsia="宋体" w:cs="宋体"/>
          <w:b w:val="0"/>
          <w:bCs w:val="0"/>
          <w:color w:val="auto"/>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2876550</wp:posOffset>
                </wp:positionH>
                <wp:positionV relativeFrom="paragraph">
                  <wp:posOffset>259715</wp:posOffset>
                </wp:positionV>
                <wp:extent cx="160020" cy="160020"/>
                <wp:effectExtent l="6350" t="6350" r="24130" b="24130"/>
                <wp:wrapNone/>
                <wp:docPr id="12" name="椭圆 12"/>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6.5pt;margin-top:20.45pt;height:12.6pt;width:12.6pt;z-index:251661312;v-text-anchor:middle;mso-width-relative:page;mso-height-relative:page;" filled="f" stroked="t" coordsize="21600,21600" o:gfxdata="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pAcLDNgAAAAJAQAADwAAAAAAAAABACAAAAAiAAAAZHJzL2Rvd25yZXYueG1s&#10;UEsBAhQAFAAAAAgAh07iQGAAvSlqAgAA2gQAAA4AAAAAAAAAAQAgAAAAJwEAAGRycy9lMm9Eb2Mu&#10;eG1sUEsFBgAAAAAGAAYAWQEAAAMGAAAAAA==&#10;">
                <v:fill on="f" focussize="0,0"/>
                <v:stroke weight="1pt" color="#000000 [3213]" miterlimit="8" joinstyle="miter"/>
                <v:imagedata o:title=""/>
                <o:lock v:ext="edit" aspectratio="f"/>
                <v:textbox>
                  <w:txbxContent>
                    <w:p>
                      <w:pPr>
                        <w:jc w:val="center"/>
                      </w:pPr>
                    </w:p>
                  </w:txbxContent>
                </v:textbox>
              </v:shape>
            </w:pict>
          </mc:Fallback>
        </mc:AlternateContent>
      </w:r>
      <w:r>
        <w:rPr>
          <w:rFonts w:hint="eastAsia" w:ascii="宋体" w:hAnsi="宋体" w:eastAsia="宋体" w:cs="宋体"/>
          <w:b w:val="0"/>
          <w:bCs w:val="0"/>
          <w:color w:val="auto"/>
          <w:sz w:val="28"/>
          <w:szCs w:val="28"/>
          <w:lang w:eastAsia="zh-CN"/>
        </w:rPr>
        <mc:AlternateContent>
          <mc:Choice Requires="wps">
            <w:drawing>
              <wp:anchor distT="0" distB="0" distL="114300" distR="114300" simplePos="0" relativeHeight="251667456" behindDoc="0" locked="0" layoutInCell="1" allowOverlap="1">
                <wp:simplePos x="0" y="0"/>
                <wp:positionH relativeFrom="column">
                  <wp:posOffset>3243580</wp:posOffset>
                </wp:positionH>
                <wp:positionV relativeFrom="paragraph">
                  <wp:posOffset>274320</wp:posOffset>
                </wp:positionV>
                <wp:extent cx="1676400" cy="1082040"/>
                <wp:effectExtent l="0" t="0" r="0" b="3810"/>
                <wp:wrapNone/>
                <wp:docPr id="25" name="文本框 25"/>
                <wp:cNvGraphicFramePr/>
                <a:graphic xmlns:a="http://schemas.openxmlformats.org/drawingml/2006/main">
                  <a:graphicData uri="http://schemas.microsoft.com/office/word/2010/wordprocessingShape">
                    <wps:wsp>
                      <wps:cNvSpPr txBox="1"/>
                      <wps:spPr>
                        <a:xfrm>
                          <a:off x="0" y="0"/>
                          <a:ext cx="1676400" cy="1082040"/>
                        </a:xfrm>
                        <a:prstGeom prst="rect">
                          <a:avLst/>
                        </a:prstGeom>
                        <a:solidFill>
                          <a:schemeClr val="lt1"/>
                        </a:solidFill>
                        <a:ln w="6350">
                          <a:noFill/>
                        </a:ln>
                      </wps:spPr>
                      <wps:txbx>
                        <w:txbxContent>
                          <w:p>
                            <w:pPr>
                              <w:pStyle w:val="17"/>
                              <w:spacing w:line="240" w:lineRule="atLeast"/>
                              <w:ind w:firstLine="0" w:firstLineChars="0"/>
                              <w:rPr>
                                <w:rFonts w:ascii="宋体" w:hAnsi="宋体"/>
                                <w:sz w:val="18"/>
                                <w:szCs w:val="18"/>
                                <w:lang w:eastAsia="zh-CN"/>
                              </w:rPr>
                            </w:pPr>
                            <w:r>
                              <w:rPr>
                                <w:rFonts w:hint="eastAsia" w:ascii="宋体" w:hAnsi="宋体"/>
                                <w:sz w:val="18"/>
                                <w:szCs w:val="18"/>
                                <w:lang w:eastAsia="zh-CN"/>
                              </w:rPr>
                              <w:t>注：</w:t>
                            </w:r>
                            <w:r>
                              <w:rPr>
                                <w:rFonts w:hint="eastAsia" w:ascii="宋体" w:hAnsi="宋体"/>
                                <w:sz w:val="18"/>
                                <w:szCs w:val="18"/>
                                <w:lang w:eastAsia="zh-CN"/>
                              </w:rPr>
                              <w:drawing>
                                <wp:inline distT="0" distB="0" distL="0" distR="0">
                                  <wp:extent cx="149860" cy="149860"/>
                                  <wp:effectExtent l="0" t="0" r="2540" b="254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9860" cy="149860"/>
                                          </a:xfrm>
                                          <a:prstGeom prst="rect">
                                            <a:avLst/>
                                          </a:prstGeom>
                                          <a:noFill/>
                                          <a:ln>
                                            <a:noFill/>
                                          </a:ln>
                                        </pic:spPr>
                                      </pic:pic>
                                    </a:graphicData>
                                  </a:graphic>
                                </wp:inline>
                              </w:drawing>
                            </w:r>
                            <w:r>
                              <w:rPr>
                                <w:rFonts w:hint="eastAsia" w:ascii="宋体" w:hAnsi="宋体"/>
                                <w:sz w:val="18"/>
                                <w:szCs w:val="18"/>
                                <w:lang w:eastAsia="zh-CN"/>
                              </w:rPr>
                              <w:t>为监测点</w:t>
                            </w:r>
                          </w:p>
                          <w:p>
                            <w:pPr>
                              <w:pStyle w:val="17"/>
                              <w:spacing w:line="240" w:lineRule="atLeast"/>
                              <w:ind w:firstLine="0" w:firstLineChars="0"/>
                              <w:rPr>
                                <w:rFonts w:ascii="宋体" w:hAnsi="宋体"/>
                                <w:color w:val="auto"/>
                                <w:sz w:val="28"/>
                                <w:szCs w:val="28"/>
                                <w:lang w:eastAsia="zh-CN"/>
                              </w:rPr>
                            </w:pPr>
                            <w:r>
                              <w:rPr>
                                <w:rFonts w:hint="eastAsia" w:ascii="宋体" w:hAnsi="宋体"/>
                                <w:color w:val="auto"/>
                                <w:sz w:val="18"/>
                                <w:szCs w:val="18"/>
                                <w:lang w:eastAsia="zh-CN"/>
                              </w:rPr>
                              <w:t>根据监测期间的风向确定点位布设，上风向设1个参照点，下风向设3个监控点。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4pt;margin-top:21.6pt;height:85.2pt;width:132pt;z-index:251667456;mso-width-relative:page;mso-height-relative:page;" fillcolor="#FFFFFF [3201]" filled="t" stroked="f" coordsize="21600,21600" o:gfxdata="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UnRdLVAAAACgEAAA8A&#10;AAAAAAAAAQAgAAAAIgAAAGRycy9kb3ducmV2LnhtbFBLAQIUABQAAAAIAIdO4kCSMXDlUwIAAJIE&#10;AAAOAAAAAAAAAAEAIAAAACQBAABkcnMvZTJvRG9jLnhtbFBLBQYAAAAABgAGAFkBAADpBQAAAAA=&#10;">
                <v:fill on="t" focussize="0,0"/>
                <v:stroke on="f" weight="0.5pt"/>
                <v:imagedata o:title=""/>
                <o:lock v:ext="edit" aspectratio="f"/>
                <v:textbox>
                  <w:txbxContent>
                    <w:p>
                      <w:pPr>
                        <w:pStyle w:val="17"/>
                        <w:spacing w:line="240" w:lineRule="atLeast"/>
                        <w:ind w:firstLine="0" w:firstLineChars="0"/>
                        <w:rPr>
                          <w:rFonts w:ascii="宋体" w:hAnsi="宋体"/>
                          <w:sz w:val="18"/>
                          <w:szCs w:val="18"/>
                          <w:lang w:eastAsia="zh-CN"/>
                        </w:rPr>
                      </w:pPr>
                      <w:r>
                        <w:rPr>
                          <w:rFonts w:hint="eastAsia" w:ascii="宋体" w:hAnsi="宋体"/>
                          <w:sz w:val="18"/>
                          <w:szCs w:val="18"/>
                          <w:lang w:eastAsia="zh-CN"/>
                        </w:rPr>
                        <w:t>注：</w:t>
                      </w:r>
                      <w:r>
                        <w:rPr>
                          <w:rFonts w:hint="eastAsia" w:ascii="宋体" w:hAnsi="宋体"/>
                          <w:sz w:val="18"/>
                          <w:szCs w:val="18"/>
                          <w:lang w:eastAsia="zh-CN"/>
                        </w:rPr>
                        <w:drawing>
                          <wp:inline distT="0" distB="0" distL="0" distR="0">
                            <wp:extent cx="149860" cy="149860"/>
                            <wp:effectExtent l="0" t="0" r="2540" b="254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9860" cy="149860"/>
                                    </a:xfrm>
                                    <a:prstGeom prst="rect">
                                      <a:avLst/>
                                    </a:prstGeom>
                                    <a:noFill/>
                                    <a:ln>
                                      <a:noFill/>
                                    </a:ln>
                                  </pic:spPr>
                                </pic:pic>
                              </a:graphicData>
                            </a:graphic>
                          </wp:inline>
                        </w:drawing>
                      </w:r>
                      <w:r>
                        <w:rPr>
                          <w:rFonts w:hint="eastAsia" w:ascii="宋体" w:hAnsi="宋体"/>
                          <w:sz w:val="18"/>
                          <w:szCs w:val="18"/>
                          <w:lang w:eastAsia="zh-CN"/>
                        </w:rPr>
                        <w:t>为监测点</w:t>
                      </w:r>
                    </w:p>
                    <w:p>
                      <w:pPr>
                        <w:pStyle w:val="17"/>
                        <w:spacing w:line="240" w:lineRule="atLeast"/>
                        <w:ind w:firstLine="0" w:firstLineChars="0"/>
                        <w:rPr>
                          <w:rFonts w:ascii="宋体" w:hAnsi="宋体"/>
                          <w:color w:val="auto"/>
                          <w:sz w:val="28"/>
                          <w:szCs w:val="28"/>
                          <w:lang w:eastAsia="zh-CN"/>
                        </w:rPr>
                      </w:pPr>
                      <w:r>
                        <w:rPr>
                          <w:rFonts w:hint="eastAsia" w:ascii="宋体" w:hAnsi="宋体"/>
                          <w:color w:val="auto"/>
                          <w:sz w:val="18"/>
                          <w:szCs w:val="18"/>
                          <w:lang w:eastAsia="zh-CN"/>
                        </w:rPr>
                        <w:t>根据监测期间的风向确定点位布设，上风向设1个参照点，下风向设3个监控点。</w:t>
                      </w:r>
                    </w:p>
                  </w:txbxContent>
                </v:textbox>
              </v:shape>
            </w:pict>
          </mc:Fallback>
        </mc:AlternateContent>
      </w:r>
    </w:p>
    <w:p>
      <w:pPr>
        <w:pStyle w:val="17"/>
        <w:spacing w:line="240" w:lineRule="auto"/>
        <w:ind w:firstLine="0" w:firstLineChars="0"/>
        <w:rPr>
          <w:rFonts w:ascii="宋体" w:hAnsi="宋体"/>
          <w:color w:val="auto"/>
          <w:sz w:val="28"/>
          <w:szCs w:val="28"/>
        </w:rPr>
      </w:pPr>
      <w:r>
        <w:rPr>
          <w:rFonts w:hint="eastAsia" w:ascii="宋体" w:hAnsi="宋体" w:eastAsia="宋体" w:cs="宋体"/>
          <w:b w:val="0"/>
          <w:bCs w:val="0"/>
          <w:color w:val="auto"/>
          <w:sz w:val="28"/>
          <w:szCs w:val="28"/>
          <w:lang w:eastAsia="zh-CN"/>
        </w:rPr>
        <mc:AlternateContent>
          <mc:Choice Requires="wps">
            <w:drawing>
              <wp:anchor distT="0" distB="0" distL="114300" distR="114300" simplePos="0" relativeHeight="251663360" behindDoc="0" locked="0" layoutInCell="1" allowOverlap="1">
                <wp:simplePos x="0" y="0"/>
                <wp:positionH relativeFrom="column">
                  <wp:posOffset>535940</wp:posOffset>
                </wp:positionH>
                <wp:positionV relativeFrom="paragraph">
                  <wp:posOffset>199390</wp:posOffset>
                </wp:positionV>
                <wp:extent cx="160020" cy="160020"/>
                <wp:effectExtent l="6350" t="6350" r="24130" b="24130"/>
                <wp:wrapNone/>
                <wp:docPr id="15" name="椭圆 15"/>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2.2pt;margin-top:15.7pt;height:12.6pt;width:12.6pt;z-index:251663360;v-text-anchor:middle;mso-width-relative:page;mso-height-relative:page;" filled="f" stroked="t" coordsize="21600,21600" o:gfxdata="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Cb9/s1gAAAAgBAAAPAAAAAAAAAAEAIAAAACIAAABkcnMvZG93bnJldi54bWxQ&#10;SwECFAAUAAAACACHTuJAqXDYxGsCAADaBAAADgAAAAAAAAABACAAAAAlAQAAZHJzL2Uyb0RvYy54&#10;bWxQSwUGAAAAAAYABgBZAQAAAgYAAAAA&#10;">
                <v:fill on="f" focussize="0,0"/>
                <v:stroke weight="1pt" color="#000000 [3213]" miterlimit="8" joinstyle="miter"/>
                <v:imagedata o:title=""/>
                <o:lock v:ext="edit" aspectratio="f"/>
                <v:textbox>
                  <w:txbxContent>
                    <w:p>
                      <w:pPr>
                        <w:jc w:val="center"/>
                      </w:pPr>
                    </w:p>
                  </w:txbxContent>
                </v:textbox>
              </v:shape>
            </w:pict>
          </mc:Fallback>
        </mc:AlternateContent>
      </w:r>
    </w:p>
    <w:p>
      <w:pPr>
        <w:pStyle w:val="17"/>
        <w:spacing w:line="240" w:lineRule="auto"/>
        <w:ind w:firstLine="0" w:firstLineChars="0"/>
        <w:rPr>
          <w:rFonts w:ascii="宋体" w:hAnsi="宋体"/>
          <w:color w:val="auto"/>
          <w:sz w:val="28"/>
          <w:szCs w:val="28"/>
        </w:rPr>
      </w:pPr>
      <w:r>
        <w:rPr>
          <w:rFonts w:hint="eastAsia" w:ascii="宋体" w:hAnsi="宋体" w:eastAsia="宋体" w:cs="宋体"/>
          <w:b w:val="0"/>
          <w:bCs w:val="0"/>
          <w:color w:val="auto"/>
          <w:sz w:val="28"/>
          <w:szCs w:val="28"/>
          <w:lang w:eastAsia="zh-CN"/>
        </w:rPr>
        <mc:AlternateContent>
          <mc:Choice Requires="wps">
            <w:drawing>
              <wp:anchor distT="0" distB="0" distL="114300" distR="114300" simplePos="0" relativeHeight="251671552" behindDoc="0" locked="0" layoutInCell="1" allowOverlap="1">
                <wp:simplePos x="0" y="0"/>
                <wp:positionH relativeFrom="column">
                  <wp:posOffset>490220</wp:posOffset>
                </wp:positionH>
                <wp:positionV relativeFrom="paragraph">
                  <wp:posOffset>52705</wp:posOffset>
                </wp:positionV>
                <wp:extent cx="327660" cy="3886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rFonts w:hint="eastAsia"/>
                                <w:b/>
                                <w:bCs/>
                                <w:sz w:val="24"/>
                                <w:szCs w:val="24"/>
                                <w:lang w:val="en-US" w:eastAsia="zh-CN"/>
                              </w:rPr>
                            </w:pPr>
                            <w:r>
                              <w:rPr>
                                <w:rFonts w:hint="eastAsia"/>
                                <w:b/>
                                <w:bCs/>
                                <w:sz w:val="24"/>
                                <w:szCs w:val="24"/>
                                <w:lang w:val="en-US" w:eastAsia="zh-CN"/>
                              </w:rPr>
                              <w:t>33</w:t>
                            </w:r>
                          </w:p>
                          <w:p>
                            <w:pPr>
                              <w:rPr>
                                <w:rFonts w:hint="default"/>
                                <w:b/>
                                <w:bCs/>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6pt;margin-top:4.15pt;height:30.6pt;width:25.8pt;z-index:251671552;mso-width-relative:page;mso-height-relative:page;" filled="f" stroked="f" coordsize="21600,21600" o:gfxdata="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SNtbNgAAAAHAQAADwAAAAAAAAABACAAAAAiAAAAZHJz&#10;L2Rvd25yZXYueG1sUEsBAhQAFAAAAAgAh07iQMowLpI9AgAAZwQAAA4AAAAAAAAAAQAgAAAAJwEA&#10;AGRycy9lMm9Eb2MueG1sUEsFBgAAAAAGAAYAWQEAANYFAAAAAA==&#10;">
                <v:fill on="f" focussize="0,0"/>
                <v:stroke on="f" weight="0.5pt"/>
                <v:imagedata o:title=""/>
                <o:lock v:ext="edit" aspectratio="f"/>
                <v:textbox>
                  <w:txbxContent>
                    <w:p>
                      <w:pPr>
                        <w:rPr>
                          <w:rFonts w:hint="eastAsia"/>
                          <w:b/>
                          <w:bCs/>
                          <w:sz w:val="24"/>
                          <w:szCs w:val="24"/>
                          <w:lang w:val="en-US" w:eastAsia="zh-CN"/>
                        </w:rPr>
                      </w:pPr>
                      <w:r>
                        <w:rPr>
                          <w:rFonts w:hint="eastAsia"/>
                          <w:b/>
                          <w:bCs/>
                          <w:sz w:val="24"/>
                          <w:szCs w:val="24"/>
                          <w:lang w:val="en-US" w:eastAsia="zh-CN"/>
                        </w:rPr>
                        <w:t>33</w:t>
                      </w:r>
                    </w:p>
                    <w:p>
                      <w:pPr>
                        <w:rPr>
                          <w:rFonts w:hint="default"/>
                          <w:b/>
                          <w:bCs/>
                          <w:sz w:val="24"/>
                          <w:szCs w:val="24"/>
                          <w:lang w:val="en-US" w:eastAsia="zh-CN"/>
                        </w:rPr>
                      </w:pPr>
                    </w:p>
                  </w:txbxContent>
                </v:textbox>
              </v:shape>
            </w:pict>
          </mc:Fallback>
        </mc:AlternateContent>
      </w:r>
    </w:p>
    <w:p>
      <w:pPr>
        <w:pStyle w:val="17"/>
        <w:spacing w:line="240" w:lineRule="auto"/>
        <w:ind w:firstLine="0" w:firstLineChars="0"/>
        <w:rPr>
          <w:rFonts w:ascii="宋体" w:hAnsi="宋体"/>
          <w:color w:val="auto"/>
          <w:sz w:val="28"/>
          <w:szCs w:val="28"/>
        </w:rPr>
      </w:pPr>
      <w:r>
        <w:rPr>
          <w:rFonts w:hint="eastAsia" w:ascii="宋体" w:hAnsi="宋体" w:eastAsia="宋体" w:cs="宋体"/>
          <w:b w:val="0"/>
          <w:bCs w:val="0"/>
          <w:color w:val="auto"/>
          <w:sz w:val="28"/>
          <w:szCs w:val="28"/>
          <w:lang w:eastAsia="zh-CN"/>
        </w:rPr>
        <mc:AlternateContent>
          <mc:Choice Requires="wps">
            <w:drawing>
              <wp:anchor distT="0" distB="0" distL="114300" distR="114300" simplePos="0" relativeHeight="251662336" behindDoc="0" locked="0" layoutInCell="1" allowOverlap="1">
                <wp:simplePos x="0" y="0"/>
                <wp:positionH relativeFrom="column">
                  <wp:posOffset>1357630</wp:posOffset>
                </wp:positionH>
                <wp:positionV relativeFrom="paragraph">
                  <wp:posOffset>186055</wp:posOffset>
                </wp:positionV>
                <wp:extent cx="160020" cy="160020"/>
                <wp:effectExtent l="6350" t="6350" r="24130" b="24130"/>
                <wp:wrapNone/>
                <wp:docPr id="14" name="椭圆 14"/>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06.9pt;margin-top:14.65pt;height:12.6pt;width:12.6pt;z-index:251662336;v-text-anchor:middle;mso-width-relative:page;mso-height-relative:page;" filled="f" stroked="t" coordsize="21600,21600" o:gfxdata="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KYQS1wAAAAkBAAAPAAAAAAAAAAEAIAAAACIAAABkcnMvZG93bnJldi54bWxQ&#10;SwECFAAUAAAACACHTuJA6rt55moCAADaBAAADgAAAAAAAAABACAAAAAmAQAAZHJzL2Uyb0RvYy54&#10;bWxQSwUGAAAAAAYABgBZAQAAAgYAAAAA&#10;">
                <v:fill on="f" focussize="0,0"/>
                <v:stroke weight="1pt" color="#000000 [3213]" miterlimit="8" joinstyle="miter"/>
                <v:imagedata o:title=""/>
                <o:lock v:ext="edit" aspectratio="f"/>
                <v:textbox>
                  <w:txbxContent>
                    <w:p>
                      <w:pPr>
                        <w:jc w:val="center"/>
                      </w:pPr>
                    </w:p>
                  </w:txbxContent>
                </v:textbox>
              </v:shape>
            </w:pict>
          </mc:Fallback>
        </mc:AlternateContent>
      </w:r>
      <w:r>
        <w:rPr>
          <w:rFonts w:hint="eastAsia" w:ascii="宋体" w:hAnsi="宋体" w:eastAsia="宋体" w:cs="宋体"/>
          <w:b w:val="0"/>
          <w:bCs w:val="0"/>
          <w:color w:val="auto"/>
          <w:sz w:val="28"/>
          <w:szCs w:val="28"/>
          <w:lang w:eastAsia="zh-CN"/>
        </w:rPr>
        <mc:AlternateContent>
          <mc:Choice Requires="wps">
            <w:drawing>
              <wp:anchor distT="0" distB="0" distL="114300" distR="114300" simplePos="0" relativeHeight="251670528" behindDoc="0" locked="0" layoutInCell="1" allowOverlap="1">
                <wp:simplePos x="0" y="0"/>
                <wp:positionH relativeFrom="column">
                  <wp:posOffset>1532890</wp:posOffset>
                </wp:positionH>
                <wp:positionV relativeFrom="paragraph">
                  <wp:posOffset>170815</wp:posOffset>
                </wp:positionV>
                <wp:extent cx="327660" cy="38862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pPr>
                              <w:rPr>
                                <w:rFonts w:hint="eastAsia"/>
                                <w:b/>
                                <w:bCs/>
                                <w:sz w:val="24"/>
                                <w:szCs w:val="24"/>
                                <w:lang w:val="en-US" w:eastAsia="zh-CN"/>
                              </w:rPr>
                            </w:pPr>
                            <w:r>
                              <w:rPr>
                                <w:rFonts w:hint="eastAsia"/>
                                <w:b/>
                                <w:bCs/>
                                <w:sz w:val="24"/>
                                <w:szCs w:val="24"/>
                                <w:lang w:val="en-US" w:eastAsia="zh-CN"/>
                              </w:rPr>
                              <w:t>2</w:t>
                            </w:r>
                          </w:p>
                          <w:p>
                            <w:pPr>
                              <w:pStyle w:val="2"/>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0.7pt;margin-top:13.45pt;height:30.6pt;width:25.8pt;z-index:251670528;mso-width-relative:page;mso-height-relative:page;" filled="f" stroked="f" coordsize="21600,21600" o:gfxdata="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qRgEzaAAAACQEAAA8AAAAAAAAAAQAgAAAAIgAAAGRy&#10;cy9kb3ducmV2LnhtbFBLAQIUABQAAAAIAIdO4kA/yNmYPAIAAGcEAAAOAAAAAAAAAAEAIAAAACkB&#10;AABkcnMvZTJvRG9jLnhtbFBLBQYAAAAABgAGAFkBAADXBQAAAAA=&#10;">
                <v:fill on="f" focussize="0,0"/>
                <v:stroke on="f" weight="0.5pt"/>
                <v:imagedata o:title=""/>
                <o:lock v:ext="edit" aspectratio="f"/>
                <v:textbox>
                  <w:txbxContent>
                    <w:p>
                      <w:pPr>
                        <w:rPr>
                          <w:rFonts w:hint="eastAsia"/>
                          <w:b/>
                          <w:bCs/>
                          <w:sz w:val="24"/>
                          <w:szCs w:val="24"/>
                          <w:lang w:val="en-US" w:eastAsia="zh-CN"/>
                        </w:rPr>
                      </w:pPr>
                      <w:r>
                        <w:rPr>
                          <w:rFonts w:hint="eastAsia"/>
                          <w:b/>
                          <w:bCs/>
                          <w:sz w:val="24"/>
                          <w:szCs w:val="24"/>
                          <w:lang w:val="en-US" w:eastAsia="zh-CN"/>
                        </w:rPr>
                        <w:t>2</w:t>
                      </w:r>
                    </w:p>
                    <w:p>
                      <w:pPr>
                        <w:pStyle w:val="2"/>
                        <w:rPr>
                          <w:rFonts w:hint="default"/>
                          <w:lang w:val="en-US" w:eastAsia="zh-CN"/>
                        </w:rPr>
                      </w:pPr>
                    </w:p>
                  </w:txbxContent>
                </v:textbox>
              </v:shape>
            </w:pict>
          </mc:Fallback>
        </mc:AlternateContent>
      </w:r>
    </w:p>
    <w:p>
      <w:pPr>
        <w:pStyle w:val="17"/>
        <w:spacing w:line="240" w:lineRule="auto"/>
        <w:ind w:firstLine="0" w:firstLineChars="0"/>
        <w:rPr>
          <w:rFonts w:ascii="宋体" w:hAnsi="宋体"/>
          <w:color w:val="auto"/>
          <w:sz w:val="28"/>
          <w:szCs w:val="28"/>
        </w:rPr>
      </w:pPr>
    </w:p>
    <w:p>
      <w:pPr>
        <w:pStyle w:val="17"/>
        <w:spacing w:line="240" w:lineRule="auto"/>
        <w:ind w:firstLine="0" w:firstLineChars="0"/>
        <w:jc w:val="center"/>
        <w:rPr>
          <w:rFonts w:ascii="宋体" w:hAnsi="宋体"/>
          <w:color w:val="auto"/>
          <w:sz w:val="28"/>
          <w:szCs w:val="28"/>
        </w:rPr>
      </w:pPr>
      <w:r>
        <w:rPr>
          <w:rFonts w:hint="eastAsia" w:ascii="宋体" w:hAnsi="宋体"/>
          <w:color w:val="auto"/>
          <w:sz w:val="28"/>
          <w:szCs w:val="28"/>
        </w:rPr>
        <w:t>图2  无组织排放废气监测布点示意图</w:t>
      </w:r>
    </w:p>
    <w:p>
      <w:pPr>
        <w:pStyle w:val="17"/>
        <w:spacing w:line="240" w:lineRule="auto"/>
        <w:ind w:firstLine="0" w:firstLineChars="0"/>
        <w:rPr>
          <w:rFonts w:hint="eastAsia" w:ascii="宋体" w:hAnsi="宋体"/>
          <w:b/>
          <w:bCs/>
          <w:color w:val="auto"/>
          <w:sz w:val="28"/>
          <w:szCs w:val="28"/>
        </w:rPr>
      </w:pPr>
    </w:p>
    <w:p>
      <w:pPr>
        <w:pStyle w:val="17"/>
        <w:spacing w:line="240" w:lineRule="auto"/>
        <w:ind w:firstLine="0" w:firstLineChars="0"/>
        <w:rPr>
          <w:rFonts w:ascii="宋体" w:hAnsi="宋体"/>
          <w:b/>
          <w:bCs/>
          <w:color w:val="auto"/>
          <w:sz w:val="28"/>
          <w:szCs w:val="28"/>
        </w:rPr>
      </w:pPr>
      <w:r>
        <w:rPr>
          <w:rFonts w:hint="eastAsia" w:ascii="宋体" w:hAnsi="宋体"/>
          <w:b/>
          <w:bCs/>
          <w:color w:val="auto"/>
          <w:sz w:val="28"/>
          <w:szCs w:val="28"/>
        </w:rPr>
        <w:t>四、监测指标及相关信息</w:t>
      </w:r>
    </w:p>
    <w:p>
      <w:pPr>
        <w:pStyle w:val="17"/>
        <w:spacing w:line="240" w:lineRule="auto"/>
        <w:ind w:firstLine="560"/>
        <w:rPr>
          <w:rFonts w:ascii="宋体" w:hAnsi="宋体"/>
          <w:color w:val="auto"/>
          <w:sz w:val="28"/>
          <w:szCs w:val="28"/>
        </w:rPr>
      </w:pPr>
      <w:r>
        <w:rPr>
          <w:rFonts w:hint="eastAsia" w:ascii="宋体" w:hAnsi="宋体"/>
          <w:color w:val="auto"/>
          <w:sz w:val="28"/>
          <w:szCs w:val="28"/>
        </w:rPr>
        <w:t>本公司自行监测的具体监测点位、监测指标、监测频次和监测方法见下表。</w:t>
      </w:r>
    </w:p>
    <w:p>
      <w:pPr>
        <w:pStyle w:val="17"/>
        <w:spacing w:line="240" w:lineRule="auto"/>
        <w:ind w:firstLine="0" w:firstLineChars="0"/>
        <w:rPr>
          <w:rFonts w:ascii="宋体" w:hAnsi="宋体"/>
          <w:color w:val="auto"/>
          <w:sz w:val="28"/>
          <w:szCs w:val="28"/>
        </w:rPr>
      </w:pPr>
    </w:p>
    <w:p>
      <w:pPr>
        <w:pStyle w:val="17"/>
        <w:spacing w:line="240" w:lineRule="auto"/>
        <w:ind w:firstLine="0" w:firstLineChars="0"/>
        <w:rPr>
          <w:rFonts w:ascii="宋体" w:hAnsi="宋体"/>
          <w:color w:val="auto"/>
          <w:sz w:val="28"/>
          <w:szCs w:val="28"/>
        </w:rPr>
      </w:pPr>
    </w:p>
    <w:p>
      <w:pPr>
        <w:pStyle w:val="17"/>
        <w:spacing w:line="240" w:lineRule="auto"/>
        <w:ind w:firstLine="0" w:firstLineChars="0"/>
        <w:rPr>
          <w:rFonts w:ascii="宋体" w:hAnsi="宋体"/>
          <w:color w:val="auto"/>
          <w:sz w:val="28"/>
          <w:szCs w:val="28"/>
        </w:rPr>
      </w:pPr>
    </w:p>
    <w:p>
      <w:pPr>
        <w:pStyle w:val="17"/>
        <w:spacing w:line="240" w:lineRule="auto"/>
        <w:ind w:firstLine="0" w:firstLineChars="0"/>
        <w:rPr>
          <w:rFonts w:ascii="宋体" w:hAnsi="宋体"/>
          <w:color w:val="auto"/>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pPr w:leftFromText="180" w:rightFromText="180" w:vertAnchor="text" w:horzAnchor="page" w:tblpX="338" w:tblpY="357"/>
        <w:tblOverlap w:val="never"/>
        <w:tblW w:w="1608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434"/>
        <w:gridCol w:w="794"/>
        <w:gridCol w:w="823"/>
        <w:gridCol w:w="912"/>
        <w:gridCol w:w="735"/>
        <w:gridCol w:w="618"/>
        <w:gridCol w:w="2720"/>
        <w:gridCol w:w="1309"/>
        <w:gridCol w:w="1280"/>
        <w:gridCol w:w="1323"/>
        <w:gridCol w:w="838"/>
        <w:gridCol w:w="2662"/>
        <w:gridCol w:w="897"/>
        <w:gridCol w:w="7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634" w:hRule="atLeast"/>
          <w:tblHeader/>
        </w:trPr>
        <w:tc>
          <w:tcPr>
            <w:tcW w:w="16081" w:type="dxa"/>
            <w:gridSpan w:val="14"/>
            <w:tcBorders>
              <w:top w:val="nil"/>
              <w:left w:val="nil"/>
              <w:bottom w:val="single" w:color="000000" w:sz="2" w:space="0"/>
              <w:right w:val="nil"/>
            </w:tcBorders>
            <w:shd w:val="clear" w:color="auto" w:fill="auto"/>
            <w:vAlign w:val="center"/>
          </w:tcPr>
          <w:p>
            <w:pPr>
              <w:adjustRightInd w:val="0"/>
              <w:snapToGrid w:val="0"/>
              <w:jc w:val="left"/>
              <w:rPr>
                <w:rFonts w:ascii="宋体" w:hAnsi="宋体" w:eastAsia="宋体" w:cs="宋体"/>
                <w:color w:val="auto"/>
                <w:kern w:val="0"/>
                <w:sz w:val="21"/>
                <w:szCs w:val="21"/>
                <w:highlight w:val="none"/>
                <w:lang w:bidi="ar"/>
              </w:rPr>
            </w:pPr>
            <w:r>
              <w:rPr>
                <w:rFonts w:hint="eastAsia" w:ascii="宋体" w:hAnsi="宋体" w:eastAsia="宋体" w:cs="宋体"/>
                <w:color w:val="auto"/>
                <w:sz w:val="28"/>
                <w:szCs w:val="28"/>
              </w:rPr>
              <w:t>1、废</w:t>
            </w:r>
            <w:r>
              <w:rPr>
                <w:rFonts w:hint="eastAsia" w:ascii="宋体" w:hAnsi="宋体" w:eastAsia="宋体" w:cs="宋体"/>
                <w:color w:val="auto"/>
                <w:sz w:val="28"/>
                <w:szCs w:val="28"/>
                <w:highlight w:val="none"/>
              </w:rPr>
              <w:t>气无组织</w:t>
            </w:r>
            <w:r>
              <w:rPr>
                <w:rFonts w:hint="eastAsia" w:ascii="宋体" w:hAnsi="宋体" w:eastAsia="宋体" w:cs="宋体"/>
                <w:color w:val="auto"/>
                <w:sz w:val="28"/>
                <w:szCs w:val="28"/>
              </w:rPr>
              <w:t>自行监测及记录信息表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198" w:hRule="atLeast"/>
          <w:tblHeader/>
        </w:trPr>
        <w:tc>
          <w:tcPr>
            <w:tcW w:w="434" w:type="dxa"/>
            <w:tcBorders>
              <w:top w:val="single" w:color="000000" w:sz="2" w:space="0"/>
            </w:tcBorders>
            <w:shd w:val="clear" w:color="auto" w:fill="auto"/>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序号</w:t>
            </w:r>
          </w:p>
        </w:tc>
        <w:tc>
          <w:tcPr>
            <w:tcW w:w="794" w:type="dxa"/>
            <w:tcBorders>
              <w:top w:val="single" w:color="000000" w:sz="2" w:space="0"/>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污染源类别/监测类别</w:t>
            </w:r>
          </w:p>
        </w:tc>
        <w:tc>
          <w:tcPr>
            <w:tcW w:w="823" w:type="dxa"/>
            <w:tcBorders>
              <w:top w:val="single" w:color="000000" w:sz="2" w:space="0"/>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排放口编号/监测点位</w:t>
            </w:r>
          </w:p>
        </w:tc>
        <w:tc>
          <w:tcPr>
            <w:tcW w:w="912" w:type="dxa"/>
            <w:tcBorders>
              <w:top w:val="single" w:color="000000" w:sz="2" w:space="0"/>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监测点位名称</w:t>
            </w:r>
          </w:p>
        </w:tc>
        <w:tc>
          <w:tcPr>
            <w:tcW w:w="735" w:type="dxa"/>
            <w:tcBorders>
              <w:top w:val="single" w:color="000000" w:sz="2" w:space="0"/>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监测指标</w:t>
            </w:r>
          </w:p>
        </w:tc>
        <w:tc>
          <w:tcPr>
            <w:tcW w:w="618" w:type="dxa"/>
            <w:tcBorders>
              <w:top w:val="single" w:color="000000" w:sz="2" w:space="0"/>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监测设施</w:t>
            </w:r>
          </w:p>
        </w:tc>
        <w:tc>
          <w:tcPr>
            <w:tcW w:w="2720" w:type="dxa"/>
            <w:tcBorders>
              <w:top w:val="single" w:color="000000" w:sz="2" w:space="0"/>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排放标准</w:t>
            </w:r>
          </w:p>
        </w:tc>
        <w:tc>
          <w:tcPr>
            <w:tcW w:w="1309" w:type="dxa"/>
            <w:tcBorders>
              <w:top w:val="single" w:color="000000" w:sz="2" w:space="0"/>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排放限值</w:t>
            </w:r>
          </w:p>
        </w:tc>
        <w:tc>
          <w:tcPr>
            <w:tcW w:w="1280" w:type="dxa"/>
            <w:tcBorders>
              <w:top w:val="single" w:color="000000" w:sz="2" w:space="0"/>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方法检出限</w:t>
            </w:r>
          </w:p>
        </w:tc>
        <w:tc>
          <w:tcPr>
            <w:tcW w:w="1323" w:type="dxa"/>
            <w:tcBorders>
              <w:top w:val="single" w:color="000000" w:sz="2" w:space="0"/>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手工监测采样方法及个数</w:t>
            </w:r>
          </w:p>
        </w:tc>
        <w:tc>
          <w:tcPr>
            <w:tcW w:w="838" w:type="dxa"/>
            <w:tcBorders>
              <w:top w:val="single" w:color="000000" w:sz="2" w:space="0"/>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手工监测频次</w:t>
            </w:r>
          </w:p>
        </w:tc>
        <w:tc>
          <w:tcPr>
            <w:tcW w:w="2662" w:type="dxa"/>
            <w:tcBorders>
              <w:top w:val="single" w:color="000000" w:sz="2" w:space="0"/>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手工测定方法</w:t>
            </w:r>
          </w:p>
        </w:tc>
        <w:tc>
          <w:tcPr>
            <w:tcW w:w="897" w:type="dxa"/>
            <w:tcBorders>
              <w:top w:val="single" w:color="000000" w:sz="2" w:space="0"/>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手工检测设备</w:t>
            </w:r>
          </w:p>
        </w:tc>
        <w:tc>
          <w:tcPr>
            <w:tcW w:w="736" w:type="dxa"/>
            <w:tcBorders>
              <w:top w:val="single" w:color="000000" w:sz="2" w:space="0"/>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43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9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废气</w:t>
            </w:r>
          </w:p>
        </w:tc>
        <w:tc>
          <w:tcPr>
            <w:tcW w:w="82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w:t>
            </w:r>
            <w:r>
              <w:rPr>
                <w:rFonts w:hint="eastAsia" w:ascii="宋体" w:hAnsi="宋体" w:eastAsia="宋体" w:cs="宋体"/>
                <w:color w:val="auto"/>
                <w:kern w:val="0"/>
                <w:sz w:val="21"/>
                <w:szCs w:val="21"/>
                <w:highlight w:val="none"/>
                <w:lang w:val="en-US" w:eastAsia="zh-CN" w:bidi="ar"/>
              </w:rPr>
              <w:t>J</w:t>
            </w:r>
            <w:r>
              <w:rPr>
                <w:rFonts w:hint="eastAsia" w:ascii="宋体" w:hAnsi="宋体" w:eastAsia="宋体" w:cs="宋体"/>
                <w:color w:val="auto"/>
                <w:kern w:val="0"/>
                <w:sz w:val="21"/>
                <w:szCs w:val="21"/>
                <w:highlight w:val="none"/>
                <w:lang w:bidi="ar"/>
              </w:rPr>
              <w:t>001</w:t>
            </w:r>
          </w:p>
        </w:tc>
        <w:tc>
          <w:tcPr>
            <w:tcW w:w="91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厂界上风向1</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臭气浓度</w:t>
            </w:r>
          </w:p>
        </w:tc>
        <w:tc>
          <w:tcPr>
            <w:tcW w:w="61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手工</w:t>
            </w:r>
          </w:p>
        </w:tc>
        <w:tc>
          <w:tcPr>
            <w:tcW w:w="272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《城镇污水处理厂污染物排放标准》（GB18918-2002）二级标准排放</w:t>
            </w:r>
          </w:p>
        </w:tc>
        <w:tc>
          <w:tcPr>
            <w:tcW w:w="13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上限:20（无量纲）</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10(无量纲</w:t>
            </w:r>
            <w:r>
              <w:rPr>
                <w:rFonts w:hint="eastAsia" w:ascii="宋体" w:hAnsi="宋体" w:eastAsia="宋体" w:cs="宋体"/>
                <w:color w:val="auto"/>
                <w:kern w:val="0"/>
                <w:sz w:val="21"/>
                <w:szCs w:val="21"/>
                <w:highlight w:val="none"/>
                <w:lang w:val="en-US" w:eastAsia="zh-CN" w:bidi="ar"/>
              </w:rPr>
              <w:t>)</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非连续采样至少</w:t>
            </w:r>
            <w:r>
              <w:rPr>
                <w:rFonts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bidi="ar"/>
              </w:rPr>
              <w:t>个</w:t>
            </w:r>
          </w:p>
        </w:tc>
        <w:tc>
          <w:tcPr>
            <w:tcW w:w="83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1次/半年</w:t>
            </w:r>
          </w:p>
        </w:tc>
        <w:tc>
          <w:tcPr>
            <w:tcW w:w="2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《环境空气和废气 臭气的测定 三点比较式臭袋法》</w:t>
            </w:r>
          </w:p>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0000FF"/>
                <w:kern w:val="0"/>
                <w:sz w:val="21"/>
                <w:szCs w:val="21"/>
                <w:highlight w:val="none"/>
                <w:lang w:val="en-US" w:eastAsia="zh-CN" w:bidi="ar"/>
              </w:rPr>
              <w:t>HJ1262-2022</w:t>
            </w:r>
          </w:p>
        </w:tc>
        <w:tc>
          <w:tcPr>
            <w:tcW w:w="897"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36"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434" w:type="dxa"/>
            <w:tcBorders>
              <w:tl2br w:val="nil"/>
              <w:tr2bl w:val="nil"/>
            </w:tcBorders>
            <w:shd w:val="clear" w:color="auto" w:fill="auto"/>
            <w:vAlign w:val="center"/>
          </w:tcPr>
          <w:p>
            <w:pPr>
              <w:widowControl/>
              <w:jc w:val="center"/>
              <w:textAlignment w:val="center"/>
              <w:rPr>
                <w:color w:val="auto"/>
                <w:sz w:val="21"/>
                <w:szCs w:val="21"/>
                <w:highlight w:val="none"/>
              </w:rPr>
            </w:pPr>
            <w:r>
              <w:rPr>
                <w:rFonts w:hint="eastAsia"/>
                <w:color w:val="auto"/>
                <w:sz w:val="21"/>
                <w:szCs w:val="21"/>
                <w:highlight w:val="none"/>
              </w:rPr>
              <w:t>2</w:t>
            </w:r>
          </w:p>
        </w:tc>
        <w:tc>
          <w:tcPr>
            <w:tcW w:w="79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废气</w:t>
            </w:r>
          </w:p>
        </w:tc>
        <w:tc>
          <w:tcPr>
            <w:tcW w:w="82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w:t>
            </w:r>
            <w:r>
              <w:rPr>
                <w:rFonts w:hint="eastAsia" w:ascii="宋体" w:hAnsi="宋体" w:eastAsia="宋体" w:cs="宋体"/>
                <w:color w:val="auto"/>
                <w:kern w:val="0"/>
                <w:sz w:val="21"/>
                <w:szCs w:val="21"/>
                <w:highlight w:val="none"/>
                <w:lang w:val="en-US" w:eastAsia="zh-CN" w:bidi="ar"/>
              </w:rPr>
              <w:t>J</w:t>
            </w:r>
            <w:r>
              <w:rPr>
                <w:rFonts w:hint="eastAsia" w:ascii="宋体" w:hAnsi="宋体" w:eastAsia="宋体" w:cs="宋体"/>
                <w:color w:val="auto"/>
                <w:kern w:val="0"/>
                <w:sz w:val="21"/>
                <w:szCs w:val="21"/>
                <w:highlight w:val="none"/>
                <w:lang w:bidi="ar"/>
              </w:rPr>
              <w:t>002</w:t>
            </w:r>
          </w:p>
        </w:tc>
        <w:tc>
          <w:tcPr>
            <w:tcW w:w="91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厂界下风向1</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臭气浓度</w:t>
            </w:r>
          </w:p>
        </w:tc>
        <w:tc>
          <w:tcPr>
            <w:tcW w:w="61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手工</w:t>
            </w:r>
          </w:p>
        </w:tc>
        <w:tc>
          <w:tcPr>
            <w:tcW w:w="272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《城镇污水处理厂污染物排放标准》（GB18918-2002）二级标准排放</w:t>
            </w:r>
          </w:p>
        </w:tc>
        <w:tc>
          <w:tcPr>
            <w:tcW w:w="13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上限:20（无量纲）</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10(无量纲</w:t>
            </w:r>
            <w:r>
              <w:rPr>
                <w:rFonts w:hint="eastAsia" w:ascii="宋体" w:hAnsi="宋体" w:eastAsia="宋体" w:cs="宋体"/>
                <w:color w:val="auto"/>
                <w:kern w:val="0"/>
                <w:sz w:val="21"/>
                <w:szCs w:val="21"/>
                <w:highlight w:val="none"/>
                <w:lang w:val="en-US" w:eastAsia="zh-CN" w:bidi="ar"/>
              </w:rPr>
              <w:t>)</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非连续采样 </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w:t>
            </w:r>
            <w:r>
              <w:rPr>
                <w:rFonts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bidi="ar"/>
              </w:rPr>
              <w:t>个</w:t>
            </w:r>
          </w:p>
        </w:tc>
        <w:tc>
          <w:tcPr>
            <w:tcW w:w="83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1次/半年</w:t>
            </w:r>
          </w:p>
        </w:tc>
        <w:tc>
          <w:tcPr>
            <w:tcW w:w="2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《环境空气和废气 臭气的测定 三点比较式臭袋法》</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0000FF"/>
                <w:kern w:val="0"/>
                <w:sz w:val="21"/>
                <w:szCs w:val="21"/>
                <w:highlight w:val="none"/>
                <w:lang w:val="en-US" w:eastAsia="zh-CN" w:bidi="ar"/>
              </w:rPr>
              <w:t>HJ1262-2022</w:t>
            </w:r>
          </w:p>
        </w:tc>
        <w:tc>
          <w:tcPr>
            <w:tcW w:w="897"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36"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434"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79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废气</w:t>
            </w:r>
          </w:p>
        </w:tc>
        <w:tc>
          <w:tcPr>
            <w:tcW w:w="82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w:t>
            </w:r>
            <w:r>
              <w:rPr>
                <w:rFonts w:hint="eastAsia" w:ascii="宋体" w:hAnsi="宋体" w:eastAsia="宋体" w:cs="宋体"/>
                <w:color w:val="auto"/>
                <w:kern w:val="0"/>
                <w:sz w:val="21"/>
                <w:szCs w:val="21"/>
                <w:highlight w:val="none"/>
                <w:lang w:val="en-US" w:eastAsia="zh-CN" w:bidi="ar"/>
              </w:rPr>
              <w:t>J</w:t>
            </w:r>
            <w:r>
              <w:rPr>
                <w:rFonts w:hint="eastAsia" w:ascii="宋体" w:hAnsi="宋体" w:eastAsia="宋体" w:cs="宋体"/>
                <w:color w:val="auto"/>
                <w:kern w:val="0"/>
                <w:sz w:val="21"/>
                <w:szCs w:val="21"/>
                <w:highlight w:val="none"/>
                <w:lang w:bidi="ar"/>
              </w:rPr>
              <w:t>003</w:t>
            </w:r>
          </w:p>
        </w:tc>
        <w:tc>
          <w:tcPr>
            <w:tcW w:w="91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厂界下风向2</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臭气浓度</w:t>
            </w:r>
          </w:p>
        </w:tc>
        <w:tc>
          <w:tcPr>
            <w:tcW w:w="61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手工</w:t>
            </w:r>
          </w:p>
        </w:tc>
        <w:tc>
          <w:tcPr>
            <w:tcW w:w="272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《城镇污水处理厂污染物排放标准》（GB18918-2002）二级标准排放</w:t>
            </w:r>
          </w:p>
        </w:tc>
        <w:tc>
          <w:tcPr>
            <w:tcW w:w="13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上限:20（无量纲）</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10(无量纲</w:t>
            </w:r>
            <w:r>
              <w:rPr>
                <w:rFonts w:hint="eastAsia" w:ascii="宋体" w:hAnsi="宋体" w:eastAsia="宋体" w:cs="宋体"/>
                <w:color w:val="auto"/>
                <w:kern w:val="0"/>
                <w:sz w:val="21"/>
                <w:szCs w:val="21"/>
                <w:highlight w:val="none"/>
                <w:lang w:val="en-US" w:eastAsia="zh-CN" w:bidi="ar"/>
              </w:rPr>
              <w:t>)</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非连续采样 </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w:t>
            </w:r>
            <w:r>
              <w:rPr>
                <w:rFonts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bidi="ar"/>
              </w:rPr>
              <w:t>个</w:t>
            </w:r>
          </w:p>
        </w:tc>
        <w:tc>
          <w:tcPr>
            <w:tcW w:w="83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1次/半年</w:t>
            </w:r>
          </w:p>
        </w:tc>
        <w:tc>
          <w:tcPr>
            <w:tcW w:w="2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《环境空气和废气 臭气的测定 三点比较式臭袋法》</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0000FF"/>
                <w:kern w:val="0"/>
                <w:sz w:val="21"/>
                <w:szCs w:val="21"/>
                <w:highlight w:val="none"/>
                <w:lang w:val="en-US" w:eastAsia="zh-CN" w:bidi="ar"/>
              </w:rPr>
              <w:t>HJ1262-2022</w:t>
            </w:r>
          </w:p>
        </w:tc>
        <w:tc>
          <w:tcPr>
            <w:tcW w:w="897"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36"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434"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79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废气</w:t>
            </w:r>
          </w:p>
        </w:tc>
        <w:tc>
          <w:tcPr>
            <w:tcW w:w="82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w:t>
            </w:r>
            <w:r>
              <w:rPr>
                <w:rFonts w:hint="eastAsia" w:ascii="宋体" w:hAnsi="宋体" w:eastAsia="宋体" w:cs="宋体"/>
                <w:color w:val="auto"/>
                <w:kern w:val="0"/>
                <w:sz w:val="21"/>
                <w:szCs w:val="21"/>
                <w:highlight w:val="none"/>
                <w:lang w:val="en-US" w:eastAsia="zh-CN" w:bidi="ar"/>
              </w:rPr>
              <w:t>J</w:t>
            </w:r>
            <w:r>
              <w:rPr>
                <w:rFonts w:hint="eastAsia" w:ascii="宋体" w:hAnsi="宋体" w:eastAsia="宋体" w:cs="宋体"/>
                <w:color w:val="auto"/>
                <w:kern w:val="0"/>
                <w:sz w:val="21"/>
                <w:szCs w:val="21"/>
                <w:highlight w:val="none"/>
                <w:lang w:bidi="ar"/>
              </w:rPr>
              <w:t>004</w:t>
            </w:r>
          </w:p>
        </w:tc>
        <w:tc>
          <w:tcPr>
            <w:tcW w:w="91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厂界下风向3</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臭气浓度</w:t>
            </w:r>
          </w:p>
        </w:tc>
        <w:tc>
          <w:tcPr>
            <w:tcW w:w="61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手工</w:t>
            </w:r>
          </w:p>
        </w:tc>
        <w:tc>
          <w:tcPr>
            <w:tcW w:w="272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《城镇污水处理厂污染物排放标准》（GB18918-2002）二级标准排放</w:t>
            </w:r>
          </w:p>
        </w:tc>
        <w:tc>
          <w:tcPr>
            <w:tcW w:w="13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上限:20（无量纲）</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10(无量纲</w:t>
            </w:r>
            <w:r>
              <w:rPr>
                <w:rFonts w:hint="eastAsia" w:ascii="宋体" w:hAnsi="宋体" w:eastAsia="宋体" w:cs="宋体"/>
                <w:color w:val="auto"/>
                <w:kern w:val="0"/>
                <w:sz w:val="21"/>
                <w:szCs w:val="21"/>
                <w:highlight w:val="none"/>
                <w:lang w:val="en-US" w:eastAsia="zh-CN" w:bidi="ar"/>
              </w:rPr>
              <w:t>)</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非连续采样 </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w:t>
            </w:r>
            <w:r>
              <w:rPr>
                <w:rFonts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bidi="ar"/>
              </w:rPr>
              <w:t>个</w:t>
            </w:r>
          </w:p>
        </w:tc>
        <w:tc>
          <w:tcPr>
            <w:tcW w:w="83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1次/半年</w:t>
            </w:r>
          </w:p>
        </w:tc>
        <w:tc>
          <w:tcPr>
            <w:tcW w:w="2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《环境空气和废气 臭气的测定 三点比较式臭袋法》</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0000FF"/>
                <w:kern w:val="0"/>
                <w:sz w:val="21"/>
                <w:szCs w:val="21"/>
                <w:highlight w:val="none"/>
                <w:lang w:val="en-US" w:eastAsia="zh-CN" w:bidi="ar"/>
              </w:rPr>
              <w:t>HJ1262-2022</w:t>
            </w:r>
          </w:p>
        </w:tc>
        <w:tc>
          <w:tcPr>
            <w:tcW w:w="897"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36"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093" w:hRule="atLeast"/>
        </w:trPr>
        <w:tc>
          <w:tcPr>
            <w:tcW w:w="43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79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废气</w:t>
            </w:r>
          </w:p>
        </w:tc>
        <w:tc>
          <w:tcPr>
            <w:tcW w:w="82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w:t>
            </w:r>
            <w:r>
              <w:rPr>
                <w:rFonts w:hint="eastAsia" w:ascii="宋体" w:hAnsi="宋体" w:eastAsia="宋体" w:cs="宋体"/>
                <w:color w:val="auto"/>
                <w:kern w:val="0"/>
                <w:sz w:val="21"/>
                <w:szCs w:val="21"/>
                <w:highlight w:val="none"/>
                <w:lang w:val="en-US" w:eastAsia="zh-CN" w:bidi="ar"/>
              </w:rPr>
              <w:t>J</w:t>
            </w:r>
            <w:r>
              <w:rPr>
                <w:rFonts w:hint="eastAsia" w:ascii="宋体" w:hAnsi="宋体" w:eastAsia="宋体" w:cs="宋体"/>
                <w:color w:val="auto"/>
                <w:kern w:val="0"/>
                <w:sz w:val="21"/>
                <w:szCs w:val="21"/>
                <w:highlight w:val="none"/>
                <w:lang w:bidi="ar"/>
              </w:rPr>
              <w:t>001</w:t>
            </w:r>
          </w:p>
        </w:tc>
        <w:tc>
          <w:tcPr>
            <w:tcW w:w="91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厂界上风向1</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氨</w:t>
            </w:r>
          </w:p>
        </w:tc>
        <w:tc>
          <w:tcPr>
            <w:tcW w:w="61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手工</w:t>
            </w:r>
          </w:p>
        </w:tc>
        <w:tc>
          <w:tcPr>
            <w:tcW w:w="272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《城镇污水处理厂污染物排放标准》（GB18918-2002）二级标准排放</w:t>
            </w:r>
          </w:p>
        </w:tc>
        <w:tc>
          <w:tcPr>
            <w:tcW w:w="13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上限:1.5mg/Nm</w:t>
            </w:r>
            <w:r>
              <w:rPr>
                <w:rFonts w:hint="eastAsia" w:ascii="宋体" w:hAnsi="宋体" w:eastAsia="宋体" w:cs="宋体"/>
                <w:color w:val="auto"/>
                <w:kern w:val="0"/>
                <w:sz w:val="21"/>
                <w:szCs w:val="21"/>
                <w:highlight w:val="none"/>
                <w:vertAlign w:val="superscript"/>
                <w:lang w:bidi="ar"/>
              </w:rPr>
              <w:t>3</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0.01mg/Nm3</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非连续采样 </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w:t>
            </w:r>
            <w:r>
              <w:rPr>
                <w:rFonts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bidi="ar"/>
              </w:rPr>
              <w:t>个</w:t>
            </w:r>
          </w:p>
        </w:tc>
        <w:tc>
          <w:tcPr>
            <w:tcW w:w="83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1次/半年</w:t>
            </w:r>
          </w:p>
        </w:tc>
        <w:tc>
          <w:tcPr>
            <w:tcW w:w="2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环境空气和废气 氨的测定 纳氏试剂分光光度法 HJ 533-2009</w:t>
            </w:r>
          </w:p>
        </w:tc>
        <w:tc>
          <w:tcPr>
            <w:tcW w:w="897"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紫外分光光度计</w:t>
            </w:r>
          </w:p>
        </w:tc>
        <w:tc>
          <w:tcPr>
            <w:tcW w:w="736"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093" w:hRule="atLeast"/>
        </w:trPr>
        <w:tc>
          <w:tcPr>
            <w:tcW w:w="434"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序号</w:t>
            </w:r>
          </w:p>
        </w:tc>
        <w:tc>
          <w:tcPr>
            <w:tcW w:w="794"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污染源类别/监测类别</w:t>
            </w:r>
          </w:p>
        </w:tc>
        <w:tc>
          <w:tcPr>
            <w:tcW w:w="82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排放口编号/监测点位</w:t>
            </w:r>
          </w:p>
        </w:tc>
        <w:tc>
          <w:tcPr>
            <w:tcW w:w="91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监测点位名称</w:t>
            </w:r>
          </w:p>
        </w:tc>
        <w:tc>
          <w:tcPr>
            <w:tcW w:w="73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监测指标</w:t>
            </w:r>
          </w:p>
        </w:tc>
        <w:tc>
          <w:tcPr>
            <w:tcW w:w="61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监测设施</w:t>
            </w:r>
          </w:p>
        </w:tc>
        <w:tc>
          <w:tcPr>
            <w:tcW w:w="272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排放标准</w:t>
            </w:r>
          </w:p>
        </w:tc>
        <w:tc>
          <w:tcPr>
            <w:tcW w:w="130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排放限值</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方法检出限</w:t>
            </w:r>
          </w:p>
        </w:tc>
        <w:tc>
          <w:tcPr>
            <w:tcW w:w="132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手工监测采样方法及个数</w:t>
            </w:r>
          </w:p>
        </w:tc>
        <w:tc>
          <w:tcPr>
            <w:tcW w:w="83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手工监测频次</w:t>
            </w:r>
          </w:p>
        </w:tc>
        <w:tc>
          <w:tcPr>
            <w:tcW w:w="266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手工测定方法</w:t>
            </w:r>
          </w:p>
        </w:tc>
        <w:tc>
          <w:tcPr>
            <w:tcW w:w="897"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手工检测设备</w:t>
            </w:r>
          </w:p>
        </w:tc>
        <w:tc>
          <w:tcPr>
            <w:tcW w:w="7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trPr>
        <w:tc>
          <w:tcPr>
            <w:tcW w:w="434" w:type="dxa"/>
            <w:tcBorders>
              <w:tl2br w:val="nil"/>
              <w:tr2bl w:val="nil"/>
            </w:tcBorders>
            <w:shd w:val="clear" w:color="auto" w:fill="auto"/>
            <w:vAlign w:val="center"/>
          </w:tcPr>
          <w:p>
            <w:pPr>
              <w:widowControl/>
              <w:jc w:val="center"/>
              <w:textAlignment w:val="center"/>
              <w:rPr>
                <w:color w:val="auto"/>
              </w:rPr>
            </w:pPr>
          </w:p>
          <w:p>
            <w:pPr>
              <w:pStyle w:val="2"/>
              <w:jc w:val="center"/>
              <w:rPr>
                <w:rFonts w:hint="default" w:eastAsiaTheme="majorEastAsia"/>
                <w:color w:val="auto"/>
                <w:lang w:val="en-US" w:eastAsia="zh-CN"/>
              </w:rPr>
            </w:pPr>
            <w:r>
              <w:rPr>
                <w:rFonts w:hint="eastAsia" w:ascii="宋体" w:hAnsi="宋体" w:eastAsia="宋体" w:cs="宋体"/>
                <w:b w:val="0"/>
                <w:bCs w:val="0"/>
                <w:color w:val="auto"/>
                <w:kern w:val="2"/>
                <w:sz w:val="21"/>
                <w:szCs w:val="21"/>
                <w:highlight w:val="none"/>
                <w:lang w:val="en-US" w:eastAsia="zh-CN" w:bidi="ar-SA"/>
              </w:rPr>
              <w:t>6</w:t>
            </w:r>
          </w:p>
        </w:tc>
        <w:tc>
          <w:tcPr>
            <w:tcW w:w="79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废气</w:t>
            </w:r>
          </w:p>
        </w:tc>
        <w:tc>
          <w:tcPr>
            <w:tcW w:w="82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w:t>
            </w:r>
            <w:r>
              <w:rPr>
                <w:rFonts w:hint="eastAsia" w:ascii="宋体" w:hAnsi="宋体" w:eastAsia="宋体" w:cs="宋体"/>
                <w:color w:val="auto"/>
                <w:kern w:val="0"/>
                <w:sz w:val="21"/>
                <w:szCs w:val="21"/>
                <w:highlight w:val="none"/>
                <w:lang w:val="en-US" w:eastAsia="zh-CN" w:bidi="ar"/>
              </w:rPr>
              <w:t>J</w:t>
            </w:r>
            <w:r>
              <w:rPr>
                <w:rFonts w:hint="eastAsia" w:ascii="宋体" w:hAnsi="宋体" w:eastAsia="宋体" w:cs="宋体"/>
                <w:color w:val="auto"/>
                <w:kern w:val="0"/>
                <w:sz w:val="21"/>
                <w:szCs w:val="21"/>
                <w:highlight w:val="none"/>
                <w:lang w:bidi="ar"/>
              </w:rPr>
              <w:t>002</w:t>
            </w:r>
          </w:p>
        </w:tc>
        <w:tc>
          <w:tcPr>
            <w:tcW w:w="91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厂界下风向1</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氨</w:t>
            </w:r>
          </w:p>
        </w:tc>
        <w:tc>
          <w:tcPr>
            <w:tcW w:w="61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手工</w:t>
            </w:r>
          </w:p>
        </w:tc>
        <w:tc>
          <w:tcPr>
            <w:tcW w:w="272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《城镇污水处理厂污染物排放标准》（GB18918-2002）二级标准排放</w:t>
            </w:r>
          </w:p>
        </w:tc>
        <w:tc>
          <w:tcPr>
            <w:tcW w:w="13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上限:1.5mg/Nm</w:t>
            </w:r>
            <w:r>
              <w:rPr>
                <w:rFonts w:hint="eastAsia" w:ascii="宋体" w:hAnsi="宋体" w:eastAsia="宋体" w:cs="宋体"/>
                <w:color w:val="auto"/>
                <w:kern w:val="0"/>
                <w:sz w:val="21"/>
                <w:szCs w:val="21"/>
                <w:highlight w:val="none"/>
                <w:vertAlign w:val="superscript"/>
                <w:lang w:bidi="ar"/>
              </w:rPr>
              <w:t>3</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0.01mg/Nm3</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非连续采样 </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w:t>
            </w:r>
            <w:r>
              <w:rPr>
                <w:rFonts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bidi="ar"/>
              </w:rPr>
              <w:t>个</w:t>
            </w:r>
          </w:p>
        </w:tc>
        <w:tc>
          <w:tcPr>
            <w:tcW w:w="83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1次/半年</w:t>
            </w:r>
          </w:p>
        </w:tc>
        <w:tc>
          <w:tcPr>
            <w:tcW w:w="2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环境空气和废气 氨的测定 纳氏试剂分光光度法 HJ 533-2009</w:t>
            </w:r>
          </w:p>
        </w:tc>
        <w:tc>
          <w:tcPr>
            <w:tcW w:w="897"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紫外分光光度计</w:t>
            </w:r>
          </w:p>
        </w:tc>
        <w:tc>
          <w:tcPr>
            <w:tcW w:w="736"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95" w:hRule="atLeast"/>
        </w:trPr>
        <w:tc>
          <w:tcPr>
            <w:tcW w:w="43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9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废气</w:t>
            </w:r>
          </w:p>
        </w:tc>
        <w:tc>
          <w:tcPr>
            <w:tcW w:w="82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w:t>
            </w:r>
            <w:r>
              <w:rPr>
                <w:rFonts w:hint="eastAsia" w:ascii="宋体" w:hAnsi="宋体" w:eastAsia="宋体" w:cs="宋体"/>
                <w:color w:val="auto"/>
                <w:kern w:val="0"/>
                <w:sz w:val="21"/>
                <w:szCs w:val="21"/>
                <w:highlight w:val="none"/>
                <w:lang w:val="en-US" w:eastAsia="zh-CN" w:bidi="ar"/>
              </w:rPr>
              <w:t>J</w:t>
            </w:r>
            <w:r>
              <w:rPr>
                <w:rFonts w:hint="eastAsia" w:ascii="宋体" w:hAnsi="宋体" w:eastAsia="宋体" w:cs="宋体"/>
                <w:color w:val="auto"/>
                <w:kern w:val="0"/>
                <w:sz w:val="21"/>
                <w:szCs w:val="21"/>
                <w:highlight w:val="none"/>
                <w:lang w:bidi="ar"/>
              </w:rPr>
              <w:t>003</w:t>
            </w:r>
          </w:p>
        </w:tc>
        <w:tc>
          <w:tcPr>
            <w:tcW w:w="91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厂界下风向2</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氨</w:t>
            </w:r>
          </w:p>
        </w:tc>
        <w:tc>
          <w:tcPr>
            <w:tcW w:w="61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手工</w:t>
            </w:r>
          </w:p>
        </w:tc>
        <w:tc>
          <w:tcPr>
            <w:tcW w:w="272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《城镇污水处理厂污染物排放标准》（GB18918-2002）二级标准排放</w:t>
            </w:r>
          </w:p>
        </w:tc>
        <w:tc>
          <w:tcPr>
            <w:tcW w:w="13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上限:1.5mg/Nm</w:t>
            </w:r>
            <w:r>
              <w:rPr>
                <w:rFonts w:hint="eastAsia" w:ascii="宋体" w:hAnsi="宋体" w:eastAsia="宋体" w:cs="宋体"/>
                <w:color w:val="auto"/>
                <w:kern w:val="0"/>
                <w:sz w:val="21"/>
                <w:szCs w:val="21"/>
                <w:highlight w:val="none"/>
                <w:vertAlign w:val="superscript"/>
                <w:lang w:bidi="ar"/>
              </w:rPr>
              <w:t>3</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0.01mg/Nm3</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非连续采样 </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w:t>
            </w:r>
            <w:r>
              <w:rPr>
                <w:rFonts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bidi="ar"/>
              </w:rPr>
              <w:t>个</w:t>
            </w:r>
          </w:p>
        </w:tc>
        <w:tc>
          <w:tcPr>
            <w:tcW w:w="83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1次/半年</w:t>
            </w:r>
          </w:p>
        </w:tc>
        <w:tc>
          <w:tcPr>
            <w:tcW w:w="2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环境空气和废气 氨的测定 纳氏试剂分光光度法 HJ 533-2009</w:t>
            </w:r>
          </w:p>
        </w:tc>
        <w:tc>
          <w:tcPr>
            <w:tcW w:w="897"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紫外分光光度计</w:t>
            </w:r>
          </w:p>
        </w:tc>
        <w:tc>
          <w:tcPr>
            <w:tcW w:w="736"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trPr>
        <w:tc>
          <w:tcPr>
            <w:tcW w:w="43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79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废气</w:t>
            </w:r>
          </w:p>
        </w:tc>
        <w:tc>
          <w:tcPr>
            <w:tcW w:w="82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w:t>
            </w:r>
            <w:r>
              <w:rPr>
                <w:rFonts w:hint="eastAsia" w:ascii="宋体" w:hAnsi="宋体" w:eastAsia="宋体" w:cs="宋体"/>
                <w:color w:val="auto"/>
                <w:kern w:val="0"/>
                <w:sz w:val="21"/>
                <w:szCs w:val="21"/>
                <w:highlight w:val="none"/>
                <w:lang w:val="en-US" w:eastAsia="zh-CN" w:bidi="ar"/>
              </w:rPr>
              <w:t>J</w:t>
            </w:r>
            <w:r>
              <w:rPr>
                <w:rFonts w:hint="eastAsia" w:ascii="宋体" w:hAnsi="宋体" w:eastAsia="宋体" w:cs="宋体"/>
                <w:color w:val="auto"/>
                <w:kern w:val="0"/>
                <w:sz w:val="21"/>
                <w:szCs w:val="21"/>
                <w:highlight w:val="none"/>
                <w:lang w:bidi="ar"/>
              </w:rPr>
              <w:t>004</w:t>
            </w:r>
          </w:p>
        </w:tc>
        <w:tc>
          <w:tcPr>
            <w:tcW w:w="91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厂界下风向3</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氨</w:t>
            </w:r>
          </w:p>
        </w:tc>
        <w:tc>
          <w:tcPr>
            <w:tcW w:w="61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手工</w:t>
            </w:r>
          </w:p>
        </w:tc>
        <w:tc>
          <w:tcPr>
            <w:tcW w:w="272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《城镇污水处理厂污染物排放标准》（GB18918-2002）二级标准排放</w:t>
            </w:r>
          </w:p>
        </w:tc>
        <w:tc>
          <w:tcPr>
            <w:tcW w:w="13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上限:1.5mg/Nm</w:t>
            </w:r>
            <w:r>
              <w:rPr>
                <w:rFonts w:hint="eastAsia" w:ascii="宋体" w:hAnsi="宋体" w:eastAsia="宋体" w:cs="宋体"/>
                <w:color w:val="auto"/>
                <w:kern w:val="0"/>
                <w:sz w:val="21"/>
                <w:szCs w:val="21"/>
                <w:highlight w:val="none"/>
                <w:vertAlign w:val="superscript"/>
                <w:lang w:bidi="ar"/>
              </w:rPr>
              <w:t>3</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0.01mg/Nm3</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非连续采样 </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w:t>
            </w:r>
            <w:r>
              <w:rPr>
                <w:rFonts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bidi="ar"/>
              </w:rPr>
              <w:t>个</w:t>
            </w:r>
          </w:p>
        </w:tc>
        <w:tc>
          <w:tcPr>
            <w:tcW w:w="83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1次/半年</w:t>
            </w:r>
          </w:p>
        </w:tc>
        <w:tc>
          <w:tcPr>
            <w:tcW w:w="2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环境空气和废气 氨的测定 纳氏试剂分光光度法 HJ 533-2009</w:t>
            </w:r>
          </w:p>
        </w:tc>
        <w:tc>
          <w:tcPr>
            <w:tcW w:w="897"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紫外分光光度计</w:t>
            </w:r>
          </w:p>
        </w:tc>
        <w:tc>
          <w:tcPr>
            <w:tcW w:w="736"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37" w:hRule="atLeast"/>
        </w:trPr>
        <w:tc>
          <w:tcPr>
            <w:tcW w:w="434"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p>
        </w:tc>
        <w:tc>
          <w:tcPr>
            <w:tcW w:w="79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废气</w:t>
            </w:r>
          </w:p>
        </w:tc>
        <w:tc>
          <w:tcPr>
            <w:tcW w:w="82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w:t>
            </w:r>
            <w:r>
              <w:rPr>
                <w:rFonts w:hint="eastAsia" w:ascii="宋体" w:hAnsi="宋体" w:eastAsia="宋体" w:cs="宋体"/>
                <w:color w:val="auto"/>
                <w:kern w:val="0"/>
                <w:sz w:val="21"/>
                <w:szCs w:val="21"/>
                <w:highlight w:val="none"/>
                <w:lang w:val="en-US" w:eastAsia="zh-CN" w:bidi="ar"/>
              </w:rPr>
              <w:t>J</w:t>
            </w:r>
            <w:r>
              <w:rPr>
                <w:rFonts w:hint="eastAsia" w:ascii="宋体" w:hAnsi="宋体" w:eastAsia="宋体" w:cs="宋体"/>
                <w:color w:val="auto"/>
                <w:kern w:val="0"/>
                <w:sz w:val="21"/>
                <w:szCs w:val="21"/>
                <w:highlight w:val="none"/>
                <w:lang w:bidi="ar"/>
              </w:rPr>
              <w:t>001</w:t>
            </w:r>
          </w:p>
        </w:tc>
        <w:tc>
          <w:tcPr>
            <w:tcW w:w="91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厂界上风向1</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硫化氢</w:t>
            </w:r>
          </w:p>
        </w:tc>
        <w:tc>
          <w:tcPr>
            <w:tcW w:w="61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手工</w:t>
            </w:r>
          </w:p>
        </w:tc>
        <w:tc>
          <w:tcPr>
            <w:tcW w:w="272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《城镇污水处理厂污染物排放标准》（GB18918-2002）二级标准排放</w:t>
            </w:r>
          </w:p>
        </w:tc>
        <w:tc>
          <w:tcPr>
            <w:tcW w:w="13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上限:0.06mg/Nm</w:t>
            </w:r>
            <w:r>
              <w:rPr>
                <w:rFonts w:hint="eastAsia" w:ascii="宋体" w:hAnsi="宋体" w:eastAsia="宋体" w:cs="宋体"/>
                <w:color w:val="auto"/>
                <w:kern w:val="0"/>
                <w:sz w:val="21"/>
                <w:szCs w:val="21"/>
                <w:highlight w:val="none"/>
                <w:vertAlign w:val="superscript"/>
                <w:lang w:bidi="ar"/>
              </w:rPr>
              <w:t>3</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0.0025mg/Nm3</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非连续采样 </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w:t>
            </w:r>
            <w:r>
              <w:rPr>
                <w:rFonts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bidi="ar"/>
              </w:rPr>
              <w:t>个</w:t>
            </w:r>
          </w:p>
        </w:tc>
        <w:tc>
          <w:tcPr>
            <w:tcW w:w="83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1次/半年</w:t>
            </w:r>
          </w:p>
        </w:tc>
        <w:tc>
          <w:tcPr>
            <w:tcW w:w="266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《空气和废气监测分析方法》（第四版）国家环境保护总局（2003年）5.4.10（3）中的硫化氢亚甲蓝分光光度法</w:t>
            </w:r>
          </w:p>
        </w:tc>
        <w:tc>
          <w:tcPr>
            <w:tcW w:w="897"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紫外分光光度计</w:t>
            </w:r>
          </w:p>
        </w:tc>
        <w:tc>
          <w:tcPr>
            <w:tcW w:w="736"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752" w:hRule="atLeast"/>
        </w:trPr>
        <w:tc>
          <w:tcPr>
            <w:tcW w:w="434" w:type="dxa"/>
            <w:tcBorders>
              <w:tl2br w:val="nil"/>
              <w:tr2bl w:val="nil"/>
            </w:tcBorders>
            <w:shd w:val="clear" w:color="auto" w:fill="auto"/>
            <w:vAlign w:val="center"/>
          </w:tcPr>
          <w:p>
            <w:pPr>
              <w:widowControl/>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p>
        </w:tc>
        <w:tc>
          <w:tcPr>
            <w:tcW w:w="79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废气</w:t>
            </w:r>
          </w:p>
        </w:tc>
        <w:tc>
          <w:tcPr>
            <w:tcW w:w="82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w:t>
            </w:r>
            <w:r>
              <w:rPr>
                <w:rFonts w:hint="eastAsia" w:ascii="宋体" w:hAnsi="宋体" w:eastAsia="宋体" w:cs="宋体"/>
                <w:color w:val="auto"/>
                <w:kern w:val="0"/>
                <w:sz w:val="21"/>
                <w:szCs w:val="21"/>
                <w:highlight w:val="none"/>
                <w:lang w:val="en-US" w:eastAsia="zh-CN" w:bidi="ar"/>
              </w:rPr>
              <w:t>J</w:t>
            </w:r>
            <w:r>
              <w:rPr>
                <w:rFonts w:hint="eastAsia" w:ascii="宋体" w:hAnsi="宋体" w:eastAsia="宋体" w:cs="宋体"/>
                <w:color w:val="auto"/>
                <w:kern w:val="0"/>
                <w:sz w:val="21"/>
                <w:szCs w:val="21"/>
                <w:highlight w:val="none"/>
                <w:lang w:bidi="ar"/>
              </w:rPr>
              <w:t>002</w:t>
            </w:r>
          </w:p>
        </w:tc>
        <w:tc>
          <w:tcPr>
            <w:tcW w:w="91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厂界下风向1</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硫化氢</w:t>
            </w:r>
          </w:p>
        </w:tc>
        <w:tc>
          <w:tcPr>
            <w:tcW w:w="61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手工</w:t>
            </w:r>
          </w:p>
        </w:tc>
        <w:tc>
          <w:tcPr>
            <w:tcW w:w="272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《城镇污水处理厂污染物排放标准》（GB18918-2002）二级标准排放</w:t>
            </w:r>
          </w:p>
        </w:tc>
        <w:tc>
          <w:tcPr>
            <w:tcW w:w="13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上限:0.06mg/Nm</w:t>
            </w:r>
            <w:r>
              <w:rPr>
                <w:rFonts w:hint="eastAsia" w:ascii="宋体" w:hAnsi="宋体" w:eastAsia="宋体" w:cs="宋体"/>
                <w:color w:val="auto"/>
                <w:kern w:val="0"/>
                <w:sz w:val="21"/>
                <w:szCs w:val="21"/>
                <w:highlight w:val="none"/>
                <w:vertAlign w:val="superscript"/>
                <w:lang w:bidi="ar"/>
              </w:rPr>
              <w:t>3</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0.0025mg/Nm3</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非连续采样 </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w:t>
            </w:r>
            <w:r>
              <w:rPr>
                <w:rFonts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bidi="ar"/>
              </w:rPr>
              <w:t>个</w:t>
            </w:r>
          </w:p>
        </w:tc>
        <w:tc>
          <w:tcPr>
            <w:tcW w:w="83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1次/半年</w:t>
            </w:r>
          </w:p>
        </w:tc>
        <w:tc>
          <w:tcPr>
            <w:tcW w:w="266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《空气和废气监测分析方法》（第四版）国家环境保护总局（2003年）5.4.10（3）中的硫化氢亚甲蓝分光光度法</w:t>
            </w:r>
          </w:p>
        </w:tc>
        <w:tc>
          <w:tcPr>
            <w:tcW w:w="897"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紫外分光光度计</w:t>
            </w:r>
          </w:p>
        </w:tc>
        <w:tc>
          <w:tcPr>
            <w:tcW w:w="736"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677" w:hRule="atLeast"/>
        </w:trPr>
        <w:tc>
          <w:tcPr>
            <w:tcW w:w="434"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序号</w:t>
            </w:r>
          </w:p>
        </w:tc>
        <w:tc>
          <w:tcPr>
            <w:tcW w:w="794"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污染源类别/监测类别</w:t>
            </w:r>
          </w:p>
        </w:tc>
        <w:tc>
          <w:tcPr>
            <w:tcW w:w="82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排放口编号/监测点位</w:t>
            </w:r>
          </w:p>
        </w:tc>
        <w:tc>
          <w:tcPr>
            <w:tcW w:w="91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监测点位名称</w:t>
            </w:r>
          </w:p>
        </w:tc>
        <w:tc>
          <w:tcPr>
            <w:tcW w:w="73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监测指标</w:t>
            </w:r>
          </w:p>
        </w:tc>
        <w:tc>
          <w:tcPr>
            <w:tcW w:w="61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监测设施</w:t>
            </w:r>
          </w:p>
        </w:tc>
        <w:tc>
          <w:tcPr>
            <w:tcW w:w="272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排放标准</w:t>
            </w:r>
          </w:p>
        </w:tc>
        <w:tc>
          <w:tcPr>
            <w:tcW w:w="130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排放限值</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方法检出限</w:t>
            </w:r>
          </w:p>
        </w:tc>
        <w:tc>
          <w:tcPr>
            <w:tcW w:w="132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手工监测采样方法及个数</w:t>
            </w:r>
          </w:p>
        </w:tc>
        <w:tc>
          <w:tcPr>
            <w:tcW w:w="83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手工监测频次</w:t>
            </w:r>
          </w:p>
        </w:tc>
        <w:tc>
          <w:tcPr>
            <w:tcW w:w="266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手工测定方法</w:t>
            </w:r>
          </w:p>
        </w:tc>
        <w:tc>
          <w:tcPr>
            <w:tcW w:w="897"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手工检测设备</w:t>
            </w:r>
          </w:p>
        </w:tc>
        <w:tc>
          <w:tcPr>
            <w:tcW w:w="7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其他信息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677" w:hRule="atLeast"/>
        </w:trPr>
        <w:tc>
          <w:tcPr>
            <w:tcW w:w="434" w:type="dxa"/>
            <w:tcBorders>
              <w:tl2br w:val="nil"/>
              <w:tr2bl w:val="nil"/>
            </w:tcBorders>
            <w:shd w:val="clear" w:color="auto" w:fill="auto"/>
            <w:vAlign w:val="center"/>
          </w:tcPr>
          <w:p>
            <w:pPr>
              <w:widowControl/>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w:t>
            </w:r>
          </w:p>
        </w:tc>
        <w:tc>
          <w:tcPr>
            <w:tcW w:w="79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废气</w:t>
            </w:r>
          </w:p>
        </w:tc>
        <w:tc>
          <w:tcPr>
            <w:tcW w:w="82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w:t>
            </w:r>
            <w:r>
              <w:rPr>
                <w:rFonts w:hint="eastAsia" w:ascii="宋体" w:hAnsi="宋体" w:eastAsia="宋体" w:cs="宋体"/>
                <w:color w:val="auto"/>
                <w:kern w:val="0"/>
                <w:sz w:val="21"/>
                <w:szCs w:val="21"/>
                <w:highlight w:val="none"/>
                <w:lang w:val="en-US" w:eastAsia="zh-CN" w:bidi="ar"/>
              </w:rPr>
              <w:t>J</w:t>
            </w:r>
            <w:r>
              <w:rPr>
                <w:rFonts w:hint="eastAsia" w:ascii="宋体" w:hAnsi="宋体" w:eastAsia="宋体" w:cs="宋体"/>
                <w:color w:val="auto"/>
                <w:kern w:val="0"/>
                <w:sz w:val="21"/>
                <w:szCs w:val="21"/>
                <w:highlight w:val="none"/>
                <w:lang w:bidi="ar"/>
              </w:rPr>
              <w:t>003</w:t>
            </w:r>
          </w:p>
        </w:tc>
        <w:tc>
          <w:tcPr>
            <w:tcW w:w="91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厂界下风向2</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硫化氢</w:t>
            </w:r>
          </w:p>
        </w:tc>
        <w:tc>
          <w:tcPr>
            <w:tcW w:w="61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手工</w:t>
            </w:r>
          </w:p>
        </w:tc>
        <w:tc>
          <w:tcPr>
            <w:tcW w:w="272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《城镇污水处理厂污染物排放标准》（GB18918-2002）二级标准排放</w:t>
            </w:r>
          </w:p>
        </w:tc>
        <w:tc>
          <w:tcPr>
            <w:tcW w:w="13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上限:0.06mg/Nm</w:t>
            </w:r>
            <w:r>
              <w:rPr>
                <w:rFonts w:hint="eastAsia" w:ascii="宋体" w:hAnsi="宋体" w:eastAsia="宋体" w:cs="宋体"/>
                <w:color w:val="auto"/>
                <w:kern w:val="0"/>
                <w:sz w:val="21"/>
                <w:szCs w:val="21"/>
                <w:highlight w:val="none"/>
                <w:vertAlign w:val="superscript"/>
                <w:lang w:bidi="ar"/>
              </w:rPr>
              <w:t>3</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0.0025mg/Nm3</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非连续采样 </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w:t>
            </w:r>
            <w:r>
              <w:rPr>
                <w:rFonts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bidi="ar"/>
              </w:rPr>
              <w:t>个</w:t>
            </w:r>
          </w:p>
        </w:tc>
        <w:tc>
          <w:tcPr>
            <w:tcW w:w="83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1次/半年</w:t>
            </w:r>
          </w:p>
        </w:tc>
        <w:tc>
          <w:tcPr>
            <w:tcW w:w="266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《空气和废气监测分析方法》（第四版）国家环境保护总局（2003年）5.4.10（3）中的硫化氢亚甲蓝分光光度法</w:t>
            </w:r>
          </w:p>
        </w:tc>
        <w:tc>
          <w:tcPr>
            <w:tcW w:w="897"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紫外分光光度计</w:t>
            </w:r>
          </w:p>
        </w:tc>
        <w:tc>
          <w:tcPr>
            <w:tcW w:w="736"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434" w:type="dxa"/>
            <w:tcBorders>
              <w:tl2br w:val="nil"/>
              <w:tr2bl w:val="nil"/>
            </w:tcBorders>
            <w:shd w:val="clear" w:color="auto" w:fill="auto"/>
            <w:vAlign w:val="center"/>
          </w:tcPr>
          <w:p>
            <w:pPr>
              <w:widowControl/>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w:t>
            </w:r>
          </w:p>
        </w:tc>
        <w:tc>
          <w:tcPr>
            <w:tcW w:w="79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废气</w:t>
            </w:r>
          </w:p>
        </w:tc>
        <w:tc>
          <w:tcPr>
            <w:tcW w:w="82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w:t>
            </w:r>
            <w:r>
              <w:rPr>
                <w:rFonts w:hint="eastAsia" w:ascii="宋体" w:hAnsi="宋体" w:eastAsia="宋体" w:cs="宋体"/>
                <w:color w:val="auto"/>
                <w:kern w:val="0"/>
                <w:sz w:val="21"/>
                <w:szCs w:val="21"/>
                <w:highlight w:val="none"/>
                <w:lang w:val="en-US" w:eastAsia="zh-CN" w:bidi="ar"/>
              </w:rPr>
              <w:t>J</w:t>
            </w:r>
            <w:r>
              <w:rPr>
                <w:rFonts w:hint="eastAsia" w:ascii="宋体" w:hAnsi="宋体" w:eastAsia="宋体" w:cs="宋体"/>
                <w:color w:val="auto"/>
                <w:kern w:val="0"/>
                <w:sz w:val="21"/>
                <w:szCs w:val="21"/>
                <w:highlight w:val="none"/>
                <w:lang w:bidi="ar"/>
              </w:rPr>
              <w:t>004</w:t>
            </w:r>
          </w:p>
        </w:tc>
        <w:tc>
          <w:tcPr>
            <w:tcW w:w="91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厂界下风向3</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硫化氢</w:t>
            </w:r>
          </w:p>
        </w:tc>
        <w:tc>
          <w:tcPr>
            <w:tcW w:w="61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手工</w:t>
            </w:r>
          </w:p>
        </w:tc>
        <w:tc>
          <w:tcPr>
            <w:tcW w:w="272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《城镇污水处理厂污染物排放标准》（GB18918-2002）二级标准排放</w:t>
            </w:r>
          </w:p>
        </w:tc>
        <w:tc>
          <w:tcPr>
            <w:tcW w:w="13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上限:0.06mg/Nm</w:t>
            </w:r>
            <w:r>
              <w:rPr>
                <w:rFonts w:hint="eastAsia" w:ascii="宋体" w:hAnsi="宋体" w:eastAsia="宋体" w:cs="宋体"/>
                <w:color w:val="auto"/>
                <w:kern w:val="0"/>
                <w:sz w:val="21"/>
                <w:szCs w:val="21"/>
                <w:highlight w:val="none"/>
                <w:vertAlign w:val="superscript"/>
                <w:lang w:bidi="ar"/>
              </w:rPr>
              <w:t>3</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0.0025mg/Nm3</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非连续采样 </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w:t>
            </w:r>
            <w:r>
              <w:rPr>
                <w:rFonts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bidi="ar"/>
              </w:rPr>
              <w:t>个</w:t>
            </w:r>
          </w:p>
        </w:tc>
        <w:tc>
          <w:tcPr>
            <w:tcW w:w="83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1次/半年</w:t>
            </w:r>
          </w:p>
        </w:tc>
        <w:tc>
          <w:tcPr>
            <w:tcW w:w="266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《空气和废气监测分析方法》（第四版）国家环境保护总局（2003年）5.4.10（3）中的硫化氢亚甲蓝分光光度法</w:t>
            </w:r>
          </w:p>
        </w:tc>
        <w:tc>
          <w:tcPr>
            <w:tcW w:w="897"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紫外分光光度计</w:t>
            </w:r>
          </w:p>
        </w:tc>
        <w:tc>
          <w:tcPr>
            <w:tcW w:w="736"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43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w:t>
            </w:r>
          </w:p>
        </w:tc>
        <w:tc>
          <w:tcPr>
            <w:tcW w:w="794"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废气</w:t>
            </w:r>
          </w:p>
        </w:tc>
        <w:tc>
          <w:tcPr>
            <w:tcW w:w="82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CN001</w:t>
            </w:r>
          </w:p>
        </w:tc>
        <w:tc>
          <w:tcPr>
            <w:tcW w:w="912" w:type="dxa"/>
            <w:tcBorders>
              <w:tl2br w:val="nil"/>
              <w:tr2bl w:val="nil"/>
            </w:tcBorders>
            <w:shd w:val="clear" w:color="auto" w:fill="auto"/>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厂区体积浓度最高处</w:t>
            </w:r>
          </w:p>
        </w:tc>
        <w:tc>
          <w:tcPr>
            <w:tcW w:w="735"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甲烷</w:t>
            </w:r>
          </w:p>
        </w:tc>
        <w:tc>
          <w:tcPr>
            <w:tcW w:w="61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手工</w:t>
            </w:r>
          </w:p>
        </w:tc>
        <w:tc>
          <w:tcPr>
            <w:tcW w:w="272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《城镇污水处理厂污染物排放标准》（GB18918-2002）二级标准排放</w:t>
            </w:r>
          </w:p>
        </w:tc>
        <w:tc>
          <w:tcPr>
            <w:tcW w:w="13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上限:1%</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0.06mg/Nm3</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非连续采样 </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至少</w:t>
            </w:r>
            <w:r>
              <w:rPr>
                <w:rFonts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bidi="ar"/>
              </w:rPr>
              <w:t>个</w:t>
            </w:r>
          </w:p>
        </w:tc>
        <w:tc>
          <w:tcPr>
            <w:tcW w:w="83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1次/年</w:t>
            </w:r>
          </w:p>
        </w:tc>
        <w:tc>
          <w:tcPr>
            <w:tcW w:w="2662" w:type="dxa"/>
            <w:tcBorders>
              <w:tl2br w:val="nil"/>
              <w:tr2bl w:val="nil"/>
            </w:tcBorders>
            <w:shd w:val="clear" w:color="auto" w:fill="auto"/>
            <w:vAlign w:val="center"/>
          </w:tcPr>
          <w:p>
            <w:pPr>
              <w:widowControl/>
              <w:jc w:val="left"/>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环境空气 总烃、甲烷和非甲烷总烃的测定 直接进样-气相色谱法 HJ 604-2017</w:t>
            </w:r>
          </w:p>
        </w:tc>
        <w:tc>
          <w:tcPr>
            <w:tcW w:w="897"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气相色谱仪</w:t>
            </w:r>
          </w:p>
        </w:tc>
        <w:tc>
          <w:tcPr>
            <w:tcW w:w="736"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56" w:hRule="atLeast"/>
        </w:trPr>
        <w:tc>
          <w:tcPr>
            <w:tcW w:w="434"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14</w:t>
            </w:r>
          </w:p>
        </w:tc>
        <w:tc>
          <w:tcPr>
            <w:tcW w:w="794"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废气</w:t>
            </w:r>
          </w:p>
        </w:tc>
        <w:tc>
          <w:tcPr>
            <w:tcW w:w="823"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CN00</w:t>
            </w:r>
            <w:r>
              <w:rPr>
                <w:rFonts w:hint="eastAsia" w:ascii="宋体" w:hAnsi="宋体" w:eastAsia="宋体" w:cs="宋体"/>
                <w:color w:val="auto"/>
                <w:kern w:val="0"/>
                <w:sz w:val="21"/>
                <w:szCs w:val="21"/>
                <w:highlight w:val="none"/>
                <w:lang w:bidi="ar"/>
              </w:rPr>
              <w:t>2</w:t>
            </w:r>
          </w:p>
        </w:tc>
        <w:tc>
          <w:tcPr>
            <w:tcW w:w="912" w:type="dxa"/>
            <w:tcBorders>
              <w:tl2br w:val="nil"/>
              <w:tr2bl w:val="nil"/>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厂区体积浓度最高处</w:t>
            </w:r>
          </w:p>
        </w:tc>
        <w:tc>
          <w:tcPr>
            <w:tcW w:w="735"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甲烷</w:t>
            </w:r>
          </w:p>
        </w:tc>
        <w:tc>
          <w:tcPr>
            <w:tcW w:w="61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手工</w:t>
            </w:r>
          </w:p>
        </w:tc>
        <w:tc>
          <w:tcPr>
            <w:tcW w:w="272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《城镇污水处理厂污染物排放标准》（GB18918-2002）二级标准排放</w:t>
            </w:r>
          </w:p>
        </w:tc>
        <w:tc>
          <w:tcPr>
            <w:tcW w:w="130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上限:1%</w:t>
            </w:r>
          </w:p>
        </w:tc>
        <w:tc>
          <w:tcPr>
            <w:tcW w:w="128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0.06mg/Nm3</w:t>
            </w:r>
          </w:p>
        </w:tc>
        <w:tc>
          <w:tcPr>
            <w:tcW w:w="132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非连续采样 </w:t>
            </w:r>
          </w:p>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至少</w:t>
            </w:r>
            <w:r>
              <w:rPr>
                <w:rFonts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bidi="ar"/>
              </w:rPr>
              <w:t>个</w:t>
            </w:r>
          </w:p>
        </w:tc>
        <w:tc>
          <w:tcPr>
            <w:tcW w:w="83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1次/年</w:t>
            </w:r>
          </w:p>
        </w:tc>
        <w:tc>
          <w:tcPr>
            <w:tcW w:w="2662"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 xml:space="preserve"> 环境空气 总烃、甲烷和非甲烷总烃的测定 直接进样-气相色谱法 HJ 604-2017</w:t>
            </w:r>
          </w:p>
        </w:tc>
        <w:tc>
          <w:tcPr>
            <w:tcW w:w="897"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气相色谱仪</w:t>
            </w:r>
          </w:p>
        </w:tc>
        <w:tc>
          <w:tcPr>
            <w:tcW w:w="73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委托检测</w:t>
            </w:r>
          </w:p>
        </w:tc>
      </w:tr>
    </w:tbl>
    <w:p>
      <w:pPr>
        <w:adjustRightInd w:val="0"/>
        <w:snapToGrid w:val="0"/>
        <w:jc w:val="left"/>
        <w:rPr>
          <w:rFonts w:hint="eastAsia" w:ascii="宋体" w:hAnsi="宋体" w:eastAsia="宋体" w:cs="宋体"/>
          <w:color w:val="auto"/>
          <w:sz w:val="28"/>
          <w:szCs w:val="28"/>
        </w:rPr>
      </w:pPr>
    </w:p>
    <w:p>
      <w:pPr>
        <w:widowControl/>
        <w:jc w:val="center"/>
        <w:rPr>
          <w:rFonts w:ascii="宋体" w:hAnsi="宋体" w:eastAsia="宋体" w:cs="宋体"/>
          <w:color w:val="auto"/>
          <w:sz w:val="28"/>
          <w:szCs w:val="28"/>
        </w:rPr>
      </w:pPr>
      <w:r>
        <w:rPr>
          <w:rFonts w:ascii="宋体" w:hAnsi="宋体" w:eastAsia="宋体" w:cs="宋体"/>
          <w:color w:val="auto"/>
          <w:sz w:val="28"/>
          <w:szCs w:val="28"/>
        </w:rPr>
        <w:br w:type="page"/>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、废水自行监测及记录信息表</w:t>
      </w:r>
    </w:p>
    <w:tbl>
      <w:tblPr>
        <w:tblStyle w:val="8"/>
        <w:tblW w:w="15641" w:type="dxa"/>
        <w:tblInd w:w="-8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92"/>
        <w:gridCol w:w="660"/>
        <w:gridCol w:w="708"/>
        <w:gridCol w:w="696"/>
        <w:gridCol w:w="629"/>
        <w:gridCol w:w="691"/>
        <w:gridCol w:w="1397"/>
        <w:gridCol w:w="926"/>
        <w:gridCol w:w="721"/>
        <w:gridCol w:w="508"/>
        <w:gridCol w:w="742"/>
        <w:gridCol w:w="662"/>
        <w:gridCol w:w="867"/>
        <w:gridCol w:w="809"/>
        <w:gridCol w:w="868"/>
        <w:gridCol w:w="1529"/>
        <w:gridCol w:w="861"/>
        <w:gridCol w:w="1022"/>
        <w:gridCol w:w="8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5" w:hRule="atLeast"/>
          <w:tblHeader/>
        </w:trPr>
        <w:tc>
          <w:tcPr>
            <w:tcW w:w="492"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序号</w:t>
            </w:r>
          </w:p>
        </w:tc>
        <w:tc>
          <w:tcPr>
            <w:tcW w:w="660"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污染源类别/监测类别</w:t>
            </w:r>
          </w:p>
        </w:tc>
        <w:tc>
          <w:tcPr>
            <w:tcW w:w="708"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排放口编号/监测点位</w:t>
            </w:r>
          </w:p>
        </w:tc>
        <w:tc>
          <w:tcPr>
            <w:tcW w:w="696"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排放口名称/监测点位名称</w:t>
            </w:r>
          </w:p>
        </w:tc>
        <w:tc>
          <w:tcPr>
            <w:tcW w:w="629"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监测指标</w:t>
            </w:r>
          </w:p>
        </w:tc>
        <w:tc>
          <w:tcPr>
            <w:tcW w:w="691"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监测设施</w:t>
            </w:r>
          </w:p>
        </w:tc>
        <w:tc>
          <w:tcPr>
            <w:tcW w:w="1397"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排放标准</w:t>
            </w:r>
          </w:p>
        </w:tc>
        <w:tc>
          <w:tcPr>
            <w:tcW w:w="926"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排放限值</w:t>
            </w:r>
          </w:p>
        </w:tc>
        <w:tc>
          <w:tcPr>
            <w:tcW w:w="721" w:type="dxa"/>
            <w:tcBorders>
              <w:tl2br w:val="nil"/>
              <w:tr2bl w:val="nil"/>
            </w:tcBorders>
            <w:shd w:val="clear" w:color="auto" w:fill="auto"/>
            <w:vAlign w:val="center"/>
          </w:tcPr>
          <w:p>
            <w:pPr>
              <w:pStyle w:val="21"/>
              <w:adjustRightInd w:val="0"/>
              <w:snapToGrid w:val="0"/>
              <w:jc w:val="center"/>
              <w:rPr>
                <w:rFonts w:hint="eastAsia" w:ascii="宋体" w:hAnsi="宋体" w:cs="宋体"/>
                <w:color w:val="auto"/>
                <w:sz w:val="21"/>
                <w:szCs w:val="21"/>
              </w:rPr>
            </w:pPr>
            <w:r>
              <w:rPr>
                <w:rFonts w:hint="eastAsia" w:ascii="宋体" w:hAnsi="宋体" w:cs="宋体"/>
                <w:color w:val="auto"/>
                <w:sz w:val="24"/>
                <w:szCs w:val="24"/>
                <w:highlight w:val="none"/>
              </w:rPr>
              <w:t>方法检出限</w:t>
            </w:r>
          </w:p>
        </w:tc>
        <w:tc>
          <w:tcPr>
            <w:tcW w:w="508"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自动监测是否联网</w:t>
            </w:r>
          </w:p>
        </w:tc>
        <w:tc>
          <w:tcPr>
            <w:tcW w:w="742"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自动监测仪器名称</w:t>
            </w:r>
          </w:p>
        </w:tc>
        <w:tc>
          <w:tcPr>
            <w:tcW w:w="662"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自动监测设施安装位置</w:t>
            </w:r>
          </w:p>
        </w:tc>
        <w:tc>
          <w:tcPr>
            <w:tcW w:w="867"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自动监测设施是否符合安装、运行、维护等管理要求</w:t>
            </w:r>
          </w:p>
        </w:tc>
        <w:tc>
          <w:tcPr>
            <w:tcW w:w="809"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手工监测采样方法及个数</w:t>
            </w:r>
          </w:p>
        </w:tc>
        <w:tc>
          <w:tcPr>
            <w:tcW w:w="868"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highlight w:val="yellow"/>
              </w:rPr>
            </w:pPr>
            <w:r>
              <w:rPr>
                <w:rFonts w:hint="eastAsia" w:ascii="宋体" w:hAnsi="宋体" w:cs="宋体"/>
                <w:color w:val="auto"/>
                <w:sz w:val="21"/>
                <w:szCs w:val="21"/>
                <w:highlight w:val="none"/>
              </w:rPr>
              <w:t>手工监测频次（处理量≥2万吨/日）</w:t>
            </w:r>
          </w:p>
        </w:tc>
        <w:tc>
          <w:tcPr>
            <w:tcW w:w="1529"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手工测定方法</w:t>
            </w:r>
          </w:p>
        </w:tc>
        <w:tc>
          <w:tcPr>
            <w:tcW w:w="861"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手工检测设备</w:t>
            </w:r>
          </w:p>
        </w:tc>
        <w:tc>
          <w:tcPr>
            <w:tcW w:w="1022"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样品保存</w:t>
            </w:r>
          </w:p>
        </w:tc>
        <w:tc>
          <w:tcPr>
            <w:tcW w:w="853" w:type="dxa"/>
            <w:tcBorders>
              <w:tl2br w:val="nil"/>
              <w:tr2bl w:val="nil"/>
            </w:tcBorders>
            <w:shd w:val="clear" w:color="auto" w:fill="auto"/>
            <w:vAlign w:val="center"/>
          </w:tcPr>
          <w:p>
            <w:pPr>
              <w:pStyle w:val="21"/>
              <w:adjustRightInd w:val="0"/>
              <w:snapToGrid w:val="0"/>
              <w:jc w:val="center"/>
              <w:rPr>
                <w:rFonts w:ascii="宋体" w:hAnsi="宋体" w:cs="宋体"/>
                <w:color w:val="auto"/>
                <w:sz w:val="21"/>
                <w:szCs w:val="21"/>
              </w:rPr>
            </w:pPr>
            <w:r>
              <w:rPr>
                <w:rFonts w:hint="eastAsia" w:ascii="宋体" w:hAnsi="宋体" w:cs="宋体"/>
                <w:color w:val="auto"/>
                <w:sz w:val="21"/>
                <w:szCs w:val="21"/>
              </w:rPr>
              <w:t>其他信息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8"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pH值</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自动</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6-9（无量纲）</w:t>
            </w:r>
          </w:p>
        </w:tc>
        <w:tc>
          <w:tcPr>
            <w:tcW w:w="721" w:type="dxa"/>
            <w:tcBorders>
              <w:tl2br w:val="nil"/>
              <w:tr2bl w:val="nil"/>
            </w:tcBorders>
            <w:shd w:val="clear" w:color="auto" w:fill="auto"/>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w:t>
            </w:r>
          </w:p>
        </w:tc>
        <w:tc>
          <w:tcPr>
            <w:tcW w:w="50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是</w:t>
            </w:r>
          </w:p>
        </w:tc>
        <w:tc>
          <w:tcPr>
            <w:tcW w:w="74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p</w:t>
            </w:r>
            <w:r>
              <w:rPr>
                <w:rFonts w:hint="eastAsia" w:ascii="宋体" w:hAnsi="宋体" w:eastAsia="宋体" w:cs="宋体"/>
                <w:color w:val="auto"/>
                <w:kern w:val="0"/>
                <w:sz w:val="21"/>
                <w:szCs w:val="21"/>
                <w:lang w:bidi="ar"/>
              </w:rPr>
              <w:t>H</w:t>
            </w:r>
            <w:r>
              <w:rPr>
                <w:rFonts w:hint="eastAsia" w:ascii="宋体" w:hAnsi="宋体" w:eastAsia="宋体" w:cs="宋体"/>
                <w:color w:val="auto"/>
                <w:kern w:val="0"/>
                <w:sz w:val="21"/>
                <w:szCs w:val="21"/>
                <w:lang w:val="en-US" w:eastAsia="zh-CN" w:bidi="ar"/>
              </w:rPr>
              <w:t>/T</w:t>
            </w:r>
            <w:r>
              <w:rPr>
                <w:rFonts w:hint="eastAsia" w:ascii="宋体" w:hAnsi="宋体" w:eastAsia="宋体" w:cs="宋体"/>
                <w:color w:val="auto"/>
                <w:kern w:val="0"/>
                <w:sz w:val="21"/>
                <w:szCs w:val="21"/>
                <w:lang w:bidi="ar"/>
              </w:rPr>
              <w:t>在线监测设备</w:t>
            </w:r>
          </w:p>
        </w:tc>
        <w:tc>
          <w:tcPr>
            <w:tcW w:w="66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出水在线监测房</w:t>
            </w:r>
          </w:p>
        </w:tc>
        <w:tc>
          <w:tcPr>
            <w:tcW w:w="867"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是</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1022" w:type="dxa"/>
            <w:tcBorders>
              <w:tl2br w:val="nil"/>
              <w:tr2bl w:val="nil"/>
            </w:tcBorders>
            <w:shd w:val="clear" w:color="auto" w:fill="auto"/>
            <w:vAlign w:val="center"/>
          </w:tcPr>
          <w:p>
            <w:pPr>
              <w:adjustRightInd w:val="0"/>
              <w:snapToGrid w:val="0"/>
              <w:spacing w:before="255" w:beforeLines="80"/>
              <w:jc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853" w:type="dxa"/>
            <w:tcBorders>
              <w:tl2br w:val="nil"/>
              <w:tr2bl w:val="nil"/>
            </w:tcBorders>
            <w:shd w:val="clear" w:color="auto" w:fill="auto"/>
            <w:vAlign w:val="center"/>
          </w:tcPr>
          <w:p>
            <w:pPr>
              <w:adjustRightInd w:val="0"/>
              <w:snapToGrid w:val="0"/>
              <w:spacing w:before="255" w:beforeLines="80"/>
              <w:jc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自动监测设备出现故障时开展手工监测，每4小时监测一次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8"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2</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化学需氧量</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自动</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≤50mg/L</w:t>
            </w:r>
          </w:p>
        </w:tc>
        <w:tc>
          <w:tcPr>
            <w:tcW w:w="721" w:type="dxa"/>
            <w:tcBorders>
              <w:tl2br w:val="nil"/>
              <w:tr2bl w:val="nil"/>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5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w:t>
            </w:r>
          </w:p>
        </w:tc>
        <w:tc>
          <w:tcPr>
            <w:tcW w:w="74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COD在线监测设备</w:t>
            </w:r>
          </w:p>
        </w:tc>
        <w:tc>
          <w:tcPr>
            <w:tcW w:w="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出水在线监测房</w:t>
            </w:r>
          </w:p>
        </w:tc>
        <w:tc>
          <w:tcPr>
            <w:tcW w:w="86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1" w:type="dxa"/>
            <w:tcBorders>
              <w:tl2br w:val="nil"/>
              <w:tr2bl w:val="nil"/>
            </w:tcBorders>
            <w:shd w:val="clear" w:color="auto" w:fill="auto"/>
            <w:vAlign w:val="center"/>
          </w:tcPr>
          <w:p>
            <w:pPr>
              <w:widowControl/>
              <w:jc w:val="center"/>
              <w:textAlignment w:val="center"/>
              <w:rPr>
                <w:rStyle w:val="26"/>
                <w:rFonts w:ascii="宋体" w:hAnsi="宋体" w:eastAsia="宋体" w:cs="宋体"/>
                <w:color w:val="auto"/>
                <w:sz w:val="21"/>
                <w:szCs w:val="21"/>
                <w:lang w:bidi="ar"/>
              </w:rPr>
            </w:pPr>
            <w:r>
              <w:rPr>
                <w:rStyle w:val="26"/>
                <w:rFonts w:hint="eastAsia" w:ascii="宋体" w:hAnsi="宋体" w:eastAsia="宋体" w:cs="宋体"/>
                <w:color w:val="auto"/>
                <w:sz w:val="21"/>
                <w:szCs w:val="21"/>
                <w:lang w:bidi="ar"/>
              </w:rPr>
              <w:t>/</w:t>
            </w:r>
          </w:p>
        </w:tc>
        <w:tc>
          <w:tcPr>
            <w:tcW w:w="1022" w:type="dxa"/>
            <w:tcBorders>
              <w:tl2br w:val="nil"/>
              <w:tr2bl w:val="nil"/>
            </w:tcBorders>
            <w:shd w:val="clear" w:color="auto" w:fill="auto"/>
            <w:vAlign w:val="center"/>
          </w:tcPr>
          <w:p>
            <w:pPr>
              <w:adjustRightInd w:val="0"/>
              <w:snapToGrid w:val="0"/>
              <w:spacing w:before="255" w:beforeLines="80"/>
              <w:jc w:val="center"/>
              <w:rPr>
                <w:rFonts w:ascii="宋体" w:hAnsi="宋体" w:eastAsia="宋体" w:cs="宋体"/>
                <w:color w:val="auto"/>
                <w:kern w:val="0"/>
                <w:sz w:val="21"/>
                <w:szCs w:val="21"/>
                <w:lang w:bidi="ar"/>
              </w:rPr>
            </w:pPr>
            <w:r>
              <w:rPr>
                <w:rStyle w:val="26"/>
                <w:rFonts w:hint="eastAsia" w:ascii="宋体" w:hAnsi="宋体" w:eastAsia="宋体" w:cs="宋体"/>
                <w:color w:val="auto"/>
                <w:sz w:val="21"/>
                <w:szCs w:val="21"/>
                <w:lang w:bidi="ar"/>
              </w:rPr>
              <w:t>/</w:t>
            </w:r>
          </w:p>
        </w:tc>
        <w:tc>
          <w:tcPr>
            <w:tcW w:w="853" w:type="dxa"/>
            <w:tcBorders>
              <w:tl2br w:val="nil"/>
              <w:tr2bl w:val="nil"/>
            </w:tcBorders>
            <w:shd w:val="clear" w:color="auto" w:fill="auto"/>
            <w:vAlign w:val="center"/>
          </w:tcPr>
          <w:p>
            <w:pPr>
              <w:adjustRightInd w:val="0"/>
              <w:snapToGrid w:val="0"/>
              <w:spacing w:before="255" w:beforeLines="80"/>
              <w:jc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自动监测设备出现故障时开展手工监测，每4小时监测一次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8"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3</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总氮（以N计）</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自动</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≤15mg/L</w:t>
            </w:r>
          </w:p>
        </w:tc>
        <w:tc>
          <w:tcPr>
            <w:tcW w:w="721" w:type="dxa"/>
            <w:tcBorders>
              <w:tl2br w:val="nil"/>
              <w:tr2bl w:val="nil"/>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5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w:t>
            </w:r>
          </w:p>
        </w:tc>
        <w:tc>
          <w:tcPr>
            <w:tcW w:w="74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总磷总氮在线监测设备</w:t>
            </w:r>
          </w:p>
        </w:tc>
        <w:tc>
          <w:tcPr>
            <w:tcW w:w="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出水在线监测房</w:t>
            </w:r>
          </w:p>
        </w:tc>
        <w:tc>
          <w:tcPr>
            <w:tcW w:w="86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1" w:type="dxa"/>
            <w:tcBorders>
              <w:tl2br w:val="nil"/>
              <w:tr2bl w:val="nil"/>
            </w:tcBorders>
            <w:shd w:val="clear" w:color="auto" w:fill="auto"/>
            <w:vAlign w:val="center"/>
          </w:tcPr>
          <w:p>
            <w:pPr>
              <w:widowControl/>
              <w:jc w:val="center"/>
              <w:textAlignment w:val="center"/>
              <w:rPr>
                <w:rStyle w:val="26"/>
                <w:rFonts w:ascii="宋体" w:hAnsi="宋体" w:eastAsia="宋体" w:cs="宋体"/>
                <w:color w:val="auto"/>
                <w:sz w:val="21"/>
                <w:szCs w:val="21"/>
                <w:lang w:bidi="ar"/>
              </w:rPr>
            </w:pPr>
            <w:r>
              <w:rPr>
                <w:rFonts w:hint="eastAsia" w:ascii="宋体" w:hAnsi="宋体" w:eastAsia="宋体" w:cs="宋体"/>
                <w:color w:val="auto"/>
                <w:kern w:val="0"/>
                <w:sz w:val="21"/>
                <w:szCs w:val="21"/>
                <w:lang w:bidi="ar"/>
              </w:rPr>
              <w:t>/</w:t>
            </w:r>
          </w:p>
        </w:tc>
        <w:tc>
          <w:tcPr>
            <w:tcW w:w="1022" w:type="dxa"/>
            <w:tcBorders>
              <w:tl2br w:val="nil"/>
              <w:tr2bl w:val="nil"/>
            </w:tcBorders>
            <w:shd w:val="clear" w:color="auto" w:fill="auto"/>
            <w:vAlign w:val="center"/>
          </w:tcPr>
          <w:p>
            <w:pPr>
              <w:adjustRightInd w:val="0"/>
              <w:snapToGrid w:val="0"/>
              <w:spacing w:before="255" w:beforeLines="80"/>
              <w:jc w:val="center"/>
              <w:rPr>
                <w:rStyle w:val="26"/>
                <w:rFonts w:ascii="宋体" w:hAnsi="宋体" w:eastAsia="宋体" w:cs="宋体"/>
                <w:color w:val="auto"/>
                <w:sz w:val="21"/>
                <w:szCs w:val="21"/>
                <w:lang w:bidi="ar"/>
              </w:rPr>
            </w:pPr>
            <w:r>
              <w:rPr>
                <w:rFonts w:hint="eastAsia" w:ascii="宋体" w:hAnsi="宋体" w:eastAsia="宋体" w:cs="宋体"/>
                <w:color w:val="auto"/>
                <w:kern w:val="0"/>
                <w:sz w:val="21"/>
                <w:szCs w:val="21"/>
                <w:lang w:bidi="ar"/>
              </w:rPr>
              <w:t>/</w:t>
            </w:r>
          </w:p>
        </w:tc>
        <w:tc>
          <w:tcPr>
            <w:tcW w:w="853" w:type="dxa"/>
            <w:tcBorders>
              <w:tl2br w:val="nil"/>
              <w:tr2bl w:val="nil"/>
            </w:tcBorders>
            <w:shd w:val="clear" w:color="auto" w:fill="auto"/>
            <w:vAlign w:val="center"/>
          </w:tcPr>
          <w:p>
            <w:pPr>
              <w:adjustRightInd w:val="0"/>
              <w:snapToGrid w:val="0"/>
              <w:spacing w:before="255" w:beforeLines="80"/>
              <w:jc w:val="left"/>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自动监测设备出现故障时开展手工监测，每4小时监测一次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8"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ascii="宋体" w:hAnsi="宋体" w:eastAsia="宋体" w:cs="宋体"/>
                <w:color w:val="auto"/>
                <w:sz w:val="21"/>
                <w:szCs w:val="21"/>
              </w:rPr>
              <w:t>4</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氨氮（NH3-N）</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自动</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水温≥12℃时限值为5mg/L，</w:t>
            </w:r>
          </w:p>
          <w:p>
            <w:pPr>
              <w:jc w:val="center"/>
              <w:rPr>
                <w:rFonts w:ascii="宋体" w:hAnsi="宋体" w:eastAsia="宋体" w:cs="宋体"/>
                <w:color w:val="auto"/>
                <w:sz w:val="21"/>
                <w:szCs w:val="21"/>
              </w:rPr>
            </w:pPr>
            <w:r>
              <w:rPr>
                <w:rFonts w:hint="eastAsia" w:ascii="宋体" w:hAnsi="宋体" w:eastAsia="宋体" w:cs="宋体"/>
                <w:color w:val="auto"/>
                <w:sz w:val="21"/>
                <w:szCs w:val="21"/>
              </w:rPr>
              <w:t>水温＜12℃时限值为8mg/</w:t>
            </w:r>
            <w:r>
              <w:rPr>
                <w:rFonts w:hint="eastAsia" w:ascii="宋体" w:hAnsi="宋体" w:eastAsia="宋体" w:cs="宋体"/>
                <w:color w:val="auto"/>
                <w:sz w:val="24"/>
                <w:szCs w:val="24"/>
              </w:rPr>
              <w:t>L</w:t>
            </w:r>
          </w:p>
        </w:tc>
        <w:tc>
          <w:tcPr>
            <w:tcW w:w="721" w:type="dxa"/>
            <w:tcBorders>
              <w:tl2br w:val="nil"/>
              <w:tr2bl w:val="nil"/>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5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w:t>
            </w:r>
          </w:p>
        </w:tc>
        <w:tc>
          <w:tcPr>
            <w:tcW w:w="74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氨氮在线监测设备</w:t>
            </w:r>
          </w:p>
        </w:tc>
        <w:tc>
          <w:tcPr>
            <w:tcW w:w="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出水在线监测房</w:t>
            </w:r>
          </w:p>
        </w:tc>
        <w:tc>
          <w:tcPr>
            <w:tcW w:w="86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1" w:type="dxa"/>
            <w:tcBorders>
              <w:tl2br w:val="nil"/>
              <w:tr2bl w:val="nil"/>
            </w:tcBorders>
            <w:shd w:val="clear" w:color="auto" w:fill="auto"/>
            <w:vAlign w:val="center"/>
          </w:tcPr>
          <w:p>
            <w:pPr>
              <w:widowControl/>
              <w:jc w:val="center"/>
              <w:textAlignment w:val="center"/>
              <w:rPr>
                <w:rStyle w:val="26"/>
                <w:rFonts w:ascii="宋体" w:hAnsi="宋体" w:eastAsia="宋体" w:cs="宋体"/>
                <w:color w:val="auto"/>
                <w:sz w:val="21"/>
                <w:szCs w:val="21"/>
                <w:lang w:bidi="ar"/>
              </w:rPr>
            </w:pPr>
            <w:r>
              <w:rPr>
                <w:rFonts w:hint="eastAsia" w:ascii="宋体" w:hAnsi="宋体" w:eastAsia="宋体" w:cs="宋体"/>
                <w:color w:val="auto"/>
                <w:kern w:val="0"/>
                <w:sz w:val="21"/>
                <w:szCs w:val="21"/>
                <w:lang w:bidi="ar"/>
              </w:rPr>
              <w:t>/</w:t>
            </w:r>
          </w:p>
        </w:tc>
        <w:tc>
          <w:tcPr>
            <w:tcW w:w="1022" w:type="dxa"/>
            <w:tcBorders>
              <w:tl2br w:val="nil"/>
              <w:tr2bl w:val="nil"/>
            </w:tcBorders>
            <w:shd w:val="clear" w:color="auto" w:fill="auto"/>
            <w:vAlign w:val="center"/>
          </w:tcPr>
          <w:p>
            <w:pPr>
              <w:adjustRightInd w:val="0"/>
              <w:snapToGrid w:val="0"/>
              <w:spacing w:before="255" w:beforeLines="80"/>
              <w:jc w:val="center"/>
              <w:rPr>
                <w:rStyle w:val="26"/>
                <w:rFonts w:ascii="宋体" w:hAnsi="宋体" w:eastAsia="宋体" w:cs="宋体"/>
                <w:color w:val="auto"/>
                <w:sz w:val="21"/>
                <w:szCs w:val="21"/>
                <w:lang w:bidi="ar"/>
              </w:rPr>
            </w:pPr>
            <w:r>
              <w:rPr>
                <w:rFonts w:hint="eastAsia" w:ascii="宋体" w:hAnsi="宋体" w:eastAsia="宋体" w:cs="宋体"/>
                <w:color w:val="auto"/>
                <w:kern w:val="0"/>
                <w:sz w:val="21"/>
                <w:szCs w:val="21"/>
                <w:lang w:bidi="ar"/>
              </w:rPr>
              <w:t>/</w:t>
            </w:r>
          </w:p>
        </w:tc>
        <w:tc>
          <w:tcPr>
            <w:tcW w:w="853" w:type="dxa"/>
            <w:tcBorders>
              <w:tl2br w:val="nil"/>
              <w:tr2bl w:val="nil"/>
            </w:tcBorders>
            <w:shd w:val="clear" w:color="auto" w:fill="auto"/>
            <w:vAlign w:val="center"/>
          </w:tcPr>
          <w:p>
            <w:pPr>
              <w:adjustRightInd w:val="0"/>
              <w:snapToGrid w:val="0"/>
              <w:spacing w:before="255" w:beforeLines="80"/>
              <w:jc w:val="left"/>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自动监测设备出现故障时开展手工监测，每4小时监测一次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8"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5</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总磷（以P计）</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自动</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≤0.5mg/L</w:t>
            </w:r>
          </w:p>
        </w:tc>
        <w:tc>
          <w:tcPr>
            <w:tcW w:w="721" w:type="dxa"/>
            <w:tcBorders>
              <w:tl2br w:val="nil"/>
              <w:tr2bl w:val="nil"/>
            </w:tcBorders>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p>
        </w:tc>
        <w:tc>
          <w:tcPr>
            <w:tcW w:w="5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w:t>
            </w:r>
          </w:p>
        </w:tc>
        <w:tc>
          <w:tcPr>
            <w:tcW w:w="74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总磷总氮在线监测设备</w:t>
            </w:r>
          </w:p>
        </w:tc>
        <w:tc>
          <w:tcPr>
            <w:tcW w:w="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出水在线监测房</w:t>
            </w:r>
          </w:p>
        </w:tc>
        <w:tc>
          <w:tcPr>
            <w:tcW w:w="86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1" w:type="dxa"/>
            <w:tcBorders>
              <w:tl2br w:val="nil"/>
              <w:tr2bl w:val="nil"/>
            </w:tcBorders>
            <w:shd w:val="clear" w:color="auto" w:fill="auto"/>
            <w:vAlign w:val="center"/>
          </w:tcPr>
          <w:p>
            <w:pPr>
              <w:widowControl/>
              <w:jc w:val="center"/>
              <w:textAlignment w:val="center"/>
              <w:rPr>
                <w:rStyle w:val="26"/>
                <w:rFonts w:ascii="宋体" w:hAnsi="宋体" w:eastAsia="宋体" w:cs="宋体"/>
                <w:color w:val="auto"/>
                <w:sz w:val="21"/>
                <w:szCs w:val="21"/>
                <w:lang w:bidi="ar"/>
              </w:rPr>
            </w:pPr>
            <w:r>
              <w:rPr>
                <w:rFonts w:hint="eastAsia" w:ascii="宋体" w:hAnsi="宋体" w:eastAsia="宋体" w:cs="宋体"/>
                <w:color w:val="auto"/>
                <w:kern w:val="0"/>
                <w:sz w:val="21"/>
                <w:szCs w:val="21"/>
                <w:lang w:bidi="ar"/>
              </w:rPr>
              <w:t>/</w:t>
            </w:r>
          </w:p>
        </w:tc>
        <w:tc>
          <w:tcPr>
            <w:tcW w:w="1022" w:type="dxa"/>
            <w:tcBorders>
              <w:tl2br w:val="nil"/>
              <w:tr2bl w:val="nil"/>
            </w:tcBorders>
            <w:shd w:val="clear" w:color="auto" w:fill="auto"/>
            <w:vAlign w:val="center"/>
          </w:tcPr>
          <w:p>
            <w:pPr>
              <w:adjustRightInd w:val="0"/>
              <w:snapToGrid w:val="0"/>
              <w:spacing w:before="255" w:beforeLines="80"/>
              <w:jc w:val="center"/>
              <w:rPr>
                <w:rStyle w:val="26"/>
                <w:rFonts w:ascii="宋体" w:hAnsi="宋体" w:eastAsia="宋体" w:cs="宋体"/>
                <w:color w:val="auto"/>
                <w:sz w:val="21"/>
                <w:szCs w:val="21"/>
                <w:lang w:bidi="ar"/>
              </w:rPr>
            </w:pPr>
            <w:r>
              <w:rPr>
                <w:rFonts w:hint="eastAsia" w:ascii="宋体" w:hAnsi="宋体" w:eastAsia="宋体" w:cs="宋体"/>
                <w:color w:val="auto"/>
                <w:kern w:val="0"/>
                <w:sz w:val="21"/>
                <w:szCs w:val="21"/>
                <w:lang w:bidi="ar"/>
              </w:rPr>
              <w:t>/</w:t>
            </w:r>
          </w:p>
        </w:tc>
        <w:tc>
          <w:tcPr>
            <w:tcW w:w="853" w:type="dxa"/>
            <w:tcBorders>
              <w:tl2br w:val="nil"/>
              <w:tr2bl w:val="nil"/>
            </w:tcBorders>
            <w:shd w:val="clear" w:color="auto" w:fill="auto"/>
            <w:vAlign w:val="center"/>
          </w:tcPr>
          <w:p>
            <w:pPr>
              <w:adjustRightInd w:val="0"/>
              <w:snapToGrid w:val="0"/>
              <w:spacing w:before="255" w:beforeLines="80"/>
              <w:jc w:val="left"/>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自动监测设备出现故障时开展手工监测，每4小时监测一次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9"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6</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流量</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自动</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721" w:type="dxa"/>
            <w:tcBorders>
              <w:tl2br w:val="nil"/>
              <w:tr2bl w:val="nil"/>
            </w:tcBorders>
            <w:shd w:val="clear" w:color="auto" w:fill="auto"/>
            <w:vAlign w:val="center"/>
          </w:tcPr>
          <w:p>
            <w:pPr>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w:t>
            </w:r>
          </w:p>
        </w:tc>
        <w:tc>
          <w:tcPr>
            <w:tcW w:w="5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w:t>
            </w:r>
          </w:p>
        </w:tc>
        <w:tc>
          <w:tcPr>
            <w:tcW w:w="74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流量计</w:t>
            </w:r>
          </w:p>
        </w:tc>
        <w:tc>
          <w:tcPr>
            <w:tcW w:w="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出</w:t>
            </w:r>
            <w:r>
              <w:rPr>
                <w:rStyle w:val="28"/>
                <w:rFonts w:hint="default"/>
                <w:color w:val="auto"/>
                <w:sz w:val="21"/>
                <w:szCs w:val="21"/>
                <w:lang w:bidi="ar"/>
              </w:rPr>
              <w:t>水仪表小屋</w:t>
            </w:r>
          </w:p>
        </w:tc>
        <w:tc>
          <w:tcPr>
            <w:tcW w:w="86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1022" w:type="dxa"/>
            <w:tcBorders>
              <w:tl2br w:val="nil"/>
              <w:tr2bl w:val="nil"/>
            </w:tcBorders>
            <w:shd w:val="clear" w:color="auto" w:fill="auto"/>
            <w:vAlign w:val="center"/>
          </w:tcPr>
          <w:p>
            <w:pPr>
              <w:adjustRightInd w:val="0"/>
              <w:snapToGrid w:val="0"/>
              <w:spacing w:before="255" w:beforeLines="80"/>
              <w:jc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53" w:type="dxa"/>
            <w:tcBorders>
              <w:tl2br w:val="nil"/>
              <w:tr2bl w:val="nil"/>
            </w:tcBorders>
            <w:shd w:val="clear" w:color="auto" w:fill="auto"/>
            <w:vAlign w:val="center"/>
          </w:tcPr>
          <w:p>
            <w:pPr>
              <w:adjustRightInd w:val="0"/>
              <w:snapToGrid w:val="0"/>
              <w:spacing w:before="255" w:beforeLines="80"/>
              <w:jc w:val="left"/>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8"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ascii="宋体" w:hAnsi="宋体" w:eastAsia="宋体" w:cs="宋体"/>
                <w:color w:val="auto"/>
                <w:kern w:val="0"/>
                <w:sz w:val="21"/>
                <w:szCs w:val="21"/>
                <w:lang w:bidi="ar"/>
              </w:rPr>
              <w:t>7</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水温</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自动</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721" w:type="dxa"/>
            <w:tcBorders>
              <w:tl2br w:val="nil"/>
              <w:tr2bl w:val="nil"/>
            </w:tcBorders>
            <w:shd w:val="clear" w:color="auto" w:fill="auto"/>
            <w:vAlign w:val="center"/>
          </w:tcPr>
          <w:p>
            <w:pPr>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highlight w:val="none"/>
                <w:lang w:val="en-US" w:eastAsia="zh-CN"/>
              </w:rPr>
              <w:t>/</w:t>
            </w:r>
          </w:p>
        </w:tc>
        <w:tc>
          <w:tcPr>
            <w:tcW w:w="5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w:t>
            </w:r>
          </w:p>
        </w:tc>
        <w:tc>
          <w:tcPr>
            <w:tcW w:w="74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p</w:t>
            </w:r>
            <w:r>
              <w:rPr>
                <w:rFonts w:hint="eastAsia" w:ascii="宋体" w:hAnsi="宋体" w:eastAsia="宋体" w:cs="宋体"/>
                <w:color w:val="auto"/>
                <w:kern w:val="0"/>
                <w:sz w:val="21"/>
                <w:szCs w:val="21"/>
                <w:lang w:bidi="ar"/>
              </w:rPr>
              <w:t>H</w:t>
            </w:r>
            <w:r>
              <w:rPr>
                <w:rFonts w:hint="eastAsia" w:ascii="宋体" w:hAnsi="宋体" w:eastAsia="宋体" w:cs="宋体"/>
                <w:color w:val="auto"/>
                <w:kern w:val="0"/>
                <w:sz w:val="21"/>
                <w:szCs w:val="21"/>
                <w:lang w:val="en-US" w:eastAsia="zh-CN" w:bidi="ar"/>
              </w:rPr>
              <w:t>/T</w:t>
            </w:r>
            <w:r>
              <w:rPr>
                <w:rFonts w:hint="eastAsia" w:ascii="宋体" w:hAnsi="宋体" w:eastAsia="宋体" w:cs="宋体"/>
                <w:color w:val="auto"/>
                <w:kern w:val="0"/>
                <w:sz w:val="21"/>
                <w:szCs w:val="21"/>
                <w:lang w:bidi="ar"/>
              </w:rPr>
              <w:t>在线监测设备</w:t>
            </w:r>
          </w:p>
        </w:tc>
        <w:tc>
          <w:tcPr>
            <w:tcW w:w="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出</w:t>
            </w:r>
            <w:r>
              <w:rPr>
                <w:rStyle w:val="28"/>
                <w:rFonts w:hint="default"/>
                <w:color w:val="auto"/>
                <w:sz w:val="21"/>
                <w:szCs w:val="21"/>
                <w:lang w:bidi="ar"/>
              </w:rPr>
              <w:t>水仪表小屋</w:t>
            </w:r>
          </w:p>
        </w:tc>
        <w:tc>
          <w:tcPr>
            <w:tcW w:w="86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1022" w:type="dxa"/>
            <w:tcBorders>
              <w:tl2br w:val="nil"/>
              <w:tr2bl w:val="nil"/>
            </w:tcBorders>
            <w:shd w:val="clear" w:color="auto" w:fill="auto"/>
            <w:vAlign w:val="center"/>
          </w:tcPr>
          <w:p>
            <w:pPr>
              <w:adjustRightInd w:val="0"/>
              <w:snapToGrid w:val="0"/>
              <w:spacing w:before="255" w:beforeLines="80"/>
              <w:jc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53" w:type="dxa"/>
            <w:tcBorders>
              <w:tl2br w:val="nil"/>
              <w:tr2bl w:val="nil"/>
            </w:tcBorders>
            <w:shd w:val="clear" w:color="auto" w:fill="auto"/>
            <w:vAlign w:val="center"/>
          </w:tcPr>
          <w:p>
            <w:pPr>
              <w:adjustRightInd w:val="0"/>
              <w:snapToGrid w:val="0"/>
              <w:spacing w:before="255" w:beforeLines="80"/>
              <w:jc w:val="left"/>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自动监测设备出现故障时开展手工监测，每4小时监测一次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6"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kern w:val="0"/>
                <w:sz w:val="21"/>
                <w:szCs w:val="21"/>
                <w:lang w:bidi="ar"/>
              </w:rPr>
              <w:t>8</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色度</w:t>
            </w:r>
            <w:r>
              <w:rPr>
                <w:rFonts w:hint="eastAsia" w:ascii="宋体" w:hAnsi="宋体" w:eastAsia="宋体" w:cs="宋体"/>
                <w:color w:val="auto"/>
                <w:sz w:val="21"/>
                <w:szCs w:val="21"/>
              </w:rPr>
              <w:t>（稀释倍数）</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≤30倍</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2倍</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至少3个瞬时样</w:t>
            </w:r>
          </w:p>
        </w:tc>
        <w:tc>
          <w:tcPr>
            <w:tcW w:w="86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1次/</w:t>
            </w:r>
            <w:r>
              <w:rPr>
                <w:rFonts w:hint="eastAsia" w:ascii="宋体" w:hAnsi="宋体" w:eastAsia="宋体" w:cs="宋体"/>
                <w:color w:val="auto"/>
                <w:kern w:val="0"/>
                <w:sz w:val="21"/>
                <w:szCs w:val="21"/>
                <w:lang w:val="en-US" w:eastAsia="zh-CN" w:bidi="ar"/>
              </w:rPr>
              <w:t>月</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《水质 色度的测定》</w:t>
            </w:r>
          </w:p>
          <w:p>
            <w:pPr>
              <w:widowControl/>
              <w:jc w:val="center"/>
              <w:textAlignment w:val="center"/>
              <w:rPr>
                <w:rFonts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lang w:bidi="ar"/>
              </w:rPr>
              <w:t xml:space="preserve"> HJ 1182-2021</w:t>
            </w:r>
          </w:p>
        </w:tc>
        <w:tc>
          <w:tcPr>
            <w:tcW w:w="861" w:type="dxa"/>
            <w:tcBorders>
              <w:tl2br w:val="nil"/>
              <w:tr2bl w:val="nil"/>
            </w:tcBorders>
            <w:shd w:val="clear" w:color="auto" w:fill="auto"/>
            <w:vAlign w:val="center"/>
          </w:tcPr>
          <w:p>
            <w:pPr>
              <w:widowControl/>
              <w:jc w:val="center"/>
              <w:textAlignment w:val="center"/>
              <w:rPr>
                <w:rStyle w:val="25"/>
                <w:rFonts w:ascii="宋体" w:hAnsi="宋体" w:eastAsia="宋体" w:cs="宋体"/>
                <w:color w:val="auto"/>
                <w:sz w:val="21"/>
                <w:szCs w:val="21"/>
                <w:lang w:bidi="ar"/>
              </w:rPr>
            </w:pPr>
            <w:r>
              <w:rPr>
                <w:rStyle w:val="25"/>
                <w:rFonts w:hint="eastAsia" w:ascii="宋体" w:hAnsi="宋体" w:eastAsia="宋体" w:cs="宋体"/>
                <w:color w:val="auto"/>
                <w:sz w:val="21"/>
                <w:szCs w:val="21"/>
                <w:lang w:val="en-US" w:eastAsia="zh-CN" w:bidi="ar"/>
              </w:rPr>
              <w:t>比色管</w:t>
            </w:r>
          </w:p>
        </w:tc>
        <w:tc>
          <w:tcPr>
            <w:tcW w:w="102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6"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kern w:val="0"/>
                <w:sz w:val="21"/>
                <w:szCs w:val="21"/>
                <w:lang w:bidi="ar"/>
              </w:rPr>
              <w:t>9</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悬浮物</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≤10mg/L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5</w:t>
            </w:r>
            <w:r>
              <w:rPr>
                <w:rFonts w:ascii="宋体" w:hAnsi="宋体" w:eastAsia="宋体" w:cs="宋体"/>
                <w:color w:val="auto"/>
                <w:sz w:val="21"/>
                <w:szCs w:val="21"/>
              </w:rPr>
              <w:t>mg/L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bidi="ar"/>
              </w:rPr>
              <w:t>至少3个瞬时样</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1次/</w:t>
            </w:r>
            <w:r>
              <w:rPr>
                <w:rFonts w:hint="eastAsia" w:ascii="宋体" w:hAnsi="宋体" w:eastAsia="宋体" w:cs="宋体"/>
                <w:color w:val="auto"/>
                <w:kern w:val="0"/>
                <w:sz w:val="21"/>
                <w:szCs w:val="21"/>
                <w:lang w:val="en-US" w:eastAsia="zh-CN" w:bidi="ar"/>
              </w:rPr>
              <w:t>月</w:t>
            </w:r>
          </w:p>
        </w:tc>
        <w:tc>
          <w:tcPr>
            <w:tcW w:w="1529" w:type="dxa"/>
            <w:tcBorders>
              <w:tl2br w:val="nil"/>
              <w:tr2bl w:val="nil"/>
            </w:tcBorders>
            <w:shd w:val="clear" w:color="auto" w:fill="auto"/>
            <w:vAlign w:val="center"/>
          </w:tcPr>
          <w:p>
            <w:pPr>
              <w:widowControl/>
              <w:jc w:val="center"/>
              <w:textAlignment w:val="center"/>
              <w:rPr>
                <w:rStyle w:val="25"/>
                <w:rFonts w:ascii="宋体" w:hAnsi="宋体" w:eastAsia="宋体" w:cs="宋体"/>
                <w:color w:val="auto"/>
                <w:sz w:val="21"/>
                <w:szCs w:val="21"/>
                <w:lang w:bidi="ar"/>
              </w:rPr>
            </w:pPr>
            <w:r>
              <w:rPr>
                <w:rStyle w:val="25"/>
                <w:rFonts w:hint="eastAsia" w:ascii="宋体" w:hAnsi="宋体" w:eastAsia="宋体" w:cs="宋体"/>
                <w:color w:val="auto"/>
                <w:sz w:val="21"/>
                <w:szCs w:val="21"/>
                <w:lang w:bidi="ar"/>
              </w:rPr>
              <w:t>《</w:t>
            </w:r>
            <w:r>
              <w:rPr>
                <w:rStyle w:val="26"/>
                <w:rFonts w:hint="eastAsia" w:ascii="宋体" w:hAnsi="宋体" w:eastAsia="宋体" w:cs="宋体"/>
                <w:color w:val="auto"/>
                <w:sz w:val="21"/>
                <w:szCs w:val="21"/>
                <w:lang w:bidi="ar"/>
              </w:rPr>
              <w:t>水质 悬浮物的测定重量法</w:t>
            </w:r>
            <w:r>
              <w:rPr>
                <w:rStyle w:val="25"/>
                <w:rFonts w:hint="eastAsia" w:ascii="宋体" w:hAnsi="宋体" w:eastAsia="宋体" w:cs="宋体"/>
                <w:color w:val="auto"/>
                <w:sz w:val="21"/>
                <w:szCs w:val="21"/>
                <w:lang w:bidi="ar"/>
              </w:rPr>
              <w:t>》</w:t>
            </w:r>
          </w:p>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GB</w:t>
            </w:r>
            <w:r>
              <w:rPr>
                <w:rStyle w:val="25"/>
                <w:rFonts w:hint="eastAsia" w:ascii="宋体" w:hAnsi="宋体" w:eastAsia="宋体" w:cs="宋体"/>
                <w:color w:val="auto"/>
                <w:sz w:val="21"/>
                <w:szCs w:val="21"/>
                <w:lang w:bidi="ar"/>
              </w:rPr>
              <w:t xml:space="preserve">/T 11901-1989 </w:t>
            </w:r>
          </w:p>
        </w:tc>
        <w:tc>
          <w:tcPr>
            <w:tcW w:w="861" w:type="dxa"/>
            <w:tcBorders>
              <w:tl2br w:val="nil"/>
              <w:tr2bl w:val="nil"/>
            </w:tcBorders>
            <w:shd w:val="clear" w:color="auto" w:fill="auto"/>
            <w:vAlign w:val="center"/>
          </w:tcPr>
          <w:p>
            <w:pPr>
              <w:widowControl/>
              <w:jc w:val="center"/>
              <w:textAlignment w:val="center"/>
              <w:rPr>
                <w:rFonts w:hint="default" w:ascii="宋体" w:hAnsi="宋体" w:eastAsia="宋体" w:cs="宋体"/>
                <w:color w:val="auto"/>
                <w:kern w:val="0"/>
                <w:sz w:val="21"/>
                <w:szCs w:val="21"/>
                <w:lang w:val="en-US" w:eastAsia="zh-CN" w:bidi="ar"/>
              </w:rPr>
            </w:pPr>
            <w:r>
              <w:rPr>
                <w:rStyle w:val="26"/>
                <w:rFonts w:hint="eastAsia" w:ascii="宋体" w:hAnsi="宋体" w:eastAsia="宋体" w:cs="宋体"/>
                <w:color w:val="auto"/>
                <w:sz w:val="21"/>
                <w:szCs w:val="21"/>
                <w:lang w:val="en-US" w:eastAsia="zh-CN" w:bidi="ar"/>
              </w:rPr>
              <w:t>万分之一天平</w:t>
            </w:r>
          </w:p>
        </w:tc>
        <w:tc>
          <w:tcPr>
            <w:tcW w:w="102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Style w:val="26"/>
                <w:rFonts w:hint="eastAsia" w:ascii="宋体" w:hAnsi="宋体" w:eastAsia="宋体" w:cs="宋体"/>
                <w:color w:val="auto"/>
                <w:sz w:val="21"/>
                <w:szCs w:val="21"/>
                <w:lang w:bidi="ar"/>
              </w:rPr>
              <w:t>冷藏，避光</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0"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kern w:val="0"/>
                <w:sz w:val="21"/>
                <w:szCs w:val="21"/>
                <w:lang w:bidi="ar"/>
              </w:rPr>
              <w:t>10</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五日生化需氧量</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≤10mg/L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0.5</w:t>
            </w:r>
            <w:r>
              <w:rPr>
                <w:rFonts w:ascii="宋体" w:hAnsi="宋体" w:eastAsia="宋体" w:cs="宋体"/>
                <w:color w:val="auto"/>
                <w:sz w:val="21"/>
                <w:szCs w:val="21"/>
              </w:rPr>
              <w:t>mg/L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至少3个瞬时样</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1次/月</w:t>
            </w:r>
          </w:p>
        </w:tc>
        <w:tc>
          <w:tcPr>
            <w:tcW w:w="1529" w:type="dxa"/>
            <w:tcBorders>
              <w:tl2br w:val="nil"/>
              <w:tr2bl w:val="nil"/>
            </w:tcBorders>
            <w:shd w:val="clear" w:color="auto" w:fill="auto"/>
            <w:vAlign w:val="center"/>
          </w:tcPr>
          <w:p>
            <w:pPr>
              <w:widowControl/>
              <w:jc w:val="center"/>
              <w:textAlignment w:val="center"/>
              <w:rPr>
                <w:rStyle w:val="26"/>
                <w:rFonts w:ascii="宋体" w:hAnsi="宋体" w:eastAsia="宋体" w:cs="宋体"/>
                <w:color w:val="auto"/>
                <w:sz w:val="21"/>
                <w:szCs w:val="21"/>
                <w:lang w:bidi="ar"/>
              </w:rPr>
            </w:pPr>
            <w:r>
              <w:rPr>
                <w:rStyle w:val="26"/>
                <w:rFonts w:hint="eastAsia" w:ascii="宋体" w:hAnsi="宋体" w:eastAsia="宋体" w:cs="宋体"/>
                <w:color w:val="auto"/>
                <w:sz w:val="21"/>
                <w:szCs w:val="21"/>
                <w:lang w:bidi="ar"/>
              </w:rPr>
              <w:t>《</w:t>
            </w:r>
            <w:r>
              <w:rPr>
                <w:rStyle w:val="27"/>
                <w:rFonts w:hint="default"/>
                <w:color w:val="auto"/>
                <w:sz w:val="21"/>
                <w:szCs w:val="21"/>
                <w:lang w:bidi="ar"/>
              </w:rPr>
              <w:t>水质 五日生化需氧量</w:t>
            </w:r>
            <w:r>
              <w:rPr>
                <w:rStyle w:val="26"/>
                <w:rFonts w:hint="eastAsia" w:ascii="宋体" w:hAnsi="宋体" w:eastAsia="宋体" w:cs="宋体"/>
                <w:color w:val="auto"/>
                <w:sz w:val="21"/>
                <w:szCs w:val="21"/>
                <w:lang w:bidi="ar"/>
              </w:rPr>
              <w:t>(BOD5)</w:t>
            </w:r>
            <w:r>
              <w:rPr>
                <w:rStyle w:val="27"/>
                <w:rFonts w:hint="default"/>
                <w:color w:val="auto"/>
                <w:sz w:val="21"/>
                <w:szCs w:val="21"/>
                <w:lang w:bidi="ar"/>
              </w:rPr>
              <w:t>的测定稀释与接种法</w:t>
            </w:r>
            <w:r>
              <w:rPr>
                <w:rStyle w:val="26"/>
                <w:rFonts w:hint="eastAsia" w:ascii="宋体" w:hAnsi="宋体" w:eastAsia="宋体" w:cs="宋体"/>
                <w:color w:val="auto"/>
                <w:sz w:val="21"/>
                <w:szCs w:val="21"/>
                <w:lang w:bidi="ar"/>
              </w:rPr>
              <w:t>》</w:t>
            </w:r>
          </w:p>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HJ 505-2009</w:t>
            </w:r>
            <w:r>
              <w:rPr>
                <w:rStyle w:val="26"/>
                <w:rFonts w:hint="eastAsia" w:ascii="宋体" w:hAnsi="宋体" w:eastAsia="宋体" w:cs="宋体"/>
                <w:color w:val="auto"/>
                <w:sz w:val="21"/>
                <w:szCs w:val="21"/>
                <w:lang w:bidi="ar"/>
              </w:rPr>
              <w:t xml:space="preserve"> </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Style w:val="26"/>
                <w:rFonts w:hint="eastAsia" w:ascii="宋体" w:hAnsi="宋体" w:eastAsia="宋体" w:cs="宋体"/>
                <w:color w:val="auto"/>
                <w:sz w:val="21"/>
                <w:szCs w:val="21"/>
                <w:lang w:bidi="ar"/>
              </w:rPr>
              <w:t>生化培养箱</w:t>
            </w:r>
          </w:p>
        </w:tc>
        <w:tc>
          <w:tcPr>
            <w:tcW w:w="102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lang w:bidi="ar"/>
              </w:rPr>
            </w:pPr>
            <w:r>
              <w:rPr>
                <w:rStyle w:val="26"/>
                <w:rFonts w:hint="eastAsia" w:ascii="宋体" w:hAnsi="宋体" w:eastAsia="宋体" w:cs="宋体"/>
                <w:color w:val="auto"/>
                <w:sz w:val="21"/>
                <w:szCs w:val="21"/>
                <w:lang w:bidi="ar"/>
              </w:rPr>
              <w:t>冷藏，避光或者-20℃冷冻</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75"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ascii="宋体" w:hAnsi="宋体" w:eastAsia="宋体" w:cs="宋体"/>
                <w:color w:val="auto"/>
                <w:kern w:val="0"/>
                <w:sz w:val="21"/>
                <w:szCs w:val="21"/>
                <w:lang w:bidi="ar"/>
              </w:rPr>
              <w:t>1</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粪大肠菌群数/（个/L）</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≤1000个/L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MPN</w:t>
            </w:r>
            <w:r>
              <w:rPr>
                <w:rFonts w:hint="eastAsia" w:ascii="宋体" w:hAnsi="宋体" w:eastAsia="宋体" w:cs="宋体"/>
                <w:color w:val="auto"/>
                <w:sz w:val="21"/>
                <w:szCs w:val="21"/>
              </w:rPr>
              <w:t>/L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个瞬时样</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1次/月</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1、《水质 粪大肠菌群的测定 多管发酵法》</w:t>
            </w:r>
          </w:p>
          <w:p>
            <w:pPr>
              <w:widowControl/>
              <w:jc w:val="center"/>
              <w:textAlignment w:val="center"/>
              <w:rPr>
                <w:rStyle w:val="29"/>
                <w:rFonts w:ascii="宋体" w:hAnsi="宋体" w:eastAsia="宋体" w:cs="宋体"/>
                <w:color w:val="auto"/>
                <w:sz w:val="21"/>
                <w:szCs w:val="21"/>
                <w:lang w:bidi="ar"/>
              </w:rPr>
            </w:pPr>
            <w:r>
              <w:rPr>
                <w:rStyle w:val="29"/>
                <w:rFonts w:hint="eastAsia" w:ascii="宋体" w:hAnsi="宋体" w:eastAsia="宋体" w:cs="宋体"/>
                <w:color w:val="auto"/>
                <w:sz w:val="21"/>
                <w:szCs w:val="21"/>
                <w:lang w:bidi="ar"/>
              </w:rPr>
              <w:t>HJ 347.2-2018</w:t>
            </w:r>
          </w:p>
          <w:p>
            <w:pPr>
              <w:widowControl/>
              <w:jc w:val="center"/>
              <w:textAlignment w:val="center"/>
              <w:rPr>
                <w:rFonts w:ascii="宋体" w:hAnsi="宋体" w:eastAsia="宋体" w:cs="宋体"/>
                <w:color w:val="auto"/>
                <w:kern w:val="0"/>
                <w:sz w:val="21"/>
                <w:szCs w:val="21"/>
                <w:lang w:bidi="ar"/>
              </w:rPr>
            </w:pPr>
            <w:r>
              <w:rPr>
                <w:rStyle w:val="29"/>
                <w:rFonts w:hint="eastAsia"/>
                <w:color w:val="auto"/>
                <w:sz w:val="21"/>
                <w:szCs w:val="21"/>
              </w:rPr>
              <w:t>2、</w:t>
            </w:r>
            <w:r>
              <w:rPr>
                <w:rFonts w:hint="eastAsia" w:ascii="宋体" w:hAnsi="宋体" w:eastAsia="宋体" w:cs="宋体"/>
                <w:color w:val="auto"/>
                <w:kern w:val="0"/>
                <w:sz w:val="21"/>
                <w:szCs w:val="21"/>
                <w:lang w:bidi="ar"/>
              </w:rPr>
              <w:t>《水质 粪大肠菌群的测定 滤膜法》</w:t>
            </w:r>
          </w:p>
          <w:p>
            <w:pPr>
              <w:widowControl/>
              <w:jc w:val="center"/>
              <w:textAlignment w:val="center"/>
              <w:rPr>
                <w:rStyle w:val="26"/>
                <w:rFonts w:ascii="宋体" w:hAnsi="宋体" w:eastAsia="宋体" w:cs="宋体"/>
                <w:color w:val="auto"/>
                <w:sz w:val="21"/>
                <w:szCs w:val="21"/>
                <w:lang w:bidi="ar"/>
              </w:rPr>
            </w:pPr>
            <w:r>
              <w:rPr>
                <w:rStyle w:val="29"/>
                <w:rFonts w:hint="eastAsia" w:ascii="宋体" w:hAnsi="宋体" w:eastAsia="宋体" w:cs="宋体"/>
                <w:color w:val="auto"/>
                <w:sz w:val="21"/>
                <w:szCs w:val="21"/>
                <w:lang w:bidi="ar"/>
              </w:rPr>
              <w:t>HJ 347.</w:t>
            </w:r>
            <w:r>
              <w:rPr>
                <w:rStyle w:val="29"/>
                <w:rFonts w:ascii="宋体" w:hAnsi="宋体" w:eastAsia="宋体" w:cs="宋体"/>
                <w:color w:val="auto"/>
                <w:sz w:val="21"/>
                <w:szCs w:val="21"/>
                <w:lang w:bidi="ar"/>
              </w:rPr>
              <w:t>1</w:t>
            </w:r>
            <w:r>
              <w:rPr>
                <w:rStyle w:val="29"/>
                <w:rFonts w:hint="eastAsia" w:ascii="宋体" w:hAnsi="宋体" w:eastAsia="宋体" w:cs="宋体"/>
                <w:color w:val="auto"/>
                <w:sz w:val="21"/>
                <w:szCs w:val="21"/>
                <w:lang w:bidi="ar"/>
              </w:rPr>
              <w:t>-2018</w:t>
            </w:r>
          </w:p>
        </w:tc>
        <w:tc>
          <w:tcPr>
            <w:tcW w:w="861" w:type="dxa"/>
            <w:tcBorders>
              <w:tl2br w:val="nil"/>
              <w:tr2bl w:val="nil"/>
            </w:tcBorders>
            <w:shd w:val="clear" w:color="auto" w:fill="auto"/>
            <w:vAlign w:val="center"/>
          </w:tcPr>
          <w:p>
            <w:pPr>
              <w:widowControl/>
              <w:jc w:val="center"/>
              <w:textAlignment w:val="center"/>
              <w:rPr>
                <w:rStyle w:val="26"/>
                <w:rFonts w:ascii="宋体" w:hAnsi="宋体" w:eastAsia="宋体" w:cs="宋体"/>
                <w:color w:val="auto"/>
                <w:sz w:val="21"/>
                <w:szCs w:val="21"/>
                <w:lang w:bidi="ar"/>
              </w:rPr>
            </w:pPr>
            <w:r>
              <w:rPr>
                <w:rFonts w:hint="eastAsia" w:ascii="宋体" w:hAnsi="宋体" w:eastAsia="宋体" w:cs="宋体"/>
                <w:color w:val="auto"/>
                <w:kern w:val="0"/>
                <w:sz w:val="21"/>
                <w:szCs w:val="21"/>
                <w:lang w:bidi="ar"/>
              </w:rPr>
              <w:t>隔水式恒温培养箱</w:t>
            </w:r>
          </w:p>
        </w:tc>
        <w:tc>
          <w:tcPr>
            <w:tcW w:w="1022" w:type="dxa"/>
            <w:tcBorders>
              <w:tl2br w:val="nil"/>
              <w:tr2bl w:val="nil"/>
            </w:tcBorders>
            <w:shd w:val="clear" w:color="auto" w:fill="auto"/>
            <w:vAlign w:val="center"/>
          </w:tcPr>
          <w:p>
            <w:pPr>
              <w:widowControl/>
              <w:jc w:val="left"/>
              <w:rPr>
                <w:rStyle w:val="26"/>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单独采集微生物样品，不预洗采样瓶，样品采集至采样瓶体积的8</w:t>
            </w:r>
            <w:r>
              <w:rPr>
                <w:rFonts w:ascii="宋体" w:hAnsi="宋体" w:eastAsia="宋体" w:cs="宋体"/>
                <w:color w:val="auto"/>
                <w:kern w:val="0"/>
                <w:sz w:val="21"/>
                <w:szCs w:val="21"/>
                <w:lang w:bidi="ar"/>
              </w:rPr>
              <w:t>0</w:t>
            </w:r>
            <w:r>
              <w:rPr>
                <w:rFonts w:hint="eastAsia" w:ascii="宋体" w:hAnsi="宋体" w:eastAsia="宋体" w:cs="宋体"/>
                <w:color w:val="auto"/>
                <w:kern w:val="0"/>
                <w:sz w:val="21"/>
                <w:szCs w:val="21"/>
                <w:lang w:bidi="ar"/>
              </w:rPr>
              <w:t>%左右，冷藏，避光</w:t>
            </w:r>
            <w:r>
              <w:rPr>
                <w:rFonts w:hint="eastAsia" w:ascii="宋体" w:hAnsi="宋体" w:eastAsia="宋体" w:cs="宋体"/>
                <w:color w:val="auto"/>
                <w:kern w:val="0"/>
                <w:sz w:val="21"/>
                <w:szCs w:val="21"/>
                <w:lang w:eastAsia="zh-CN" w:bidi="ar"/>
              </w:rPr>
              <w:t>。</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8"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kern w:val="0"/>
                <w:sz w:val="21"/>
                <w:szCs w:val="21"/>
                <w:lang w:bidi="ar"/>
              </w:rPr>
              <w:t>12</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阴离子表面活性剂</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≤0.5</w:t>
            </w:r>
            <w:r>
              <w:rPr>
                <w:rFonts w:ascii="宋体" w:hAnsi="宋体" w:eastAsia="宋体" w:cs="宋体"/>
                <w:color w:val="auto"/>
                <w:sz w:val="21"/>
                <w:szCs w:val="21"/>
              </w:rPr>
              <w:t>mg/ 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0.05</w:t>
            </w:r>
            <w:r>
              <w:rPr>
                <w:rFonts w:ascii="宋体" w:hAnsi="宋体" w:eastAsia="宋体" w:cs="宋体"/>
                <w:color w:val="auto"/>
                <w:sz w:val="21"/>
                <w:szCs w:val="21"/>
              </w:rPr>
              <w:t>mg/ 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至少3个瞬时样</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1次/月</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1、《亚甲蓝分光光度法》</w:t>
            </w:r>
          </w:p>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GB 7494-87</w:t>
            </w:r>
          </w:p>
          <w:p>
            <w:pPr>
              <w:widowControl/>
              <w:numPr>
                <w:ilvl w:val="0"/>
                <w:numId w:val="2"/>
              </w:numPr>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《水质 总氮、挥发酚、硫化物、阴离子表面活性剂和六价铬的测定 连续流动分析-分光光度法》 </w:t>
            </w:r>
          </w:p>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SL/T 788-2019</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1、紫外分光光度计</w:t>
            </w:r>
          </w:p>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2、连续流动分析仪</w:t>
            </w:r>
          </w:p>
        </w:tc>
        <w:tc>
          <w:tcPr>
            <w:tcW w:w="102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lang w:bidi="ar"/>
              </w:rPr>
            </w:pPr>
            <w:r>
              <w:rPr>
                <w:rStyle w:val="26"/>
                <w:rFonts w:ascii="宋体" w:hAnsi="宋体" w:eastAsia="宋体" w:cs="宋体"/>
                <w:color w:val="auto"/>
                <w:sz w:val="21"/>
                <w:szCs w:val="21"/>
                <w:highlight w:val="none"/>
                <w:lang w:bidi="ar"/>
              </w:rPr>
              <w:t>1</w:t>
            </w:r>
            <w:r>
              <w:rPr>
                <w:rStyle w:val="26"/>
                <w:rFonts w:hint="eastAsia" w:ascii="宋体" w:hAnsi="宋体" w:eastAsia="宋体" w:cs="宋体"/>
                <w:color w:val="auto"/>
                <w:sz w:val="21"/>
                <w:szCs w:val="21"/>
                <w:highlight w:val="none"/>
                <w:lang w:bidi="ar"/>
              </w:rPr>
              <w:t>%的甲醛，冷藏</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委托检测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25"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ascii="宋体" w:hAnsi="宋体" w:eastAsia="宋体" w:cs="宋体"/>
                <w:color w:val="auto"/>
                <w:kern w:val="0"/>
                <w:sz w:val="21"/>
                <w:szCs w:val="21"/>
                <w:lang w:bidi="ar"/>
              </w:rPr>
              <w:t>3</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石油类</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≤1mg/L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0.06mg/L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至少3个瞬时样</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1次/月</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《水质 石油类和动植物油类的测定 红外分光光度法》</w:t>
            </w:r>
          </w:p>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HJ 637-2018</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全自动红外测油仪</w:t>
            </w:r>
          </w:p>
        </w:tc>
        <w:tc>
          <w:tcPr>
            <w:tcW w:w="1022" w:type="dxa"/>
            <w:tcBorders>
              <w:tl2br w:val="nil"/>
              <w:tr2bl w:val="nil"/>
            </w:tcBorders>
            <w:shd w:val="clear" w:color="auto" w:fill="auto"/>
            <w:vAlign w:val="center"/>
          </w:tcPr>
          <w:p>
            <w:pPr>
              <w:widowControl/>
              <w:jc w:val="left"/>
              <w:rPr>
                <w:rStyle w:val="26"/>
                <w:rFonts w:ascii="宋体" w:hAnsi="宋体" w:eastAsia="宋体" w:cs="宋体"/>
                <w:color w:val="auto"/>
                <w:sz w:val="21"/>
                <w:szCs w:val="21"/>
              </w:rPr>
            </w:pPr>
            <w:r>
              <w:rPr>
                <w:rFonts w:hint="eastAsia" w:ascii="宋体" w:hAnsi="宋体" w:eastAsia="宋体" w:cs="宋体"/>
                <w:color w:val="auto"/>
                <w:kern w:val="0"/>
                <w:sz w:val="21"/>
                <w:szCs w:val="21"/>
                <w:lang w:bidi="ar"/>
              </w:rPr>
              <w:t>HCl，pH≤2</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委托检测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25"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ascii="宋体" w:hAnsi="宋体" w:eastAsia="宋体" w:cs="宋体"/>
                <w:color w:val="auto"/>
                <w:kern w:val="0"/>
                <w:sz w:val="21"/>
                <w:szCs w:val="21"/>
                <w:lang w:bidi="ar"/>
              </w:rPr>
              <w:t>4</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动植物油</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≤1mg/L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0.06mg/L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至少3个瞬时样</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1次/月</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《水质 石油类和动植物油类的测定 红外分光光度法》</w:t>
            </w:r>
          </w:p>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HJ 637-2018</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全自动红外测油仪</w:t>
            </w:r>
          </w:p>
        </w:tc>
        <w:tc>
          <w:tcPr>
            <w:tcW w:w="1022" w:type="dxa"/>
            <w:tcBorders>
              <w:tl2br w:val="nil"/>
              <w:tr2bl w:val="nil"/>
            </w:tcBorders>
            <w:shd w:val="clear" w:color="auto" w:fill="auto"/>
            <w:vAlign w:val="center"/>
          </w:tcPr>
          <w:p>
            <w:pPr>
              <w:widowControl/>
              <w:jc w:val="left"/>
              <w:rPr>
                <w:rStyle w:val="26"/>
                <w:rFonts w:ascii="宋体" w:hAnsi="宋体" w:eastAsia="宋体" w:cs="宋体"/>
                <w:color w:val="auto"/>
                <w:sz w:val="21"/>
                <w:szCs w:val="21"/>
              </w:rPr>
            </w:pPr>
            <w:r>
              <w:rPr>
                <w:rFonts w:hint="eastAsia" w:ascii="宋体" w:hAnsi="宋体" w:eastAsia="宋体" w:cs="宋体"/>
                <w:color w:val="auto"/>
                <w:kern w:val="0"/>
                <w:sz w:val="21"/>
                <w:szCs w:val="21"/>
                <w:lang w:bidi="ar"/>
              </w:rPr>
              <w:t>HCl，pH≤2</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委托检测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25"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ascii="宋体" w:hAnsi="宋体" w:eastAsia="宋体" w:cs="宋体"/>
                <w:color w:val="auto"/>
                <w:kern w:val="0"/>
                <w:sz w:val="21"/>
                <w:szCs w:val="21"/>
                <w:lang w:bidi="ar"/>
              </w:rPr>
              <w:t>5</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六价铬</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≤0.05mg/L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0.001mg/L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至少3个瞬时样</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1次/</w:t>
            </w:r>
            <w:r>
              <w:rPr>
                <w:rStyle w:val="28"/>
                <w:rFonts w:hint="default"/>
                <w:color w:val="auto"/>
                <w:sz w:val="21"/>
                <w:szCs w:val="21"/>
                <w:lang w:bidi="ar"/>
              </w:rPr>
              <w:t>季</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《水质 六价铬的测定 二苯碳酰二肼分光光度法》</w:t>
            </w:r>
          </w:p>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highlight w:val="none"/>
                <w:lang w:bidi="ar"/>
              </w:rPr>
              <w:t xml:space="preserve"> GB 7467-87</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紫外分光光度计</w:t>
            </w:r>
          </w:p>
        </w:tc>
        <w:tc>
          <w:tcPr>
            <w:tcW w:w="1022" w:type="dxa"/>
            <w:tcBorders>
              <w:tl2br w:val="nil"/>
              <w:tr2bl w:val="nil"/>
            </w:tcBorders>
            <w:shd w:val="clear" w:color="auto" w:fill="auto"/>
            <w:vAlign w:val="center"/>
          </w:tcPr>
          <w:p>
            <w:pPr>
              <w:widowControl/>
              <w:jc w:val="left"/>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NaOH，pH 8～9</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lang w:bidi="ar"/>
              </w:rPr>
              <w:t>委托检测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6"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kern w:val="0"/>
                <w:sz w:val="21"/>
                <w:szCs w:val="21"/>
                <w:lang w:bidi="ar"/>
              </w:rPr>
              <w:t>16</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总汞</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≤0.001mg/L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0.04</w:t>
            </w:r>
            <w:r>
              <w:rPr>
                <w:rFonts w:hint="eastAsia"/>
                <w:color w:val="auto"/>
                <w:sz w:val="21"/>
                <w:szCs w:val="21"/>
              </w:rPr>
              <w:t>μg/L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至少3个瞬时样</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1次/</w:t>
            </w:r>
            <w:r>
              <w:rPr>
                <w:rStyle w:val="28"/>
                <w:rFonts w:hint="default"/>
                <w:color w:val="auto"/>
                <w:sz w:val="21"/>
                <w:szCs w:val="21"/>
                <w:lang w:bidi="ar"/>
              </w:rPr>
              <w:t>季</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《水质 汞、砷、硒、铋和锑的测定 原子荧光法》</w:t>
            </w:r>
          </w:p>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HJ 694-2014</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原子荧光光谱仪</w:t>
            </w:r>
          </w:p>
        </w:tc>
        <w:tc>
          <w:tcPr>
            <w:tcW w:w="102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HCl 1%，如水样为中性，1L水样中加浓HCl10ml</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委托检测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6"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ascii="宋体" w:hAnsi="宋体" w:eastAsia="宋体" w:cs="宋体"/>
                <w:color w:val="auto"/>
                <w:kern w:val="0"/>
                <w:sz w:val="21"/>
                <w:szCs w:val="21"/>
                <w:lang w:bidi="ar"/>
              </w:rPr>
              <w:t>7</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总砷</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≤0.1mg/L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0.3</w:t>
            </w:r>
            <w:r>
              <w:rPr>
                <w:rFonts w:hint="eastAsia"/>
                <w:color w:val="auto"/>
                <w:sz w:val="21"/>
                <w:szCs w:val="21"/>
              </w:rPr>
              <w:t>μg/L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至少3个瞬时样</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1次/</w:t>
            </w:r>
            <w:r>
              <w:rPr>
                <w:rStyle w:val="28"/>
                <w:rFonts w:hint="default"/>
                <w:color w:val="auto"/>
                <w:sz w:val="21"/>
                <w:szCs w:val="21"/>
                <w:lang w:bidi="ar"/>
              </w:rPr>
              <w:t>季</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1、《水质 汞、砷、硒、铋和锑的测定 原子荧光法》</w:t>
            </w:r>
          </w:p>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HJ 694-2014</w:t>
            </w:r>
          </w:p>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2、《水质 65种元素的测定 电感耦合等离子体质谱法》 HJ 700-2014</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1、原子荧光光谱仪</w:t>
            </w:r>
          </w:p>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2、电感耦合等离子体质谱仪</w:t>
            </w:r>
          </w:p>
        </w:tc>
        <w:tc>
          <w:tcPr>
            <w:tcW w:w="1022" w:type="dxa"/>
            <w:tcBorders>
              <w:tl2br w:val="nil"/>
              <w:tr2bl w:val="nil"/>
            </w:tcBorders>
            <w:shd w:val="clear" w:color="auto" w:fill="auto"/>
            <w:vAlign w:val="center"/>
          </w:tcPr>
          <w:p>
            <w:pPr>
              <w:widowControl/>
              <w:jc w:val="left"/>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HNO</w:t>
            </w:r>
            <w:r>
              <w:rPr>
                <w:rFonts w:hint="eastAsia" w:ascii="宋体" w:hAnsi="宋体" w:eastAsia="宋体" w:cs="宋体"/>
                <w:color w:val="auto"/>
                <w:kern w:val="0"/>
                <w:sz w:val="21"/>
                <w:szCs w:val="21"/>
                <w:vertAlign w:val="subscript"/>
                <w:lang w:bidi="ar"/>
              </w:rPr>
              <w:t>3</w:t>
            </w:r>
            <w:r>
              <w:rPr>
                <w:rFonts w:hint="eastAsia" w:ascii="宋体" w:hAnsi="宋体" w:eastAsia="宋体" w:cs="宋体"/>
                <w:color w:val="auto"/>
                <w:kern w:val="0"/>
                <w:sz w:val="21"/>
                <w:szCs w:val="21"/>
                <w:lang w:bidi="ar"/>
              </w:rPr>
              <w:t>，1 L 水样中加浓 HNO</w:t>
            </w:r>
            <w:r>
              <w:rPr>
                <w:rFonts w:hint="eastAsia" w:ascii="宋体" w:hAnsi="宋体" w:eastAsia="宋体" w:cs="宋体"/>
                <w:color w:val="auto"/>
                <w:kern w:val="0"/>
                <w:sz w:val="21"/>
                <w:szCs w:val="21"/>
                <w:vertAlign w:val="subscript"/>
                <w:lang w:bidi="ar"/>
              </w:rPr>
              <w:t>3</w:t>
            </w:r>
            <w:r>
              <w:rPr>
                <w:rFonts w:hint="eastAsia" w:ascii="宋体" w:hAnsi="宋体" w:eastAsia="宋体" w:cs="宋体"/>
                <w:color w:val="auto"/>
                <w:kern w:val="0"/>
                <w:sz w:val="21"/>
                <w:szCs w:val="21"/>
                <w:lang w:bidi="ar"/>
              </w:rPr>
              <w:t>10ml，如用原子荧光法测定，1L水样中加10ml浓HCl</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委托检测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5"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kern w:val="0"/>
                <w:sz w:val="21"/>
                <w:szCs w:val="21"/>
                <w:lang w:bidi="ar"/>
              </w:rPr>
              <w:t>18</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总镉</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≤0.01mg/L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0.05</w:t>
            </w:r>
            <w:r>
              <w:rPr>
                <w:rFonts w:hint="eastAsia"/>
                <w:color w:val="auto"/>
                <w:sz w:val="21"/>
                <w:szCs w:val="21"/>
              </w:rPr>
              <w:t>μg/L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至少3个瞬时样</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1次/</w:t>
            </w:r>
            <w:r>
              <w:rPr>
                <w:rStyle w:val="28"/>
                <w:rFonts w:hint="default"/>
                <w:color w:val="auto"/>
                <w:sz w:val="21"/>
                <w:szCs w:val="21"/>
                <w:lang w:bidi="ar"/>
              </w:rPr>
              <w:t>季</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《水质 65种元素的测定 电感耦合等离子体质谱法》 HJ 700-2014</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电感耦合等离子体质谱仪</w:t>
            </w:r>
          </w:p>
        </w:tc>
        <w:tc>
          <w:tcPr>
            <w:tcW w:w="1022" w:type="dxa"/>
            <w:tcBorders>
              <w:tl2br w:val="nil"/>
              <w:tr2bl w:val="nil"/>
            </w:tcBorders>
            <w:shd w:val="clear" w:color="auto" w:fill="auto"/>
            <w:vAlign w:val="center"/>
          </w:tcPr>
          <w:p>
            <w:pPr>
              <w:widowControl/>
              <w:jc w:val="left"/>
              <w:rPr>
                <w:rFonts w:ascii="宋体" w:hAnsi="宋体" w:eastAsia="宋体" w:cs="宋体"/>
                <w:color w:val="auto"/>
                <w:sz w:val="21"/>
                <w:szCs w:val="21"/>
              </w:rPr>
            </w:pPr>
            <w:r>
              <w:rPr>
                <w:rFonts w:hint="eastAsia" w:ascii="宋体" w:hAnsi="宋体" w:eastAsia="宋体" w:cs="宋体"/>
                <w:color w:val="auto"/>
                <w:kern w:val="0"/>
                <w:sz w:val="21"/>
                <w:szCs w:val="21"/>
                <w:lang w:bidi="ar"/>
              </w:rPr>
              <w:t>HNO</w:t>
            </w:r>
            <w:r>
              <w:rPr>
                <w:rFonts w:hint="eastAsia" w:ascii="宋体" w:hAnsi="宋体" w:eastAsia="宋体" w:cs="宋体"/>
                <w:color w:val="auto"/>
                <w:kern w:val="0"/>
                <w:sz w:val="21"/>
                <w:szCs w:val="21"/>
                <w:vertAlign w:val="subscript"/>
                <w:lang w:bidi="ar"/>
              </w:rPr>
              <w:t>3</w:t>
            </w:r>
            <w:r>
              <w:rPr>
                <w:rFonts w:hint="eastAsia" w:ascii="宋体" w:hAnsi="宋体" w:eastAsia="宋体" w:cs="宋体"/>
                <w:color w:val="auto"/>
                <w:kern w:val="0"/>
                <w:sz w:val="21"/>
                <w:szCs w:val="21"/>
                <w:lang w:bidi="ar"/>
              </w:rPr>
              <w:t>，1L 水样中加浓 HNO</w:t>
            </w:r>
            <w:r>
              <w:rPr>
                <w:rFonts w:hint="eastAsia" w:ascii="宋体" w:hAnsi="宋体" w:eastAsia="宋体" w:cs="宋体"/>
                <w:color w:val="auto"/>
                <w:kern w:val="0"/>
                <w:sz w:val="21"/>
                <w:szCs w:val="21"/>
                <w:vertAlign w:val="subscript"/>
                <w:lang w:bidi="ar"/>
              </w:rPr>
              <w:t>3</w:t>
            </w:r>
            <w:r>
              <w:rPr>
                <w:rFonts w:hint="eastAsia" w:ascii="宋体" w:hAnsi="宋体" w:eastAsia="宋体" w:cs="宋体"/>
                <w:color w:val="auto"/>
                <w:kern w:val="0"/>
                <w:sz w:val="21"/>
                <w:szCs w:val="21"/>
                <w:lang w:bidi="ar"/>
              </w:rPr>
              <w:t>10 ml</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委托检测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46"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w:t>
            </w:r>
            <w:r>
              <w:rPr>
                <w:rFonts w:ascii="宋体" w:hAnsi="宋体" w:eastAsia="宋体" w:cs="宋体"/>
                <w:color w:val="auto"/>
                <w:kern w:val="0"/>
                <w:sz w:val="21"/>
                <w:szCs w:val="21"/>
                <w:lang w:bidi="ar"/>
              </w:rPr>
              <w:t>9</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总铬</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≤0.1mg/L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0.11</w:t>
            </w:r>
            <w:r>
              <w:rPr>
                <w:rFonts w:hint="eastAsia"/>
                <w:color w:val="auto"/>
                <w:sz w:val="21"/>
                <w:szCs w:val="21"/>
              </w:rPr>
              <w:t>μg/L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至少3个瞬时样</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1次/</w:t>
            </w:r>
            <w:r>
              <w:rPr>
                <w:rStyle w:val="28"/>
                <w:rFonts w:hint="default"/>
                <w:color w:val="auto"/>
                <w:sz w:val="21"/>
                <w:szCs w:val="21"/>
                <w:lang w:bidi="ar"/>
              </w:rPr>
              <w:t>季</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1、《水质 65种元素的测定 电感耦合等离子体质谱法》HJ 700-2014</w:t>
            </w:r>
          </w:p>
          <w:p>
            <w:pPr>
              <w:widowControl/>
              <w:jc w:val="center"/>
              <w:textAlignment w:val="center"/>
              <w:rPr>
                <w:rFonts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lang w:bidi="ar"/>
              </w:rPr>
              <w:t>2、《水质 铬的测定 火焰原子吸收分光光度法》</w:t>
            </w:r>
            <w:r>
              <w:rPr>
                <w:color w:val="auto"/>
                <w:sz w:val="21"/>
                <w:szCs w:val="21"/>
              </w:rPr>
              <w:fldChar w:fldCharType="begin"/>
            </w:r>
            <w:r>
              <w:rPr>
                <w:color w:val="auto"/>
                <w:sz w:val="21"/>
                <w:szCs w:val="21"/>
              </w:rPr>
              <w:instrText xml:space="preserve"> HYPERLINK "https://www.mee.gov.cn/ywgz/fgbz/bz/bzwb/jcffbz/201510/W020151030564319631691.pdf" </w:instrText>
            </w:r>
            <w:r>
              <w:rPr>
                <w:color w:val="auto"/>
                <w:sz w:val="21"/>
                <w:szCs w:val="21"/>
              </w:rPr>
              <w:fldChar w:fldCharType="separate"/>
            </w:r>
            <w:r>
              <w:rPr>
                <w:rFonts w:hint="eastAsia" w:ascii="宋体" w:hAnsi="宋体" w:eastAsia="宋体" w:cs="宋体"/>
                <w:color w:val="auto"/>
                <w:kern w:val="0"/>
                <w:sz w:val="21"/>
                <w:szCs w:val="21"/>
                <w:lang w:bidi="ar"/>
              </w:rPr>
              <w:t>(HJ 757-2015)</w:t>
            </w:r>
            <w:r>
              <w:rPr>
                <w:rFonts w:hint="eastAsia" w:ascii="宋体" w:hAnsi="宋体" w:eastAsia="宋体" w:cs="宋体"/>
                <w:color w:val="auto"/>
                <w:kern w:val="0"/>
                <w:sz w:val="21"/>
                <w:szCs w:val="21"/>
                <w:lang w:bidi="ar"/>
              </w:rPr>
              <w:fldChar w:fldCharType="end"/>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1、电感耦合等离子体质谱仪</w:t>
            </w:r>
          </w:p>
          <w:p>
            <w:pPr>
              <w:widowControl/>
              <w:jc w:val="center"/>
              <w:textAlignment w:val="center"/>
              <w:rPr>
                <w:rFonts w:ascii="宋体" w:hAnsi="宋体" w:eastAsia="宋体" w:cs="宋体"/>
                <w:color w:val="auto"/>
                <w:kern w:val="0"/>
                <w:sz w:val="21"/>
                <w:szCs w:val="21"/>
                <w:lang w:bidi="ar"/>
              </w:rPr>
            </w:pPr>
            <w:r>
              <w:rPr>
                <w:rFonts w:ascii="宋体" w:hAnsi="宋体" w:eastAsia="宋体" w:cs="宋体"/>
                <w:color w:val="auto"/>
                <w:sz w:val="21"/>
                <w:szCs w:val="21"/>
              </w:rPr>
              <w:t>2</w:t>
            </w:r>
            <w:r>
              <w:rPr>
                <w:rFonts w:hint="eastAsia" w:ascii="宋体" w:hAnsi="宋体" w:eastAsia="宋体" w:cs="宋体"/>
                <w:color w:val="auto"/>
                <w:sz w:val="21"/>
                <w:szCs w:val="21"/>
              </w:rPr>
              <w:t>、原子吸收光谱仪</w:t>
            </w:r>
          </w:p>
        </w:tc>
        <w:tc>
          <w:tcPr>
            <w:tcW w:w="102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bCs/>
                <w:color w:val="auto"/>
                <w:sz w:val="21"/>
                <w:szCs w:val="21"/>
              </w:rPr>
              <w:t>1L水样中加浓HNO</w:t>
            </w:r>
            <w:r>
              <w:rPr>
                <w:rFonts w:hint="eastAsia" w:ascii="宋体" w:hAnsi="宋体" w:eastAsia="宋体" w:cs="宋体"/>
                <w:bCs/>
                <w:color w:val="auto"/>
                <w:sz w:val="21"/>
                <w:szCs w:val="21"/>
                <w:vertAlign w:val="subscript"/>
              </w:rPr>
              <w:t xml:space="preserve">3 </w:t>
            </w:r>
            <w:r>
              <w:rPr>
                <w:rFonts w:hint="eastAsia" w:ascii="宋体" w:hAnsi="宋体" w:eastAsia="宋体" w:cs="宋体"/>
                <w:bCs/>
                <w:color w:val="auto"/>
                <w:sz w:val="21"/>
                <w:szCs w:val="21"/>
              </w:rPr>
              <w:t>10ml</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委托检测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61"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kern w:val="0"/>
                <w:sz w:val="21"/>
                <w:szCs w:val="21"/>
                <w:lang w:bidi="ar"/>
              </w:rPr>
              <w:t>20</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总铅</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≤0.1mg/L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0.09</w:t>
            </w:r>
            <w:r>
              <w:rPr>
                <w:rFonts w:hint="eastAsia"/>
                <w:color w:val="auto"/>
                <w:sz w:val="21"/>
                <w:szCs w:val="21"/>
              </w:rPr>
              <w:t>μg/L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至少3个瞬时样</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1次/</w:t>
            </w:r>
            <w:r>
              <w:rPr>
                <w:rStyle w:val="28"/>
                <w:rFonts w:hint="default"/>
                <w:color w:val="auto"/>
                <w:sz w:val="21"/>
                <w:szCs w:val="21"/>
                <w:lang w:bidi="ar"/>
              </w:rPr>
              <w:t>季</w:t>
            </w:r>
          </w:p>
        </w:tc>
        <w:tc>
          <w:tcPr>
            <w:tcW w:w="1529" w:type="dxa"/>
            <w:tcBorders>
              <w:tl2br w:val="nil"/>
              <w:tr2bl w:val="nil"/>
            </w:tcBorders>
            <w:shd w:val="clear" w:color="auto" w:fill="auto"/>
            <w:vAlign w:val="center"/>
          </w:tcPr>
          <w:p>
            <w:pPr>
              <w:widowControl/>
              <w:jc w:val="center"/>
              <w:textAlignment w:val="center"/>
              <w:rPr>
                <w:rStyle w:val="28"/>
                <w:rFonts w:hint="default"/>
                <w:color w:val="auto"/>
                <w:sz w:val="21"/>
                <w:szCs w:val="21"/>
                <w:lang w:bidi="ar"/>
              </w:rPr>
            </w:pPr>
            <w:r>
              <w:rPr>
                <w:rStyle w:val="28"/>
                <w:rFonts w:hint="default"/>
                <w:color w:val="auto"/>
                <w:sz w:val="21"/>
                <w:szCs w:val="21"/>
                <w:lang w:bidi="ar"/>
              </w:rPr>
              <w:t xml:space="preserve">《水质 65种元素的测定 电感耦合等离子体质谱法》 </w:t>
            </w:r>
          </w:p>
          <w:p>
            <w:pPr>
              <w:widowControl/>
              <w:jc w:val="center"/>
              <w:textAlignment w:val="center"/>
              <w:rPr>
                <w:rFonts w:ascii="宋体" w:hAnsi="宋体" w:eastAsia="宋体" w:cs="宋体"/>
                <w:color w:val="auto"/>
                <w:kern w:val="0"/>
                <w:sz w:val="21"/>
                <w:szCs w:val="21"/>
                <w:lang w:bidi="ar"/>
              </w:rPr>
            </w:pPr>
            <w:r>
              <w:rPr>
                <w:rStyle w:val="28"/>
                <w:rFonts w:hint="default"/>
                <w:color w:val="auto"/>
                <w:sz w:val="21"/>
                <w:szCs w:val="21"/>
                <w:lang w:bidi="ar"/>
              </w:rPr>
              <w:t>HJ 700-2014</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电感耦合等离子体质谱仪</w:t>
            </w:r>
          </w:p>
        </w:tc>
        <w:tc>
          <w:tcPr>
            <w:tcW w:w="102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HNO3，1%，如水样为中性，1L水样中加浓 HNO</w:t>
            </w:r>
            <w:r>
              <w:rPr>
                <w:rFonts w:hint="eastAsia" w:ascii="宋体" w:hAnsi="宋体" w:eastAsia="宋体" w:cs="宋体"/>
                <w:color w:val="auto"/>
                <w:kern w:val="0"/>
                <w:sz w:val="21"/>
                <w:szCs w:val="21"/>
                <w:vertAlign w:val="subscript"/>
                <w:lang w:bidi="ar"/>
              </w:rPr>
              <w:t>3</w:t>
            </w:r>
            <w:r>
              <w:rPr>
                <w:rFonts w:hint="eastAsia" w:ascii="宋体" w:hAnsi="宋体" w:eastAsia="宋体" w:cs="宋体"/>
                <w:color w:val="auto"/>
                <w:kern w:val="0"/>
                <w:sz w:val="21"/>
                <w:szCs w:val="21"/>
                <w:lang w:bidi="ar"/>
              </w:rPr>
              <w:t>10ml</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委托检测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5"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kern w:val="0"/>
                <w:sz w:val="21"/>
                <w:szCs w:val="21"/>
                <w:lang w:bidi="ar"/>
              </w:rPr>
              <w:t>21</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DW001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污水排放口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烷基汞</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《城镇污水处理厂污染物排放标准》（GB18918-2002）一级A标准排放</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不得检出</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rPr>
              <w:t>0.02ng/L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至少3个瞬时样</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1次/半年</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水质 烷基汞的测定 吹扫捕集气相色谱冷原子荧光光谱法 HJ 977-2018</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sz w:val="21"/>
                <w:szCs w:val="21"/>
              </w:rPr>
              <w:t>全自动烷基汞分析系统</w:t>
            </w:r>
          </w:p>
        </w:tc>
        <w:tc>
          <w:tcPr>
            <w:tcW w:w="102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如在数小时内样品不能分析，应在样品瓶中预 </w:t>
            </w:r>
          </w:p>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先加入 CuSO</w:t>
            </w:r>
            <w:r>
              <w:rPr>
                <w:rFonts w:hint="eastAsia" w:ascii="宋体" w:hAnsi="宋体" w:eastAsia="宋体" w:cs="宋体"/>
                <w:color w:val="auto"/>
                <w:kern w:val="0"/>
                <w:sz w:val="21"/>
                <w:szCs w:val="21"/>
                <w:vertAlign w:val="subscript"/>
                <w:lang w:bidi="ar"/>
              </w:rPr>
              <w:t>4</w:t>
            </w:r>
            <w:r>
              <w:rPr>
                <w:rFonts w:hint="eastAsia" w:ascii="宋体" w:hAnsi="宋体" w:eastAsia="宋体" w:cs="宋体"/>
                <w:color w:val="auto"/>
                <w:kern w:val="0"/>
                <w:sz w:val="21"/>
                <w:szCs w:val="21"/>
                <w:lang w:bidi="ar"/>
              </w:rPr>
              <w:t>，加入量为每升 1g，冷藏</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委托检测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75" w:hRule="atLeast"/>
        </w:trPr>
        <w:tc>
          <w:tcPr>
            <w:tcW w:w="49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2</w:t>
            </w:r>
            <w:r>
              <w:rPr>
                <w:rFonts w:hint="eastAsia" w:ascii="宋体" w:hAnsi="宋体" w:eastAsia="宋体" w:cs="宋体"/>
                <w:color w:val="auto"/>
                <w:kern w:val="0"/>
                <w:sz w:val="21"/>
                <w:szCs w:val="21"/>
                <w:lang w:val="en-US" w:eastAsia="zh-CN" w:bidi="ar"/>
              </w:rPr>
              <w:t>2</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MW00</w:t>
            </w:r>
            <w:r>
              <w:rPr>
                <w:rStyle w:val="30"/>
                <w:rFonts w:hint="default"/>
                <w:color w:val="auto"/>
                <w:sz w:val="21"/>
                <w:szCs w:val="21"/>
                <w:lang w:bidi="ar"/>
              </w:rPr>
              <w:t>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进水口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化学需氧量</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自动</w:t>
            </w:r>
          </w:p>
        </w:tc>
        <w:tc>
          <w:tcPr>
            <w:tcW w:w="1397" w:type="dxa"/>
            <w:tcBorders>
              <w:tl2br w:val="nil"/>
              <w:tr2bl w:val="nil"/>
            </w:tcBorders>
            <w:shd w:val="clear" w:color="auto" w:fill="auto"/>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安福县污水处理厂排水服务协议</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≤220mg/L</w:t>
            </w:r>
          </w:p>
        </w:tc>
        <w:tc>
          <w:tcPr>
            <w:tcW w:w="72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0mg/L</w:t>
            </w:r>
          </w:p>
        </w:tc>
        <w:tc>
          <w:tcPr>
            <w:tcW w:w="50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是</w:t>
            </w:r>
          </w:p>
        </w:tc>
        <w:tc>
          <w:tcPr>
            <w:tcW w:w="74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COD在线监测设备</w:t>
            </w:r>
          </w:p>
        </w:tc>
        <w:tc>
          <w:tcPr>
            <w:tcW w:w="66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进水仪表小屋</w:t>
            </w:r>
          </w:p>
        </w:tc>
        <w:tc>
          <w:tcPr>
            <w:tcW w:w="867"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是</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102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853" w:type="dxa"/>
            <w:tcBorders>
              <w:tl2br w:val="nil"/>
              <w:tr2bl w:val="nil"/>
            </w:tcBorders>
            <w:shd w:val="clear" w:color="auto" w:fill="auto"/>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自动监测设备出现故障时开展手工监测，每4小时监测一次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75" w:hRule="atLeast"/>
        </w:trPr>
        <w:tc>
          <w:tcPr>
            <w:tcW w:w="49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w:t>
            </w:r>
            <w:r>
              <w:rPr>
                <w:rFonts w:hint="eastAsia" w:ascii="宋体" w:hAnsi="宋体" w:eastAsia="宋体" w:cs="宋体"/>
                <w:color w:val="auto"/>
                <w:kern w:val="0"/>
                <w:sz w:val="21"/>
                <w:szCs w:val="21"/>
                <w:lang w:val="en-US" w:eastAsia="zh-CN" w:bidi="ar"/>
              </w:rPr>
              <w:t>3</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MW00</w:t>
            </w:r>
            <w:r>
              <w:rPr>
                <w:rStyle w:val="30"/>
                <w:rFonts w:hint="default"/>
                <w:color w:val="auto"/>
                <w:sz w:val="21"/>
                <w:szCs w:val="21"/>
                <w:lang w:bidi="ar"/>
              </w:rPr>
              <w:t>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进水口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氨氮（NH3-N）</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自动</w:t>
            </w:r>
          </w:p>
        </w:tc>
        <w:tc>
          <w:tcPr>
            <w:tcW w:w="1397" w:type="dxa"/>
            <w:tcBorders>
              <w:tl2br w:val="nil"/>
              <w:tr2bl w:val="nil"/>
            </w:tcBorders>
            <w:shd w:val="clear" w:color="auto" w:fill="auto"/>
            <w:vAlign w:val="center"/>
          </w:tcPr>
          <w:p>
            <w:pPr>
              <w:jc w:val="center"/>
              <w:rPr>
                <w:rFonts w:ascii="宋体" w:hAnsi="宋体" w:eastAsia="宋体" w:cs="宋体"/>
                <w:color w:val="auto"/>
                <w:kern w:val="0"/>
                <w:sz w:val="21"/>
                <w:szCs w:val="21"/>
                <w:lang w:bidi="ar"/>
              </w:rPr>
            </w:pPr>
            <w:r>
              <w:rPr>
                <w:rFonts w:hint="eastAsia" w:ascii="宋体" w:hAnsi="宋体" w:eastAsia="宋体" w:cs="宋体"/>
                <w:color w:val="auto"/>
                <w:sz w:val="21"/>
                <w:szCs w:val="21"/>
                <w:lang w:val="en-US" w:eastAsia="zh-CN"/>
              </w:rPr>
              <w:t>安福县污水处理厂排水服务协议</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mg/L</w:t>
            </w:r>
          </w:p>
        </w:tc>
        <w:tc>
          <w:tcPr>
            <w:tcW w:w="721" w:type="dxa"/>
            <w:tcBorders>
              <w:tl2br w:val="nil"/>
              <w:tr2bl w:val="nil"/>
            </w:tcBorders>
            <w:shd w:val="clear" w:color="auto" w:fill="auto"/>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mg/L</w:t>
            </w:r>
          </w:p>
        </w:tc>
        <w:tc>
          <w:tcPr>
            <w:tcW w:w="5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是</w:t>
            </w:r>
          </w:p>
        </w:tc>
        <w:tc>
          <w:tcPr>
            <w:tcW w:w="74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氨氮在线监测设备</w:t>
            </w:r>
          </w:p>
        </w:tc>
        <w:tc>
          <w:tcPr>
            <w:tcW w:w="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进水仪表小屋</w:t>
            </w:r>
          </w:p>
        </w:tc>
        <w:tc>
          <w:tcPr>
            <w:tcW w:w="86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紫外可见分光光度计</w:t>
            </w:r>
          </w:p>
        </w:tc>
        <w:tc>
          <w:tcPr>
            <w:tcW w:w="102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53"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自动监测设备出现故障时开展手工监测，每4小时监测一次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75" w:hRule="atLeast"/>
        </w:trPr>
        <w:tc>
          <w:tcPr>
            <w:tcW w:w="49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w:t>
            </w:r>
            <w:r>
              <w:rPr>
                <w:rFonts w:hint="eastAsia" w:ascii="宋体" w:hAnsi="宋体" w:eastAsia="宋体" w:cs="宋体"/>
                <w:color w:val="auto"/>
                <w:kern w:val="0"/>
                <w:sz w:val="21"/>
                <w:szCs w:val="21"/>
                <w:lang w:val="en-US" w:eastAsia="zh-CN" w:bidi="ar"/>
              </w:rPr>
              <w:t>4</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MW00</w:t>
            </w:r>
            <w:r>
              <w:rPr>
                <w:rStyle w:val="30"/>
                <w:rFonts w:hint="default"/>
                <w:color w:val="auto"/>
                <w:sz w:val="21"/>
                <w:szCs w:val="21"/>
                <w:lang w:bidi="ar"/>
              </w:rPr>
              <w:t>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进水口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流量</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自动</w:t>
            </w:r>
          </w:p>
        </w:tc>
        <w:tc>
          <w:tcPr>
            <w:tcW w:w="1397" w:type="dxa"/>
            <w:tcBorders>
              <w:tl2br w:val="nil"/>
              <w:tr2bl w:val="nil"/>
            </w:tcBorders>
            <w:shd w:val="clear" w:color="auto" w:fill="auto"/>
            <w:vAlign w:val="center"/>
          </w:tcPr>
          <w:p>
            <w:pPr>
              <w:jc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w:t>
            </w:r>
          </w:p>
        </w:tc>
        <w:tc>
          <w:tcPr>
            <w:tcW w:w="721" w:type="dxa"/>
            <w:tcBorders>
              <w:tl2br w:val="nil"/>
              <w:tr2bl w:val="nil"/>
            </w:tcBorders>
            <w:shd w:val="clear" w:color="auto" w:fill="auto"/>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w:t>
            </w:r>
          </w:p>
        </w:tc>
        <w:tc>
          <w:tcPr>
            <w:tcW w:w="50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w:t>
            </w:r>
          </w:p>
        </w:tc>
        <w:tc>
          <w:tcPr>
            <w:tcW w:w="74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流量计</w:t>
            </w:r>
          </w:p>
        </w:tc>
        <w:tc>
          <w:tcPr>
            <w:tcW w:w="66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进水仪表小屋</w:t>
            </w:r>
          </w:p>
        </w:tc>
        <w:tc>
          <w:tcPr>
            <w:tcW w:w="867"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是</w:t>
            </w: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61"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102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853" w:type="dxa"/>
            <w:tcBorders>
              <w:tl2br w:val="nil"/>
              <w:tr2bl w:val="nil"/>
            </w:tcBorders>
            <w:shd w:val="clear" w:color="auto" w:fill="auto"/>
            <w:vAlign w:val="center"/>
          </w:tcPr>
          <w:p>
            <w:pPr>
              <w:widowControl/>
              <w:jc w:val="left"/>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46" w:hRule="atLeast"/>
        </w:trPr>
        <w:tc>
          <w:tcPr>
            <w:tcW w:w="49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2</w:t>
            </w:r>
            <w:r>
              <w:rPr>
                <w:rFonts w:hint="eastAsia" w:ascii="宋体" w:hAnsi="宋体" w:eastAsia="宋体" w:cs="宋体"/>
                <w:color w:val="auto"/>
                <w:kern w:val="0"/>
                <w:sz w:val="21"/>
                <w:szCs w:val="21"/>
                <w:lang w:val="en-US" w:eastAsia="zh-CN" w:bidi="ar"/>
              </w:rPr>
              <w:t>5</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MW00</w:t>
            </w:r>
            <w:r>
              <w:rPr>
                <w:rStyle w:val="30"/>
                <w:rFonts w:hint="default"/>
                <w:color w:val="auto"/>
                <w:sz w:val="21"/>
                <w:szCs w:val="21"/>
                <w:lang w:bidi="ar"/>
              </w:rPr>
              <w:t>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进水口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总氮（以N计）</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lang w:val="en-US" w:eastAsia="zh-CN"/>
              </w:rPr>
              <w:t>安福县污水处理厂排水服务协议</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≤35mg/L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0.05mg/L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lang w:bidi="ar"/>
              </w:rPr>
              <w:t>至少3个瞬时样</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1次/日</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《水质 总氮的测定 碱性过硫酸钾消解紫外分光光度法》</w:t>
            </w:r>
          </w:p>
          <w:p>
            <w:pPr>
              <w:widowControl/>
              <w:jc w:val="center"/>
              <w:textAlignment w:val="center"/>
              <w:rPr>
                <w:rFonts w:ascii="宋体" w:hAnsi="宋体" w:eastAsia="宋体" w:cs="宋体"/>
                <w:color w:val="auto"/>
                <w:sz w:val="21"/>
                <w:szCs w:val="21"/>
                <w:highlight w:val="none"/>
              </w:rPr>
            </w:pPr>
            <w:r>
              <w:rPr>
                <w:rStyle w:val="29"/>
                <w:rFonts w:hint="eastAsia" w:ascii="宋体" w:hAnsi="宋体" w:eastAsia="宋体" w:cs="宋体"/>
                <w:color w:val="auto"/>
                <w:sz w:val="21"/>
                <w:szCs w:val="21"/>
                <w:highlight w:val="none"/>
                <w:lang w:bidi="ar"/>
              </w:rPr>
              <w:t>HJ636-2012</w:t>
            </w:r>
          </w:p>
        </w:tc>
        <w:tc>
          <w:tcPr>
            <w:tcW w:w="861" w:type="dxa"/>
            <w:tcBorders>
              <w:tl2br w:val="nil"/>
              <w:tr2bl w:val="nil"/>
            </w:tcBorders>
            <w:shd w:val="clear" w:color="auto" w:fill="auto"/>
            <w:vAlign w:val="center"/>
          </w:tcPr>
          <w:p>
            <w:pPr>
              <w:widowControl/>
              <w:jc w:val="center"/>
              <w:textAlignment w:val="center"/>
              <w:rPr>
                <w:rStyle w:val="29"/>
                <w:rFonts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bidi="ar"/>
              </w:rPr>
              <w:t>紫外可见分光光度计</w:t>
            </w:r>
          </w:p>
        </w:tc>
        <w:tc>
          <w:tcPr>
            <w:tcW w:w="102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冷藏</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6" w:hRule="atLeast"/>
        </w:trPr>
        <w:tc>
          <w:tcPr>
            <w:tcW w:w="492"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2</w:t>
            </w:r>
            <w:r>
              <w:rPr>
                <w:rFonts w:ascii="宋体" w:hAnsi="宋体" w:eastAsia="宋体" w:cs="宋体"/>
                <w:color w:val="auto"/>
                <w:kern w:val="0"/>
                <w:sz w:val="21"/>
                <w:szCs w:val="21"/>
                <w:lang w:bidi="ar"/>
              </w:rPr>
              <w:t>8</w:t>
            </w:r>
          </w:p>
        </w:tc>
        <w:tc>
          <w:tcPr>
            <w:tcW w:w="660"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废水</w:t>
            </w:r>
          </w:p>
        </w:tc>
        <w:tc>
          <w:tcPr>
            <w:tcW w:w="70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MW00</w:t>
            </w:r>
            <w:r>
              <w:rPr>
                <w:rStyle w:val="30"/>
                <w:rFonts w:hint="default"/>
                <w:color w:val="auto"/>
                <w:sz w:val="21"/>
                <w:szCs w:val="21"/>
                <w:lang w:bidi="ar"/>
              </w:rPr>
              <w:t>1</w:t>
            </w:r>
          </w:p>
        </w:tc>
        <w:tc>
          <w:tcPr>
            <w:tcW w:w="696"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进水口</w:t>
            </w:r>
          </w:p>
        </w:tc>
        <w:tc>
          <w:tcPr>
            <w:tcW w:w="629"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总磷（以P计）</w:t>
            </w:r>
          </w:p>
        </w:tc>
        <w:tc>
          <w:tcPr>
            <w:tcW w:w="691"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lang w:val="en-US" w:eastAsia="zh-CN"/>
              </w:rPr>
              <w:t>安福县污水处理厂排水服务协议</w:t>
            </w:r>
          </w:p>
        </w:tc>
        <w:tc>
          <w:tcPr>
            <w:tcW w:w="926"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≤3mg/L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0.01mg/L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 xml:space="preserve">瞬时采样 </w:t>
            </w:r>
          </w:p>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lang w:bidi="ar"/>
              </w:rPr>
              <w:t>至少3个瞬时样</w:t>
            </w:r>
          </w:p>
        </w:tc>
        <w:tc>
          <w:tcPr>
            <w:tcW w:w="868"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lang w:bidi="ar"/>
              </w:rPr>
              <w:t>1次/日</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《水质 总磷的测定 钼酸铵分光光度法》</w:t>
            </w:r>
          </w:p>
          <w:p>
            <w:pPr>
              <w:widowControl/>
              <w:jc w:val="center"/>
              <w:textAlignment w:val="center"/>
              <w:rPr>
                <w:rFonts w:ascii="宋体" w:hAnsi="宋体" w:eastAsia="宋体" w:cs="宋体"/>
                <w:color w:val="auto"/>
                <w:sz w:val="21"/>
                <w:szCs w:val="21"/>
                <w:highlight w:val="none"/>
              </w:rPr>
            </w:pPr>
            <w:r>
              <w:rPr>
                <w:rStyle w:val="29"/>
                <w:rFonts w:hint="eastAsia" w:ascii="宋体" w:hAnsi="宋体" w:eastAsia="宋体" w:cs="宋体"/>
                <w:color w:val="auto"/>
                <w:sz w:val="21"/>
                <w:szCs w:val="21"/>
                <w:highlight w:val="none"/>
                <w:lang w:bidi="ar"/>
              </w:rPr>
              <w:t>GB11893-89</w:t>
            </w:r>
          </w:p>
        </w:tc>
        <w:tc>
          <w:tcPr>
            <w:tcW w:w="861" w:type="dxa"/>
            <w:tcBorders>
              <w:tl2br w:val="nil"/>
              <w:tr2bl w:val="nil"/>
            </w:tcBorders>
            <w:shd w:val="clear" w:color="auto" w:fill="auto"/>
            <w:vAlign w:val="center"/>
          </w:tcPr>
          <w:p>
            <w:pPr>
              <w:jc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紫外可见分光光度计</w:t>
            </w:r>
          </w:p>
        </w:tc>
        <w:tc>
          <w:tcPr>
            <w:tcW w:w="1022"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冷藏</w:t>
            </w:r>
          </w:p>
        </w:tc>
        <w:tc>
          <w:tcPr>
            <w:tcW w:w="853" w:type="dxa"/>
            <w:tcBorders>
              <w:tl2br w:val="nil"/>
              <w:tr2bl w:val="nil"/>
            </w:tcBorders>
            <w:shd w:val="clear" w:color="auto" w:fill="auto"/>
            <w:vAlign w:val="center"/>
          </w:tcPr>
          <w:p>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6" w:hRule="atLeast"/>
        </w:trPr>
        <w:tc>
          <w:tcPr>
            <w:tcW w:w="49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29</w:t>
            </w:r>
          </w:p>
        </w:tc>
        <w:tc>
          <w:tcPr>
            <w:tcW w:w="66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雨水</w:t>
            </w:r>
          </w:p>
        </w:tc>
        <w:tc>
          <w:tcPr>
            <w:tcW w:w="708" w:type="dxa"/>
            <w:tcBorders>
              <w:tl2br w:val="nil"/>
              <w:tr2bl w:val="nil"/>
            </w:tcBorders>
            <w:shd w:val="clear" w:color="auto" w:fill="auto"/>
            <w:vAlign w:val="center"/>
          </w:tcPr>
          <w:p>
            <w:pPr>
              <w:widowControl/>
              <w:jc w:val="center"/>
              <w:textAlignment w:val="center"/>
              <w:rPr>
                <w:rFonts w:hint="eastAsia" w:ascii="宋体" w:hAnsi="宋体" w:cs="宋体" w:eastAsiaTheme="minorEastAsia"/>
                <w:color w:val="auto"/>
                <w:kern w:val="0"/>
                <w:sz w:val="21"/>
                <w:szCs w:val="21"/>
                <w:lang w:eastAsia="zh-CN" w:bidi="ar"/>
              </w:rPr>
            </w:pPr>
            <w:r>
              <w:rPr>
                <w:rFonts w:hint="eastAsia" w:ascii="宋体" w:hAnsi="宋体" w:eastAsia="宋体" w:cs="宋体"/>
                <w:color w:val="auto"/>
                <w:kern w:val="0"/>
                <w:sz w:val="21"/>
                <w:szCs w:val="21"/>
                <w:lang w:bidi="ar"/>
              </w:rPr>
              <w:t>DW00</w:t>
            </w:r>
            <w:r>
              <w:rPr>
                <w:rStyle w:val="30"/>
                <w:rFonts w:hint="eastAsia"/>
                <w:color w:val="auto"/>
                <w:sz w:val="21"/>
                <w:szCs w:val="21"/>
                <w:lang w:val="en-US" w:eastAsia="zh-CN" w:bidi="ar"/>
              </w:rPr>
              <w:t>2</w:t>
            </w:r>
          </w:p>
        </w:tc>
        <w:tc>
          <w:tcPr>
            <w:tcW w:w="69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雨</w:t>
            </w:r>
            <w:r>
              <w:rPr>
                <w:rStyle w:val="30"/>
                <w:rFonts w:hint="default"/>
                <w:color w:val="auto"/>
                <w:sz w:val="21"/>
                <w:szCs w:val="21"/>
                <w:lang w:bidi="ar"/>
              </w:rPr>
              <w:t>水排放口</w:t>
            </w:r>
          </w:p>
        </w:tc>
        <w:tc>
          <w:tcPr>
            <w:tcW w:w="62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pH值</w:t>
            </w:r>
          </w:p>
        </w:tc>
        <w:tc>
          <w:tcPr>
            <w:tcW w:w="691"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hint="eastAsia" w:ascii="宋体" w:hAnsi="宋体" w:eastAsia="宋体" w:cs="宋体"/>
                <w:color w:val="auto"/>
                <w:kern w:val="0"/>
                <w:sz w:val="21"/>
                <w:szCs w:val="21"/>
                <w:highlight w:val="magenta"/>
                <w:lang w:val="en-US" w:eastAsia="zh-CN" w:bidi="ar"/>
              </w:rPr>
            </w:pPr>
            <w:r>
              <w:rPr>
                <w:rFonts w:hint="eastAsia" w:ascii="宋体" w:hAnsi="宋体" w:eastAsia="宋体" w:cs="宋体"/>
                <w:color w:val="auto"/>
                <w:sz w:val="21"/>
                <w:szCs w:val="21"/>
              </w:rPr>
              <w:t>《污水综合排放标准（GB 8978-1996 ）》中表4其他排污单位的一级标准</w:t>
            </w:r>
          </w:p>
        </w:tc>
        <w:tc>
          <w:tcPr>
            <w:tcW w:w="926" w:type="dxa"/>
            <w:tcBorders>
              <w:tl2br w:val="nil"/>
              <w:tr2bl w:val="nil"/>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6-9</w:t>
            </w:r>
            <w:r>
              <w:rPr>
                <w:rFonts w:hint="eastAsia" w:ascii="宋体" w:hAnsi="宋体" w:eastAsia="宋体" w:cs="宋体"/>
                <w:color w:val="auto"/>
                <w:sz w:val="21"/>
                <w:szCs w:val="21"/>
              </w:rPr>
              <w:t>（无量纲）</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highlight w:val="yellow"/>
                <w:lang w:val="en-US" w:eastAsia="zh-CN" w:bidi="ar-SA"/>
              </w:rPr>
            </w:pPr>
            <w:r>
              <w:rPr>
                <w:rFonts w:hint="eastAsia" w:ascii="宋体" w:hAnsi="宋体" w:eastAsia="宋体" w:cs="宋体"/>
                <w:color w:val="auto"/>
                <w:kern w:val="0"/>
                <w:sz w:val="21"/>
                <w:szCs w:val="21"/>
              </w:rPr>
              <w:t>/</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瞬时采样 </w:t>
            </w:r>
          </w:p>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个瞬时样</w:t>
            </w:r>
          </w:p>
        </w:tc>
        <w:tc>
          <w:tcPr>
            <w:tcW w:w="86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1次/月</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《水质 pH值的测定 电极法》</w:t>
            </w:r>
          </w:p>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HJ 1147-2020</w:t>
            </w:r>
          </w:p>
        </w:tc>
        <w:tc>
          <w:tcPr>
            <w:tcW w:w="861" w:type="dxa"/>
            <w:tcBorders>
              <w:tl2br w:val="nil"/>
              <w:tr2bl w:val="nil"/>
            </w:tcBorders>
            <w:shd w:val="clear" w:color="auto" w:fill="auto"/>
            <w:vAlign w:val="center"/>
          </w:tcPr>
          <w:p>
            <w:pPr>
              <w:widowControl/>
              <w:jc w:val="center"/>
              <w:textAlignment w:val="center"/>
              <w:rPr>
                <w:rStyle w:val="29"/>
                <w:rFonts w:hint="eastAsia" w:ascii="宋体" w:hAnsi="宋体" w:eastAsia="宋体" w:cs="宋体"/>
                <w:color w:val="auto"/>
                <w:sz w:val="21"/>
                <w:szCs w:val="21"/>
                <w:highlight w:val="none"/>
                <w:lang w:bidi="ar"/>
              </w:rPr>
            </w:pPr>
            <w:r>
              <w:rPr>
                <w:rStyle w:val="26"/>
                <w:rFonts w:hint="eastAsia" w:ascii="宋体" w:hAnsi="宋体" w:eastAsia="宋体" w:cs="宋体"/>
                <w:color w:val="auto"/>
                <w:sz w:val="21"/>
                <w:szCs w:val="21"/>
                <w:highlight w:val="none"/>
                <w:lang w:bidi="ar"/>
              </w:rPr>
              <w:t>pH计</w:t>
            </w:r>
          </w:p>
        </w:tc>
        <w:tc>
          <w:tcPr>
            <w:tcW w:w="102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w:t>
            </w:r>
          </w:p>
        </w:tc>
        <w:tc>
          <w:tcPr>
            <w:tcW w:w="853" w:type="dxa"/>
            <w:tcBorders>
              <w:tl2br w:val="nil"/>
              <w:tr2bl w:val="nil"/>
            </w:tcBorders>
            <w:shd w:val="clear" w:color="auto" w:fill="auto"/>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下雨时开展手工监测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6" w:hRule="atLeast"/>
        </w:trPr>
        <w:tc>
          <w:tcPr>
            <w:tcW w:w="492"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30</w:t>
            </w:r>
          </w:p>
        </w:tc>
        <w:tc>
          <w:tcPr>
            <w:tcW w:w="66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雨水</w:t>
            </w:r>
          </w:p>
        </w:tc>
        <w:tc>
          <w:tcPr>
            <w:tcW w:w="70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DW00</w:t>
            </w:r>
            <w:r>
              <w:rPr>
                <w:rFonts w:hint="eastAsia" w:ascii="宋体" w:hAnsi="宋体" w:eastAsia="宋体" w:cs="宋体"/>
                <w:color w:val="auto"/>
                <w:kern w:val="0"/>
                <w:sz w:val="21"/>
                <w:szCs w:val="21"/>
                <w:lang w:val="en-US" w:eastAsia="zh-CN" w:bidi="ar"/>
              </w:rPr>
              <w:t>2</w:t>
            </w:r>
          </w:p>
        </w:tc>
        <w:tc>
          <w:tcPr>
            <w:tcW w:w="69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雨</w:t>
            </w:r>
            <w:r>
              <w:rPr>
                <w:rStyle w:val="30"/>
                <w:rFonts w:hint="default"/>
                <w:color w:val="auto"/>
                <w:sz w:val="21"/>
                <w:szCs w:val="21"/>
                <w:lang w:bidi="ar"/>
              </w:rPr>
              <w:t>水排放口</w:t>
            </w:r>
          </w:p>
        </w:tc>
        <w:tc>
          <w:tcPr>
            <w:tcW w:w="62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氨氮</w:t>
            </w:r>
          </w:p>
        </w:tc>
        <w:tc>
          <w:tcPr>
            <w:tcW w:w="691"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《污水综合排放标准（GB 8978-1996 ）》中表4其他排污单位的一级标准</w:t>
            </w:r>
          </w:p>
        </w:tc>
        <w:tc>
          <w:tcPr>
            <w:tcW w:w="926" w:type="dxa"/>
            <w:tcBorders>
              <w:tl2br w:val="nil"/>
              <w:tr2bl w:val="nil"/>
            </w:tcBorders>
            <w:shd w:val="clear" w:color="auto" w:fill="auto"/>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≤15mg/L</w:t>
            </w:r>
          </w:p>
        </w:tc>
        <w:tc>
          <w:tcPr>
            <w:tcW w:w="721"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0.025</w:t>
            </w:r>
          </w:p>
          <w:p>
            <w:pPr>
              <w:jc w:val="center"/>
              <w:rPr>
                <w:rFonts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rPr>
              <w:t>mg/L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瞬时采样 </w:t>
            </w:r>
          </w:p>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个瞬时样</w:t>
            </w:r>
          </w:p>
        </w:tc>
        <w:tc>
          <w:tcPr>
            <w:tcW w:w="86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1次/月</w:t>
            </w:r>
          </w:p>
        </w:tc>
        <w:tc>
          <w:tcPr>
            <w:tcW w:w="1529" w:type="dxa"/>
            <w:tcBorders>
              <w:tl2br w:val="nil"/>
              <w:tr2bl w:val="nil"/>
            </w:tcBorders>
            <w:shd w:val="clear" w:color="auto" w:fill="auto"/>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《水质 氨氮的测定 纳氏试剂分光光度法》</w:t>
            </w:r>
          </w:p>
          <w:p>
            <w:pPr>
              <w:jc w:val="center"/>
              <w:rPr>
                <w:rFonts w:hint="eastAsia" w:ascii="宋体" w:hAnsi="宋体" w:eastAsia="宋体" w:cs="宋体"/>
                <w:color w:val="auto"/>
                <w:kern w:val="0"/>
                <w:sz w:val="21"/>
                <w:szCs w:val="21"/>
                <w:lang w:bidi="ar"/>
              </w:rPr>
            </w:pPr>
            <w:r>
              <w:rPr>
                <w:rFonts w:hint="eastAsia" w:ascii="宋体" w:hAnsi="宋体" w:eastAsia="宋体" w:cs="宋体"/>
                <w:color w:val="auto"/>
                <w:sz w:val="21"/>
                <w:szCs w:val="21"/>
              </w:rPr>
              <w:t>HJ535-2009</w:t>
            </w:r>
          </w:p>
        </w:tc>
        <w:tc>
          <w:tcPr>
            <w:tcW w:w="861" w:type="dxa"/>
            <w:tcBorders>
              <w:tl2br w:val="nil"/>
              <w:tr2bl w:val="nil"/>
            </w:tcBorders>
            <w:shd w:val="clear" w:color="auto" w:fill="auto"/>
            <w:vAlign w:val="center"/>
          </w:tcPr>
          <w:p>
            <w:pPr>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紫外可见分光光度计</w:t>
            </w:r>
          </w:p>
        </w:tc>
        <w:tc>
          <w:tcPr>
            <w:tcW w:w="1022" w:type="dxa"/>
            <w:tcBorders>
              <w:tl2br w:val="nil"/>
              <w:tr2bl w:val="nil"/>
            </w:tcBorders>
            <w:shd w:val="clear" w:color="auto" w:fill="auto"/>
            <w:vAlign w:val="center"/>
          </w:tcPr>
          <w:p>
            <w:pPr>
              <w:jc w:val="center"/>
              <w:rPr>
                <w:rStyle w:val="26"/>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bidi="ar"/>
              </w:rPr>
              <w:t>/</w:t>
            </w:r>
          </w:p>
        </w:tc>
        <w:tc>
          <w:tcPr>
            <w:tcW w:w="853" w:type="dxa"/>
            <w:tcBorders>
              <w:tl2br w:val="nil"/>
              <w:tr2bl w:val="nil"/>
            </w:tcBorders>
            <w:shd w:val="clear" w:color="auto" w:fill="auto"/>
            <w:vAlign w:val="center"/>
          </w:tcPr>
          <w:p>
            <w:pPr>
              <w:widowControl/>
              <w:jc w:val="left"/>
              <w:textAlignment w:val="center"/>
              <w:rPr>
                <w:rFonts w:hint="eastAsia"/>
                <w:color w:val="auto"/>
                <w:sz w:val="21"/>
                <w:szCs w:val="21"/>
              </w:rPr>
            </w:pPr>
            <w:r>
              <w:rPr>
                <w:rFonts w:hint="eastAsia" w:ascii="宋体" w:hAnsi="宋体" w:eastAsia="宋体" w:cs="宋体"/>
                <w:color w:val="auto"/>
                <w:kern w:val="0"/>
                <w:sz w:val="21"/>
                <w:szCs w:val="21"/>
                <w:lang w:bidi="ar"/>
              </w:rPr>
              <w:t>下雨时开展手工监测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6" w:hRule="atLeast"/>
        </w:trPr>
        <w:tc>
          <w:tcPr>
            <w:tcW w:w="492" w:type="dxa"/>
            <w:tcBorders>
              <w:tl2br w:val="nil"/>
              <w:tr2bl w:val="nil"/>
            </w:tcBorders>
            <w:shd w:val="clear" w:color="auto" w:fill="auto"/>
            <w:vAlign w:val="center"/>
          </w:tcPr>
          <w:p>
            <w:pPr>
              <w:widowControl/>
              <w:jc w:val="center"/>
              <w:textAlignment w:val="center"/>
              <w:rPr>
                <w:rFonts w:hint="eastAsia"/>
                <w:color w:val="auto"/>
                <w:sz w:val="21"/>
                <w:szCs w:val="21"/>
              </w:rPr>
            </w:pPr>
            <w:r>
              <w:rPr>
                <w:rFonts w:hint="eastAsia" w:ascii="宋体" w:hAnsi="宋体" w:eastAsia="宋体" w:cs="宋体"/>
                <w:color w:val="auto"/>
                <w:kern w:val="0"/>
                <w:sz w:val="21"/>
                <w:szCs w:val="21"/>
                <w:lang w:bidi="ar"/>
              </w:rPr>
              <w:t>3</w:t>
            </w:r>
            <w:r>
              <w:rPr>
                <w:rFonts w:hint="eastAsia" w:ascii="宋体" w:hAnsi="宋体" w:eastAsia="宋体" w:cs="宋体"/>
                <w:color w:val="auto"/>
                <w:kern w:val="0"/>
                <w:sz w:val="21"/>
                <w:szCs w:val="21"/>
                <w:lang w:val="en-US" w:eastAsia="zh-CN" w:bidi="ar"/>
              </w:rPr>
              <w:t>1</w:t>
            </w:r>
          </w:p>
        </w:tc>
        <w:tc>
          <w:tcPr>
            <w:tcW w:w="66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雨水</w:t>
            </w:r>
          </w:p>
        </w:tc>
        <w:tc>
          <w:tcPr>
            <w:tcW w:w="70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DW00</w:t>
            </w:r>
            <w:r>
              <w:rPr>
                <w:rFonts w:hint="eastAsia" w:ascii="宋体" w:hAnsi="宋体" w:eastAsia="宋体" w:cs="宋体"/>
                <w:color w:val="auto"/>
                <w:kern w:val="0"/>
                <w:sz w:val="21"/>
                <w:szCs w:val="21"/>
                <w:lang w:val="en-US" w:eastAsia="zh-CN" w:bidi="ar"/>
              </w:rPr>
              <w:t>2</w:t>
            </w:r>
          </w:p>
        </w:tc>
        <w:tc>
          <w:tcPr>
            <w:tcW w:w="69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雨</w:t>
            </w:r>
            <w:r>
              <w:rPr>
                <w:rStyle w:val="30"/>
                <w:rFonts w:hint="default"/>
                <w:color w:val="auto"/>
                <w:sz w:val="21"/>
                <w:szCs w:val="21"/>
                <w:lang w:bidi="ar"/>
              </w:rPr>
              <w:t>水排放口</w:t>
            </w:r>
          </w:p>
        </w:tc>
        <w:tc>
          <w:tcPr>
            <w:tcW w:w="62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悬浮物</w:t>
            </w:r>
          </w:p>
        </w:tc>
        <w:tc>
          <w:tcPr>
            <w:tcW w:w="691"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《污水综合排放标准（GB 8978-1996 ）》中表4其他排污单位的一级标准</w:t>
            </w:r>
          </w:p>
        </w:tc>
        <w:tc>
          <w:tcPr>
            <w:tcW w:w="926" w:type="dxa"/>
            <w:tcBorders>
              <w:tl2br w:val="nil"/>
              <w:tr2bl w:val="nil"/>
            </w:tcBorders>
            <w:shd w:val="clear" w:color="auto"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≤70mg/L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rPr>
              <w:t>5mg/L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瞬时采样 </w:t>
            </w:r>
          </w:p>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个瞬时样</w:t>
            </w:r>
          </w:p>
        </w:tc>
        <w:tc>
          <w:tcPr>
            <w:tcW w:w="86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1次/月</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《水质 悬浮物的测定 重量法》</w:t>
            </w:r>
          </w:p>
          <w:p>
            <w:pPr>
              <w:widowControl/>
              <w:jc w:val="center"/>
              <w:textAlignment w:val="center"/>
              <w:rPr>
                <w:rFonts w:hint="eastAsia" w:ascii="宋体" w:hAnsi="宋体" w:eastAsia="宋体" w:cs="宋体"/>
                <w:color w:val="auto"/>
                <w:kern w:val="0"/>
                <w:sz w:val="21"/>
                <w:szCs w:val="21"/>
                <w:lang w:bidi="ar"/>
              </w:rPr>
            </w:pPr>
            <w:r>
              <w:rPr>
                <w:rStyle w:val="25"/>
                <w:rFonts w:hint="eastAsia" w:ascii="宋体" w:hAnsi="宋体" w:eastAsia="宋体" w:cs="宋体"/>
                <w:color w:val="auto"/>
                <w:sz w:val="21"/>
                <w:szCs w:val="21"/>
                <w:lang w:bidi="ar"/>
              </w:rPr>
              <w:t>GB/T 11901-1989</w:t>
            </w:r>
          </w:p>
        </w:tc>
        <w:tc>
          <w:tcPr>
            <w:tcW w:w="861"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Style w:val="26"/>
                <w:rFonts w:hint="eastAsia" w:ascii="宋体" w:hAnsi="宋体" w:eastAsia="宋体" w:cs="宋体"/>
                <w:color w:val="auto"/>
                <w:sz w:val="21"/>
                <w:szCs w:val="21"/>
                <w:lang w:bidi="ar"/>
              </w:rPr>
              <w:t>电热鼓风干燥箱</w:t>
            </w:r>
          </w:p>
        </w:tc>
        <w:tc>
          <w:tcPr>
            <w:tcW w:w="1022" w:type="dxa"/>
            <w:tcBorders>
              <w:tl2br w:val="nil"/>
              <w:tr2bl w:val="nil"/>
            </w:tcBorders>
            <w:shd w:val="clear" w:color="auto" w:fill="auto"/>
            <w:vAlign w:val="center"/>
          </w:tcPr>
          <w:p>
            <w:pPr>
              <w:widowControl/>
              <w:jc w:val="center"/>
              <w:textAlignment w:val="center"/>
              <w:rPr>
                <w:rStyle w:val="26"/>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bidi="ar"/>
              </w:rPr>
              <w:t>/</w:t>
            </w:r>
          </w:p>
        </w:tc>
        <w:tc>
          <w:tcPr>
            <w:tcW w:w="853" w:type="dxa"/>
            <w:tcBorders>
              <w:tl2br w:val="nil"/>
              <w:tr2bl w:val="nil"/>
            </w:tcBorders>
            <w:shd w:val="clear" w:color="auto" w:fill="auto"/>
            <w:vAlign w:val="center"/>
          </w:tcPr>
          <w:p>
            <w:pPr>
              <w:widowControl/>
              <w:jc w:val="left"/>
              <w:textAlignment w:val="center"/>
              <w:rPr>
                <w:rFonts w:hint="eastAsia"/>
                <w:color w:val="auto"/>
                <w:sz w:val="21"/>
                <w:szCs w:val="21"/>
              </w:rPr>
            </w:pPr>
            <w:r>
              <w:rPr>
                <w:rFonts w:hint="eastAsia" w:ascii="宋体" w:hAnsi="宋体" w:eastAsia="宋体" w:cs="宋体"/>
                <w:color w:val="auto"/>
                <w:kern w:val="0"/>
                <w:sz w:val="21"/>
                <w:szCs w:val="21"/>
                <w:lang w:bidi="ar"/>
              </w:rPr>
              <w:t>下雨时开展手工监测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6" w:hRule="atLeast"/>
        </w:trPr>
        <w:tc>
          <w:tcPr>
            <w:tcW w:w="492" w:type="dxa"/>
            <w:tcBorders>
              <w:tl2br w:val="nil"/>
              <w:tr2bl w:val="nil"/>
            </w:tcBorders>
            <w:shd w:val="clear" w:color="auto" w:fill="auto"/>
            <w:vAlign w:val="center"/>
          </w:tcPr>
          <w:p>
            <w:pPr>
              <w:widowControl/>
              <w:jc w:val="center"/>
              <w:textAlignment w:val="center"/>
              <w:rPr>
                <w:rFonts w:hint="eastAsia"/>
                <w:color w:val="auto"/>
                <w:sz w:val="21"/>
                <w:szCs w:val="21"/>
              </w:rPr>
            </w:pPr>
            <w:r>
              <w:rPr>
                <w:rFonts w:hint="eastAsia" w:ascii="宋体" w:hAnsi="宋体" w:eastAsia="宋体" w:cs="宋体"/>
                <w:color w:val="auto"/>
                <w:kern w:val="0"/>
                <w:sz w:val="21"/>
                <w:szCs w:val="21"/>
                <w:lang w:bidi="ar"/>
              </w:rPr>
              <w:t>3</w:t>
            </w:r>
            <w:r>
              <w:rPr>
                <w:rFonts w:hint="eastAsia" w:ascii="宋体" w:hAnsi="宋体" w:eastAsia="宋体" w:cs="宋体"/>
                <w:color w:val="auto"/>
                <w:kern w:val="0"/>
                <w:sz w:val="21"/>
                <w:szCs w:val="21"/>
                <w:lang w:val="en-US" w:eastAsia="zh-CN" w:bidi="ar"/>
              </w:rPr>
              <w:t>2</w:t>
            </w:r>
          </w:p>
        </w:tc>
        <w:tc>
          <w:tcPr>
            <w:tcW w:w="660"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雨水</w:t>
            </w:r>
          </w:p>
        </w:tc>
        <w:tc>
          <w:tcPr>
            <w:tcW w:w="70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DW00</w:t>
            </w:r>
            <w:r>
              <w:rPr>
                <w:rFonts w:hint="eastAsia" w:ascii="宋体" w:hAnsi="宋体" w:eastAsia="宋体" w:cs="宋体"/>
                <w:color w:val="auto"/>
                <w:kern w:val="0"/>
                <w:sz w:val="21"/>
                <w:szCs w:val="21"/>
                <w:lang w:val="en-US" w:eastAsia="zh-CN" w:bidi="ar"/>
              </w:rPr>
              <w:t>2</w:t>
            </w:r>
          </w:p>
        </w:tc>
        <w:tc>
          <w:tcPr>
            <w:tcW w:w="696"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雨</w:t>
            </w:r>
            <w:r>
              <w:rPr>
                <w:rStyle w:val="30"/>
                <w:rFonts w:hint="default"/>
                <w:color w:val="auto"/>
                <w:sz w:val="21"/>
                <w:szCs w:val="21"/>
                <w:lang w:bidi="ar"/>
              </w:rPr>
              <w:t>水排放口</w:t>
            </w:r>
          </w:p>
        </w:tc>
        <w:tc>
          <w:tcPr>
            <w:tcW w:w="629"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化学需氧量</w:t>
            </w:r>
          </w:p>
        </w:tc>
        <w:tc>
          <w:tcPr>
            <w:tcW w:w="691"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手工</w:t>
            </w:r>
          </w:p>
        </w:tc>
        <w:tc>
          <w:tcPr>
            <w:tcW w:w="1397" w:type="dxa"/>
            <w:tcBorders>
              <w:tl2br w:val="nil"/>
              <w:tr2bl w:val="nil"/>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《污水综合排放标准（GB 8978-1996 ）》中表4其他排污单位的一级标准</w:t>
            </w:r>
          </w:p>
        </w:tc>
        <w:tc>
          <w:tcPr>
            <w:tcW w:w="926" w:type="dxa"/>
            <w:tcBorders>
              <w:tl2br w:val="nil"/>
              <w:tr2bl w:val="nil"/>
            </w:tcBorders>
            <w:shd w:val="clear" w:color="auto"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≤100mg/L</w:t>
            </w:r>
          </w:p>
        </w:tc>
        <w:tc>
          <w:tcPr>
            <w:tcW w:w="721" w:type="dxa"/>
            <w:tcBorders>
              <w:tl2br w:val="nil"/>
              <w:tr2bl w:val="nil"/>
            </w:tcBorders>
            <w:shd w:val="clear" w:color="auto" w:fill="auto"/>
            <w:vAlign w:val="center"/>
          </w:tcPr>
          <w:p>
            <w:pPr>
              <w:jc w:val="center"/>
              <w:rPr>
                <w:rFonts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rPr>
              <w:t>4mg/L</w:t>
            </w:r>
          </w:p>
        </w:tc>
        <w:tc>
          <w:tcPr>
            <w:tcW w:w="508"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74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662"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67" w:type="dxa"/>
            <w:tcBorders>
              <w:tl2br w:val="nil"/>
              <w:tr2bl w:val="nil"/>
            </w:tcBorders>
            <w:shd w:val="clear" w:color="auto" w:fill="auto"/>
            <w:vAlign w:val="center"/>
          </w:tcPr>
          <w:p>
            <w:pPr>
              <w:jc w:val="center"/>
              <w:rPr>
                <w:rFonts w:ascii="宋体" w:hAnsi="宋体" w:eastAsia="宋体" w:cs="宋体"/>
                <w:color w:val="auto"/>
                <w:sz w:val="21"/>
                <w:szCs w:val="21"/>
              </w:rPr>
            </w:pPr>
          </w:p>
        </w:tc>
        <w:tc>
          <w:tcPr>
            <w:tcW w:w="80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瞬时采样 </w:t>
            </w:r>
          </w:p>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个瞬时样</w:t>
            </w:r>
          </w:p>
        </w:tc>
        <w:tc>
          <w:tcPr>
            <w:tcW w:w="868"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1次/月</w:t>
            </w:r>
          </w:p>
        </w:tc>
        <w:tc>
          <w:tcPr>
            <w:tcW w:w="1529" w:type="dxa"/>
            <w:tcBorders>
              <w:tl2br w:val="nil"/>
              <w:tr2bl w:val="nil"/>
            </w:tcBorders>
            <w:shd w:val="clear" w:color="auto" w:fill="auto"/>
            <w:vAlign w:val="center"/>
          </w:tcPr>
          <w:p>
            <w:pPr>
              <w:widowControl/>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《水质 化学需氧量的测定 重铬酸盐法》</w:t>
            </w:r>
          </w:p>
          <w:p>
            <w:pPr>
              <w:widowControl/>
              <w:jc w:val="center"/>
              <w:textAlignment w:val="center"/>
              <w:rPr>
                <w:rFonts w:hint="eastAsia" w:ascii="宋体" w:hAnsi="宋体" w:eastAsia="宋体" w:cs="宋体"/>
                <w:color w:val="auto"/>
                <w:kern w:val="0"/>
                <w:sz w:val="21"/>
                <w:szCs w:val="21"/>
                <w:lang w:bidi="ar"/>
              </w:rPr>
            </w:pPr>
            <w:r>
              <w:rPr>
                <w:rStyle w:val="29"/>
                <w:rFonts w:hint="eastAsia" w:ascii="宋体" w:hAnsi="宋体" w:eastAsia="宋体" w:cs="宋体"/>
                <w:color w:val="auto"/>
                <w:sz w:val="21"/>
                <w:szCs w:val="21"/>
                <w:lang w:bidi="ar"/>
              </w:rPr>
              <w:t>HJ 828-2017</w:t>
            </w:r>
          </w:p>
        </w:tc>
        <w:tc>
          <w:tcPr>
            <w:tcW w:w="861" w:type="dxa"/>
            <w:tcBorders>
              <w:tl2br w:val="nil"/>
              <w:tr2bl w:val="nil"/>
            </w:tcBorders>
            <w:shd w:val="clear" w:color="auto" w:fill="auto"/>
            <w:vAlign w:val="center"/>
          </w:tcPr>
          <w:p>
            <w:pPr>
              <w:widowControl/>
              <w:jc w:val="center"/>
              <w:textAlignment w:val="center"/>
              <w:rPr>
                <w:rFonts w:hint="eastAsia" w:ascii="宋体" w:hAnsi="宋体" w:eastAsia="宋体" w:cs="宋体"/>
                <w:color w:val="auto"/>
                <w:kern w:val="0"/>
                <w:sz w:val="21"/>
                <w:szCs w:val="21"/>
                <w:lang w:bidi="ar"/>
              </w:rPr>
            </w:pPr>
            <w:r>
              <w:rPr>
                <w:rStyle w:val="26"/>
                <w:rFonts w:hint="eastAsia" w:ascii="宋体" w:hAnsi="宋体" w:eastAsia="宋体" w:cs="宋体"/>
                <w:color w:val="auto"/>
                <w:sz w:val="21"/>
                <w:szCs w:val="21"/>
                <w:lang w:bidi="ar"/>
              </w:rPr>
              <w:t>标准 COD消解仪</w:t>
            </w:r>
          </w:p>
        </w:tc>
        <w:tc>
          <w:tcPr>
            <w:tcW w:w="1022" w:type="dxa"/>
            <w:tcBorders>
              <w:tl2br w:val="nil"/>
              <w:tr2bl w:val="nil"/>
            </w:tcBorders>
            <w:shd w:val="clear" w:color="auto" w:fill="auto"/>
            <w:vAlign w:val="center"/>
          </w:tcPr>
          <w:p>
            <w:pPr>
              <w:widowControl/>
              <w:jc w:val="center"/>
              <w:textAlignment w:val="center"/>
              <w:rPr>
                <w:rStyle w:val="26"/>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bidi="ar"/>
              </w:rPr>
              <w:t>/</w:t>
            </w:r>
          </w:p>
        </w:tc>
        <w:tc>
          <w:tcPr>
            <w:tcW w:w="853" w:type="dxa"/>
            <w:tcBorders>
              <w:tl2br w:val="nil"/>
              <w:tr2bl w:val="nil"/>
            </w:tcBorders>
            <w:shd w:val="clear" w:color="auto" w:fill="auto"/>
            <w:vAlign w:val="center"/>
          </w:tcPr>
          <w:p>
            <w:pPr>
              <w:widowControl/>
              <w:jc w:val="left"/>
              <w:textAlignment w:val="center"/>
              <w:rPr>
                <w:rFonts w:hint="eastAsia"/>
                <w:color w:val="auto"/>
                <w:sz w:val="21"/>
                <w:szCs w:val="21"/>
              </w:rPr>
            </w:pPr>
            <w:r>
              <w:rPr>
                <w:rFonts w:hint="eastAsia" w:ascii="宋体" w:hAnsi="宋体" w:eastAsia="宋体" w:cs="宋体"/>
                <w:color w:val="auto"/>
                <w:kern w:val="0"/>
                <w:sz w:val="21"/>
                <w:szCs w:val="21"/>
                <w:lang w:bidi="ar"/>
              </w:rPr>
              <w:t>下雨时开展手工监测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6" w:hRule="atLeast"/>
        </w:trPr>
        <w:tc>
          <w:tcPr>
            <w:tcW w:w="492" w:type="dxa"/>
            <w:tcBorders>
              <w:tl2br w:val="nil"/>
              <w:tr2bl w:val="nil"/>
            </w:tcBorders>
            <w:shd w:val="clear" w:color="auto" w:fill="auto"/>
            <w:vAlign w:val="center"/>
          </w:tcPr>
          <w:p>
            <w:pPr>
              <w:bidi w:val="0"/>
              <w:rPr>
                <w:rFonts w:hint="eastAsia"/>
                <w:color w:val="auto"/>
              </w:rPr>
            </w:pPr>
          </w:p>
        </w:tc>
        <w:tc>
          <w:tcPr>
            <w:tcW w:w="15149" w:type="dxa"/>
            <w:gridSpan w:val="18"/>
            <w:tcBorders>
              <w:tl2br w:val="nil"/>
              <w:tr2bl w:val="nil"/>
            </w:tcBorders>
            <w:shd w:val="clear" w:color="auto" w:fill="auto"/>
            <w:vAlign w:val="center"/>
          </w:tcPr>
          <w:p>
            <w:pPr>
              <w:bidi w:val="0"/>
              <w:rPr>
                <w:rFonts w:hint="eastAsia"/>
                <w:color w:val="auto"/>
              </w:rPr>
            </w:pPr>
            <w:r>
              <w:rPr>
                <w:rFonts w:hint="eastAsia"/>
                <w:color w:val="auto"/>
              </w:rPr>
              <w:t>注：雨水排放口有流动水排放时按月监测，如监测一年无异常情况，可放宽至每季度开展一次监测</w:t>
            </w:r>
          </w:p>
        </w:tc>
      </w:tr>
    </w:tbl>
    <w:p>
      <w:pPr>
        <w:adjustRightInd w:val="0"/>
        <w:snapToGrid w:val="0"/>
        <w:spacing w:before="255" w:beforeLines="80"/>
        <w:jc w:val="center"/>
        <w:rPr>
          <w:rFonts w:ascii="宋体" w:hAnsi="宋体" w:eastAsia="宋体" w:cs="宋体"/>
          <w:color w:val="auto"/>
          <w:sz w:val="28"/>
          <w:szCs w:val="28"/>
        </w:rPr>
      </w:pPr>
    </w:p>
    <w:p>
      <w:pPr>
        <w:adjustRightInd w:val="0"/>
        <w:snapToGrid w:val="0"/>
        <w:spacing w:before="255" w:beforeLines="80"/>
        <w:jc w:val="center"/>
        <w:rPr>
          <w:rFonts w:ascii="宋体" w:hAnsi="宋体" w:eastAsia="宋体" w:cs="宋体"/>
          <w:color w:val="auto"/>
          <w:sz w:val="28"/>
          <w:szCs w:val="28"/>
        </w:rPr>
      </w:pPr>
    </w:p>
    <w:p>
      <w:pPr>
        <w:rPr>
          <w:color w:val="auto"/>
        </w:rPr>
        <w:sectPr>
          <w:pgSz w:w="16838" w:h="11906" w:orient="landscape"/>
          <w:pgMar w:top="1440" w:right="1800" w:bottom="1440" w:left="1800" w:header="851" w:footer="992" w:gutter="0"/>
          <w:pgBorders>
            <w:top w:val="none" w:sz="0" w:space="0"/>
            <w:left w:val="none" w:sz="0" w:space="0"/>
            <w:bottom w:val="none" w:sz="0" w:space="0"/>
            <w:right w:val="none" w:sz="0" w:space="0"/>
          </w:pgBorders>
          <w:cols w:space="0" w:num="1"/>
          <w:docGrid w:type="lines" w:linePitch="319" w:charSpace="0"/>
        </w:sectPr>
      </w:pPr>
    </w:p>
    <w:p>
      <w:pPr>
        <w:pStyle w:val="7"/>
        <w:numPr>
          <w:ilvl w:val="0"/>
          <w:numId w:val="0"/>
        </w:numPr>
        <w:spacing w:before="0" w:after="0" w:line="240" w:lineRule="auto"/>
        <w:jc w:val="both"/>
        <w:rPr>
          <w:rFonts w:ascii="宋体" w:hAnsi="宋体" w:eastAsia="宋体" w:cs="宋体"/>
          <w:b w:val="0"/>
          <w:bCs w:val="0"/>
          <w:color w:val="auto"/>
          <w:sz w:val="28"/>
          <w:szCs w:val="28"/>
        </w:rPr>
      </w:pPr>
      <w:bookmarkStart w:id="0" w:name="SCLZXJCINFO"/>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污泥监测方案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320"/>
        <w:gridCol w:w="1482"/>
        <w:gridCol w:w="1998"/>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pPr>
              <w:rPr>
                <w:rFonts w:ascii="宋体" w:hAnsi="宋体" w:eastAsia="宋体" w:cs="宋体"/>
                <w:color w:val="auto"/>
                <w:sz w:val="24"/>
                <w:szCs w:val="24"/>
              </w:rPr>
            </w:pPr>
            <w:r>
              <w:rPr>
                <w:rFonts w:hint="eastAsia" w:ascii="宋体" w:hAnsi="宋体" w:eastAsia="宋体" w:cs="宋体"/>
                <w:color w:val="auto"/>
                <w:sz w:val="24"/>
                <w:szCs w:val="24"/>
              </w:rPr>
              <w:t>监测指标</w:t>
            </w:r>
          </w:p>
        </w:tc>
        <w:tc>
          <w:tcPr>
            <w:tcW w:w="1320" w:type="dxa"/>
          </w:tcPr>
          <w:p>
            <w:pPr>
              <w:rPr>
                <w:rFonts w:ascii="宋体" w:hAnsi="宋体" w:eastAsia="宋体" w:cs="宋体"/>
                <w:color w:val="auto"/>
                <w:sz w:val="24"/>
                <w:szCs w:val="24"/>
              </w:rPr>
            </w:pPr>
            <w:r>
              <w:rPr>
                <w:rFonts w:hint="eastAsia" w:ascii="宋体" w:hAnsi="宋体" w:eastAsia="宋体" w:cs="宋体"/>
                <w:color w:val="auto"/>
                <w:sz w:val="24"/>
                <w:szCs w:val="24"/>
              </w:rPr>
              <w:t>监测频次</w:t>
            </w:r>
          </w:p>
        </w:tc>
        <w:tc>
          <w:tcPr>
            <w:tcW w:w="1482" w:type="dxa"/>
          </w:tcPr>
          <w:p>
            <w:pPr>
              <w:rPr>
                <w:rFonts w:ascii="宋体" w:hAnsi="宋体" w:eastAsia="宋体" w:cs="宋体"/>
                <w:color w:val="auto"/>
                <w:sz w:val="24"/>
                <w:szCs w:val="24"/>
              </w:rPr>
            </w:pPr>
            <w:r>
              <w:rPr>
                <w:rFonts w:hint="eastAsia" w:ascii="宋体" w:hAnsi="宋体" w:eastAsia="宋体" w:cs="宋体"/>
                <w:color w:val="auto"/>
                <w:sz w:val="24"/>
                <w:szCs w:val="24"/>
              </w:rPr>
              <w:t>监测方式</w:t>
            </w:r>
          </w:p>
        </w:tc>
        <w:tc>
          <w:tcPr>
            <w:tcW w:w="1998" w:type="dxa"/>
          </w:tcPr>
          <w:p>
            <w:pPr>
              <w:rPr>
                <w:rFonts w:ascii="宋体" w:hAnsi="宋体" w:eastAsia="宋体" w:cs="宋体"/>
                <w:color w:val="auto"/>
                <w:sz w:val="24"/>
                <w:szCs w:val="24"/>
              </w:rPr>
            </w:pPr>
            <w:r>
              <w:rPr>
                <w:rFonts w:hint="eastAsia" w:ascii="宋体" w:hAnsi="宋体" w:eastAsia="宋体" w:cs="宋体"/>
                <w:color w:val="auto"/>
                <w:sz w:val="24"/>
                <w:szCs w:val="24"/>
              </w:rPr>
              <w:t>监测方法</w:t>
            </w:r>
          </w:p>
        </w:tc>
        <w:tc>
          <w:tcPr>
            <w:tcW w:w="1998" w:type="dxa"/>
          </w:tcPr>
          <w:p>
            <w:pPr>
              <w:rPr>
                <w:rFonts w:ascii="宋体" w:hAnsi="宋体" w:eastAsia="宋体" w:cs="宋体"/>
                <w:color w:val="auto"/>
                <w:sz w:val="24"/>
                <w:szCs w:val="24"/>
              </w:rPr>
            </w:pPr>
            <w:r>
              <w:rPr>
                <w:rFonts w:hint="eastAsia" w:ascii="宋体" w:hAnsi="宋体" w:eastAsia="宋体" w:cs="宋体"/>
                <w:color w:val="auto"/>
                <w:sz w:val="24"/>
                <w:szCs w:val="24"/>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pPr>
              <w:rPr>
                <w:rFonts w:ascii="宋体" w:hAnsi="宋体" w:eastAsia="宋体" w:cs="宋体"/>
                <w:color w:val="auto"/>
                <w:sz w:val="24"/>
                <w:szCs w:val="24"/>
              </w:rPr>
            </w:pPr>
            <w:r>
              <w:rPr>
                <w:rFonts w:hint="eastAsia" w:ascii="宋体" w:hAnsi="宋体" w:eastAsia="宋体" w:cs="宋体"/>
                <w:color w:val="auto"/>
                <w:sz w:val="24"/>
                <w:szCs w:val="24"/>
              </w:rPr>
              <w:t>含水</w:t>
            </w:r>
            <w:r>
              <w:rPr>
                <w:rFonts w:hint="eastAsia" w:ascii="宋体" w:hAnsi="宋体" w:eastAsia="宋体" w:cs="宋体"/>
                <w:color w:val="auto"/>
                <w:sz w:val="24"/>
                <w:szCs w:val="24"/>
                <w:lang w:val="en-US" w:eastAsia="zh-CN"/>
              </w:rPr>
              <w:t>率</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&lt;60</w:t>
            </w:r>
            <w:r>
              <w:rPr>
                <w:rFonts w:hint="eastAsia" w:ascii="宋体" w:hAnsi="宋体" w:eastAsia="宋体" w:cs="宋体"/>
                <w:color w:val="auto"/>
                <w:sz w:val="24"/>
                <w:szCs w:val="24"/>
              </w:rPr>
              <w:t>%）</w:t>
            </w:r>
          </w:p>
        </w:tc>
        <w:tc>
          <w:tcPr>
            <w:tcW w:w="1320" w:type="dxa"/>
          </w:tcPr>
          <w:p>
            <w:pPr>
              <w:rPr>
                <w:rFonts w:ascii="宋体" w:hAnsi="宋体" w:eastAsia="宋体" w:cs="宋体"/>
                <w:color w:val="auto"/>
                <w:sz w:val="24"/>
                <w:szCs w:val="24"/>
              </w:rPr>
            </w:pPr>
            <w:r>
              <w:rPr>
                <w:rFonts w:hint="eastAsia" w:ascii="宋体" w:hAnsi="宋体" w:eastAsia="宋体" w:cs="宋体"/>
                <w:color w:val="auto"/>
                <w:sz w:val="24"/>
                <w:szCs w:val="24"/>
              </w:rPr>
              <w:t>1次/日</w:t>
            </w:r>
          </w:p>
        </w:tc>
        <w:tc>
          <w:tcPr>
            <w:tcW w:w="1482" w:type="dxa"/>
          </w:tcPr>
          <w:p>
            <w:pP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998" w:type="dxa"/>
          </w:tcPr>
          <w:p>
            <w:pPr>
              <w:rPr>
                <w:rFonts w:ascii="宋体" w:hAnsi="宋体" w:eastAsia="宋体" w:cs="宋体"/>
                <w:color w:val="auto"/>
                <w:sz w:val="24"/>
                <w:szCs w:val="24"/>
              </w:rPr>
            </w:pPr>
            <w:r>
              <w:rPr>
                <w:rFonts w:hint="eastAsia" w:ascii="宋体" w:hAnsi="宋体" w:eastAsia="宋体" w:cs="宋体"/>
                <w:color w:val="auto"/>
                <w:sz w:val="24"/>
                <w:szCs w:val="24"/>
              </w:rPr>
              <w:t>重量</w:t>
            </w:r>
            <w:bookmarkStart w:id="1" w:name="_GoBack"/>
            <w:bookmarkEnd w:id="1"/>
            <w:r>
              <w:rPr>
                <w:rFonts w:hint="eastAsia" w:ascii="宋体" w:hAnsi="宋体" w:eastAsia="宋体" w:cs="宋体"/>
                <w:color w:val="auto"/>
                <w:sz w:val="24"/>
                <w:szCs w:val="24"/>
              </w:rPr>
              <w:t>法CJ/T 221-20</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\（5.4）</w:t>
            </w:r>
          </w:p>
        </w:tc>
        <w:tc>
          <w:tcPr>
            <w:tcW w:w="1998" w:type="dxa"/>
          </w:tcPr>
          <w:p>
            <w:pPr>
              <w:rPr>
                <w:rFonts w:ascii="宋体" w:hAnsi="宋体" w:eastAsia="宋体" w:cs="宋体"/>
                <w:color w:val="auto"/>
                <w:sz w:val="24"/>
                <w:szCs w:val="24"/>
              </w:rPr>
            </w:pPr>
            <w:r>
              <w:rPr>
                <w:rFonts w:hint="eastAsia" w:ascii="宋体" w:hAnsi="宋体" w:eastAsia="宋体" w:cs="宋体"/>
                <w:color w:val="auto"/>
                <w:sz w:val="24"/>
                <w:szCs w:val="24"/>
                <w:lang w:val="en-US" w:eastAsia="zh-CN"/>
              </w:rPr>
              <w:t>万</w:t>
            </w:r>
            <w:r>
              <w:rPr>
                <w:rFonts w:hint="eastAsia" w:ascii="宋体" w:hAnsi="宋体" w:eastAsia="宋体" w:cs="宋体"/>
                <w:color w:val="auto"/>
                <w:sz w:val="24"/>
                <w:szCs w:val="24"/>
              </w:rPr>
              <w:t>分之一电子天平</w:t>
            </w:r>
          </w:p>
        </w:tc>
      </w:tr>
    </w:tbl>
    <w:p>
      <w:pPr>
        <w:rPr>
          <w:color w:val="auto"/>
        </w:rPr>
      </w:pPr>
    </w:p>
    <w:p>
      <w:pPr>
        <w:pStyle w:val="7"/>
        <w:spacing w:before="0" w:after="0" w:line="240" w:lineRule="auto"/>
        <w:jc w:val="both"/>
        <w:rPr>
          <w:rFonts w:hint="eastAsia" w:ascii="宋体" w:hAnsi="宋体" w:eastAsia="宋体" w:cs="宋体"/>
          <w:b w:val="0"/>
          <w:bCs w:val="0"/>
          <w:color w:val="auto"/>
          <w:sz w:val="28"/>
          <w:szCs w:val="28"/>
        </w:rPr>
      </w:pPr>
    </w:p>
    <w:p>
      <w:pPr>
        <w:pStyle w:val="7"/>
        <w:spacing w:before="0" w:after="0" w:line="240" w:lineRule="auto"/>
        <w:jc w:val="both"/>
        <w:rPr>
          <w:rFonts w:ascii="宋体" w:hAnsi="宋体" w:eastAsia="宋体" w:cs="宋体"/>
          <w:b w:val="0"/>
          <w:bCs w:val="0"/>
          <w:color w:val="auto"/>
          <w:sz w:val="28"/>
          <w:szCs w:val="28"/>
          <w:highlight w:val="yellow"/>
        </w:rPr>
      </w:pPr>
      <w:r>
        <w:rPr>
          <w:rFonts w:hint="eastAsia" w:ascii="宋体" w:hAnsi="宋体" w:eastAsia="宋体" w:cs="宋体"/>
          <w:b w:val="0"/>
          <w:bCs w:val="0"/>
          <w:color w:val="auto"/>
          <w:sz w:val="28"/>
          <w:szCs w:val="28"/>
        </w:rPr>
        <w:t>周边环境监测方案</w:t>
      </w:r>
      <w:r>
        <w:rPr>
          <w:rFonts w:hint="eastAsia" w:ascii="宋体" w:hAnsi="宋体" w:eastAsia="宋体" w:cs="宋体"/>
          <w:b w:val="0"/>
          <w:bCs w:val="0"/>
          <w:color w:val="auto"/>
          <w:sz w:val="28"/>
          <w:szCs w:val="28"/>
          <w:highlight w:val="none"/>
        </w:rPr>
        <w:t>《地表水环境质量标准》（G</w:t>
      </w:r>
      <w:r>
        <w:rPr>
          <w:rFonts w:ascii="宋体" w:hAnsi="宋体" w:eastAsia="宋体" w:cs="宋体"/>
          <w:b w:val="0"/>
          <w:bCs w:val="0"/>
          <w:color w:val="auto"/>
          <w:sz w:val="28"/>
          <w:szCs w:val="28"/>
          <w:highlight w:val="none"/>
        </w:rPr>
        <w:t xml:space="preserve">B </w:t>
      </w:r>
      <w:r>
        <w:rPr>
          <w:rFonts w:hint="eastAsia" w:ascii="宋体" w:hAnsi="宋体" w:eastAsia="宋体" w:cs="宋体"/>
          <w:b w:val="0"/>
          <w:bCs w:val="0"/>
          <w:color w:val="auto"/>
          <w:sz w:val="28"/>
          <w:szCs w:val="28"/>
          <w:highlight w:val="none"/>
        </w:rPr>
        <w:t>3</w:t>
      </w:r>
      <w:r>
        <w:rPr>
          <w:rFonts w:ascii="宋体" w:hAnsi="宋体" w:eastAsia="宋体" w:cs="宋体"/>
          <w:b w:val="0"/>
          <w:bCs w:val="0"/>
          <w:color w:val="auto"/>
          <w:sz w:val="28"/>
          <w:szCs w:val="28"/>
          <w:highlight w:val="none"/>
        </w:rPr>
        <w:t>838</w:t>
      </w:r>
      <w:r>
        <w:rPr>
          <w:rFonts w:hint="eastAsia" w:ascii="宋体" w:hAnsi="宋体" w:eastAsia="宋体" w:cs="宋体"/>
          <w:b w:val="0"/>
          <w:bCs w:val="0"/>
          <w:color w:val="auto"/>
          <w:sz w:val="28"/>
          <w:szCs w:val="28"/>
          <w:highlight w:val="none"/>
        </w:rPr>
        <w:t>-</w:t>
      </w:r>
      <w:r>
        <w:rPr>
          <w:rFonts w:ascii="宋体" w:hAnsi="宋体" w:eastAsia="宋体" w:cs="宋体"/>
          <w:b w:val="0"/>
          <w:bCs w:val="0"/>
          <w:color w:val="auto"/>
          <w:sz w:val="28"/>
          <w:szCs w:val="28"/>
          <w:highlight w:val="none"/>
        </w:rPr>
        <w:t>2002</w:t>
      </w:r>
      <w:r>
        <w:rPr>
          <w:rFonts w:hint="eastAsia" w:ascii="宋体" w:hAnsi="宋体" w:eastAsia="宋体" w:cs="宋体"/>
          <w:b w:val="0"/>
          <w:bCs w:val="0"/>
          <w:color w:val="auto"/>
          <w:sz w:val="28"/>
          <w:szCs w:val="28"/>
          <w:highlight w:val="none"/>
        </w:rPr>
        <w:t>）</w:t>
      </w:r>
    </w:p>
    <w:tbl>
      <w:tblPr>
        <w:tblStyle w:val="9"/>
        <w:tblpPr w:leftFromText="180" w:rightFromText="180" w:vertAnchor="text" w:horzAnchor="page" w:tblpX="676" w:tblpY="155"/>
        <w:tblOverlap w:val="never"/>
        <w:tblW w:w="10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1305"/>
        <w:gridCol w:w="1260"/>
        <w:gridCol w:w="1290"/>
        <w:gridCol w:w="1200"/>
        <w:gridCol w:w="145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trPr>
        <w:tc>
          <w:tcPr>
            <w:tcW w:w="2529"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监测点位</w:t>
            </w:r>
          </w:p>
        </w:tc>
        <w:tc>
          <w:tcPr>
            <w:tcW w:w="130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监测指标</w:t>
            </w:r>
          </w:p>
        </w:tc>
        <w:tc>
          <w:tcPr>
            <w:tcW w:w="126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排放限值</w:t>
            </w:r>
          </w:p>
        </w:tc>
        <w:tc>
          <w:tcPr>
            <w:tcW w:w="129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监测方式</w:t>
            </w:r>
          </w:p>
        </w:tc>
        <w:tc>
          <w:tcPr>
            <w:tcW w:w="120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监测频次</w:t>
            </w:r>
          </w:p>
        </w:tc>
        <w:tc>
          <w:tcPr>
            <w:tcW w:w="145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监测仪器</w:t>
            </w:r>
          </w:p>
        </w:tc>
        <w:tc>
          <w:tcPr>
            <w:tcW w:w="184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529" w:type="dxa"/>
            <w:vAlign w:val="center"/>
          </w:tcPr>
          <w:p>
            <w:pPr>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lang w:val="en-US" w:eastAsia="zh-CN"/>
              </w:rPr>
              <w:t>)DBS01</w:t>
            </w:r>
          </w:p>
        </w:tc>
        <w:tc>
          <w:tcPr>
            <w:tcW w:w="1305" w:type="dxa"/>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pH值</w:t>
            </w:r>
          </w:p>
        </w:tc>
        <w:tc>
          <w:tcPr>
            <w:tcW w:w="126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6-9</w:t>
            </w:r>
          </w:p>
        </w:tc>
        <w:tc>
          <w:tcPr>
            <w:tcW w:w="129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手工</w:t>
            </w:r>
          </w:p>
        </w:tc>
        <w:tc>
          <w:tcPr>
            <w:tcW w:w="120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3次/年</w:t>
            </w:r>
          </w:p>
        </w:tc>
        <w:tc>
          <w:tcPr>
            <w:tcW w:w="1455" w:type="dxa"/>
            <w:vMerge w:val="restart"/>
            <w:vAlign w:val="center"/>
          </w:tcPr>
          <w:p>
            <w:pPr>
              <w:widowControl/>
              <w:jc w:val="center"/>
              <w:textAlignment w:val="center"/>
              <w:rPr>
                <w:rFonts w:ascii="宋体" w:hAnsi="宋体" w:eastAsia="宋体" w:cs="Times New Roman"/>
                <w:color w:val="auto"/>
                <w:kern w:val="0"/>
                <w:sz w:val="24"/>
                <w:szCs w:val="24"/>
              </w:rPr>
            </w:pPr>
            <w:r>
              <w:rPr>
                <w:rFonts w:hint="eastAsia" w:ascii="Times New Roman" w:hAnsi="Times New Roman"/>
                <w:color w:val="auto"/>
                <w:sz w:val="24"/>
                <w:szCs w:val="24"/>
              </w:rPr>
              <w:t>便携式多参数分析仪</w:t>
            </w:r>
          </w:p>
        </w:tc>
        <w:tc>
          <w:tcPr>
            <w:tcW w:w="1845" w:type="dxa"/>
            <w:vMerge w:val="restar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 pH值的测定 电极法</w:t>
            </w:r>
          </w:p>
          <w:p>
            <w:pPr>
              <w:widowControl/>
              <w:jc w:val="center"/>
              <w:textAlignment w:val="center"/>
              <w:rPr>
                <w:rFonts w:ascii="宋体" w:hAnsi="宋体" w:eastAsia="宋体" w:cs="宋体"/>
                <w:color w:val="auto"/>
                <w:kern w:val="0"/>
                <w:sz w:val="24"/>
                <w:szCs w:val="24"/>
              </w:rPr>
            </w:pPr>
            <w:r>
              <w:rPr>
                <w:rFonts w:hint="eastAsia" w:ascii="宋体" w:hAnsi="宋体" w:eastAsia="宋体" w:cs="Times New Roman"/>
                <w:color w:val="auto"/>
                <w:kern w:val="0"/>
                <w:sz w:val="24"/>
                <w:szCs w:val="24"/>
              </w:rPr>
              <w:t>HJ 1147-2020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29" w:type="dxa"/>
            <w:vAlign w:val="center"/>
          </w:tcPr>
          <w:p>
            <w:pPr>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）下游1.5km</w:t>
            </w:r>
            <w:r>
              <w:rPr>
                <w:rFonts w:hint="eastAsia" w:ascii="宋体" w:hAnsi="宋体" w:eastAsia="宋体" w:cs="Times New Roman"/>
                <w:color w:val="auto"/>
                <w:kern w:val="0"/>
                <w:sz w:val="24"/>
                <w:szCs w:val="24"/>
                <w:lang w:val="en-US" w:eastAsia="zh-CN"/>
              </w:rPr>
              <w:t>)DBS02</w:t>
            </w:r>
          </w:p>
        </w:tc>
        <w:tc>
          <w:tcPr>
            <w:tcW w:w="1305" w:type="dxa"/>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pH值</w:t>
            </w:r>
          </w:p>
        </w:tc>
        <w:tc>
          <w:tcPr>
            <w:tcW w:w="1260" w:type="dxa"/>
            <w:vAlign w:val="center"/>
          </w:tcPr>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6-9</w:t>
            </w:r>
          </w:p>
        </w:tc>
        <w:tc>
          <w:tcPr>
            <w:tcW w:w="1290" w:type="dxa"/>
            <w:vAlign w:val="center"/>
          </w:tcPr>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手工</w:t>
            </w:r>
          </w:p>
        </w:tc>
        <w:tc>
          <w:tcPr>
            <w:tcW w:w="1200" w:type="dxa"/>
            <w:vAlign w:val="center"/>
          </w:tcPr>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3次/年</w:t>
            </w:r>
          </w:p>
        </w:tc>
        <w:tc>
          <w:tcPr>
            <w:tcW w:w="1455" w:type="dxa"/>
            <w:vMerge w:val="continue"/>
            <w:vAlign w:val="center"/>
          </w:tcPr>
          <w:p>
            <w:pPr>
              <w:widowControl/>
              <w:jc w:val="center"/>
              <w:textAlignment w:val="center"/>
              <w:rPr>
                <w:rFonts w:hint="eastAsia" w:ascii="Times New Roman" w:hAnsi="Times New Roman"/>
                <w:color w:val="auto"/>
                <w:sz w:val="24"/>
                <w:szCs w:val="24"/>
              </w:rPr>
            </w:pPr>
          </w:p>
        </w:tc>
        <w:tc>
          <w:tcPr>
            <w:tcW w:w="1845" w:type="dxa"/>
            <w:vMerge w:val="continue"/>
            <w:vAlign w:val="center"/>
          </w:tcPr>
          <w:p>
            <w:pPr>
              <w:widowControl/>
              <w:jc w:val="center"/>
              <w:textAlignment w:val="center"/>
              <w:rPr>
                <w:rFonts w:hint="eastAsia"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529" w:type="dxa"/>
            <w:vAlign w:val="center"/>
          </w:tcPr>
          <w:p>
            <w:pPr>
              <w:jc w:val="center"/>
              <w:rPr>
                <w:rFonts w:ascii="宋体" w:hAnsi="宋体" w:eastAsia="宋体" w:cs="Times New Roman"/>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lang w:val="en-US" w:eastAsia="zh-CN"/>
              </w:rPr>
              <w:t>)DBS01</w:t>
            </w:r>
          </w:p>
        </w:tc>
        <w:tc>
          <w:tcPr>
            <w:tcW w:w="1305" w:type="dxa"/>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悬浮物</w:t>
            </w:r>
          </w:p>
        </w:tc>
        <w:tc>
          <w:tcPr>
            <w:tcW w:w="126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29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手工</w:t>
            </w:r>
          </w:p>
        </w:tc>
        <w:tc>
          <w:tcPr>
            <w:tcW w:w="120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3次/年</w:t>
            </w:r>
          </w:p>
        </w:tc>
        <w:tc>
          <w:tcPr>
            <w:tcW w:w="1455" w:type="dxa"/>
            <w:vMerge w:val="restart"/>
            <w:vAlign w:val="center"/>
          </w:tcPr>
          <w:p>
            <w:pPr>
              <w:widowControl/>
              <w:jc w:val="center"/>
              <w:textAlignment w:val="center"/>
              <w:rPr>
                <w:rFonts w:ascii="宋体" w:hAnsi="宋体" w:eastAsia="宋体" w:cs="Times New Roman"/>
                <w:color w:val="auto"/>
                <w:kern w:val="0"/>
                <w:sz w:val="24"/>
                <w:szCs w:val="24"/>
              </w:rPr>
            </w:pPr>
            <w:r>
              <w:rPr>
                <w:rFonts w:hint="eastAsia" w:ascii="Times New Roman" w:hAnsi="Times New Roman"/>
                <w:color w:val="auto"/>
                <w:sz w:val="24"/>
                <w:szCs w:val="24"/>
              </w:rPr>
              <w:t>电子天平</w:t>
            </w:r>
          </w:p>
        </w:tc>
        <w:tc>
          <w:tcPr>
            <w:tcW w:w="1845" w:type="dxa"/>
            <w:vMerge w:val="restar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 悬浮物的测定 重量法</w:t>
            </w:r>
          </w:p>
          <w:p>
            <w:pPr>
              <w:widowControl/>
              <w:jc w:val="center"/>
              <w:textAlignment w:val="center"/>
              <w:rPr>
                <w:rFonts w:ascii="宋体" w:hAnsi="宋体" w:eastAsia="宋体" w:cs="宋体"/>
                <w:color w:val="auto"/>
                <w:kern w:val="0"/>
                <w:sz w:val="24"/>
                <w:szCs w:val="24"/>
              </w:rPr>
            </w:pPr>
            <w:r>
              <w:rPr>
                <w:rFonts w:hint="eastAsia" w:ascii="宋体" w:hAnsi="宋体" w:eastAsia="宋体" w:cs="Times New Roman"/>
                <w:color w:val="auto"/>
                <w:kern w:val="0"/>
                <w:sz w:val="24"/>
                <w:szCs w:val="24"/>
              </w:rPr>
              <w:t xml:space="preserve">GB </w:t>
            </w:r>
            <w:r>
              <w:rPr>
                <w:rFonts w:ascii="宋体" w:hAnsi="宋体" w:eastAsia="宋体" w:cs="Times New Roman"/>
                <w:color w:val="auto"/>
                <w:kern w:val="0"/>
                <w:sz w:val="24"/>
                <w:szCs w:val="24"/>
              </w:rPr>
              <w:t>1</w:t>
            </w:r>
            <w:r>
              <w:rPr>
                <w:rFonts w:hint="eastAsia" w:ascii="宋体" w:hAnsi="宋体" w:eastAsia="宋体" w:cs="Times New Roman"/>
                <w:color w:val="auto"/>
                <w:kern w:val="0"/>
                <w:sz w:val="24"/>
                <w:szCs w:val="24"/>
              </w:rPr>
              <w:t>1901-89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529" w:type="dxa"/>
            <w:vAlign w:val="center"/>
          </w:tcPr>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）下游1.5km</w:t>
            </w:r>
            <w:r>
              <w:rPr>
                <w:rFonts w:hint="eastAsia" w:ascii="宋体" w:hAnsi="宋体" w:eastAsia="宋体" w:cs="Times New Roman"/>
                <w:color w:val="auto"/>
                <w:kern w:val="0"/>
                <w:sz w:val="24"/>
                <w:szCs w:val="24"/>
                <w:lang w:val="en-US" w:eastAsia="zh-CN"/>
              </w:rPr>
              <w:t>)DBS02</w:t>
            </w:r>
          </w:p>
        </w:tc>
        <w:tc>
          <w:tcPr>
            <w:tcW w:w="1305" w:type="dxa"/>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悬浮物</w:t>
            </w:r>
          </w:p>
        </w:tc>
        <w:tc>
          <w:tcPr>
            <w:tcW w:w="1260"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w:t>
            </w:r>
          </w:p>
        </w:tc>
        <w:tc>
          <w:tcPr>
            <w:tcW w:w="1290"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手工</w:t>
            </w:r>
          </w:p>
        </w:tc>
        <w:tc>
          <w:tcPr>
            <w:tcW w:w="1200"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3次/年</w:t>
            </w:r>
          </w:p>
        </w:tc>
        <w:tc>
          <w:tcPr>
            <w:tcW w:w="1455" w:type="dxa"/>
            <w:vMerge w:val="continue"/>
            <w:vAlign w:val="center"/>
          </w:tcPr>
          <w:p>
            <w:pPr>
              <w:widowControl/>
              <w:jc w:val="center"/>
              <w:textAlignment w:val="center"/>
              <w:rPr>
                <w:rFonts w:hint="eastAsia" w:ascii="Times New Roman" w:hAnsi="Times New Roman"/>
                <w:color w:val="auto"/>
                <w:sz w:val="24"/>
                <w:szCs w:val="24"/>
              </w:rPr>
            </w:pPr>
          </w:p>
        </w:tc>
        <w:tc>
          <w:tcPr>
            <w:tcW w:w="1845" w:type="dxa"/>
            <w:vMerge w:val="continue"/>
            <w:vAlign w:val="center"/>
          </w:tcPr>
          <w:p>
            <w:pPr>
              <w:widowControl/>
              <w:jc w:val="center"/>
              <w:textAlignment w:val="center"/>
              <w:rPr>
                <w:rFonts w:hint="eastAsia"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529"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lang w:val="en-US" w:eastAsia="zh-CN"/>
              </w:rPr>
              <w:t>)DBS01</w:t>
            </w:r>
          </w:p>
        </w:tc>
        <w:tc>
          <w:tcPr>
            <w:tcW w:w="1305" w:type="dxa"/>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化学需氧量</w:t>
            </w:r>
          </w:p>
        </w:tc>
        <w:tc>
          <w:tcPr>
            <w:tcW w:w="1260" w:type="dxa"/>
            <w:vAlign w:val="center"/>
          </w:tcPr>
          <w:p>
            <w:pPr>
              <w:jc w:val="center"/>
              <w:rPr>
                <w:rFonts w:ascii="宋体" w:hAnsi="宋体" w:eastAsia="宋体" w:cs="宋体"/>
                <w:color w:val="auto"/>
                <w:kern w:val="0"/>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20</w:t>
            </w:r>
            <w:r>
              <w:rPr>
                <w:rFonts w:hint="eastAsia" w:ascii="宋体" w:hAnsi="宋体" w:eastAsia="宋体" w:cs="宋体"/>
                <w:color w:val="auto"/>
                <w:sz w:val="24"/>
                <w:szCs w:val="24"/>
              </w:rPr>
              <w:t>mg/L</w:t>
            </w:r>
          </w:p>
        </w:tc>
        <w:tc>
          <w:tcPr>
            <w:tcW w:w="129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手工</w:t>
            </w:r>
          </w:p>
        </w:tc>
        <w:tc>
          <w:tcPr>
            <w:tcW w:w="120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3次/年</w:t>
            </w:r>
          </w:p>
        </w:tc>
        <w:tc>
          <w:tcPr>
            <w:tcW w:w="1455" w:type="dxa"/>
            <w:vMerge w:val="restart"/>
            <w:vAlign w:val="center"/>
          </w:tcPr>
          <w:p>
            <w:pPr>
              <w:widowControl/>
              <w:jc w:val="center"/>
              <w:textAlignment w:val="center"/>
              <w:rPr>
                <w:rFonts w:ascii="宋体" w:hAnsi="宋体" w:eastAsia="宋体" w:cs="Times New Roman"/>
                <w:color w:val="auto"/>
                <w:kern w:val="0"/>
                <w:sz w:val="24"/>
                <w:szCs w:val="24"/>
              </w:rPr>
            </w:pPr>
            <w:r>
              <w:rPr>
                <w:rFonts w:hint="eastAsia" w:ascii="Times New Roman" w:hAnsi="Times New Roman"/>
                <w:color w:val="auto"/>
                <w:sz w:val="24"/>
                <w:szCs w:val="24"/>
              </w:rPr>
              <w:t>COD消解器</w:t>
            </w:r>
          </w:p>
        </w:tc>
        <w:tc>
          <w:tcPr>
            <w:tcW w:w="1845" w:type="dxa"/>
            <w:vMerge w:val="restar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 化学需氧量的测定 重铬酸盐法</w:t>
            </w:r>
          </w:p>
          <w:p>
            <w:pPr>
              <w:widowControl/>
              <w:jc w:val="center"/>
              <w:textAlignment w:val="center"/>
              <w:rPr>
                <w:rFonts w:ascii="宋体" w:hAnsi="宋体" w:eastAsia="宋体" w:cs="宋体"/>
                <w:color w:val="auto"/>
                <w:kern w:val="0"/>
                <w:sz w:val="24"/>
                <w:szCs w:val="24"/>
              </w:rPr>
            </w:pPr>
            <w:r>
              <w:rPr>
                <w:rFonts w:hint="eastAsia" w:ascii="宋体" w:hAnsi="宋体" w:eastAsia="宋体" w:cs="Times New Roman"/>
                <w:color w:val="auto"/>
                <w:kern w:val="0"/>
                <w:sz w:val="24"/>
                <w:szCs w:val="24"/>
              </w:rPr>
              <w:t>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529" w:type="dxa"/>
            <w:vAlign w:val="center"/>
          </w:tcPr>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）下游1.5km</w:t>
            </w:r>
            <w:r>
              <w:rPr>
                <w:rFonts w:hint="eastAsia" w:ascii="宋体" w:hAnsi="宋体" w:eastAsia="宋体" w:cs="Times New Roman"/>
                <w:color w:val="auto"/>
                <w:kern w:val="0"/>
                <w:sz w:val="24"/>
                <w:szCs w:val="24"/>
                <w:lang w:val="en-US" w:eastAsia="zh-CN"/>
              </w:rPr>
              <w:t>)DBS02</w:t>
            </w:r>
          </w:p>
        </w:tc>
        <w:tc>
          <w:tcPr>
            <w:tcW w:w="1305" w:type="dxa"/>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化学需氧量</w:t>
            </w:r>
          </w:p>
        </w:tc>
        <w:tc>
          <w:tcPr>
            <w:tcW w:w="1260" w:type="dxa"/>
            <w:vAlign w:val="center"/>
          </w:tcPr>
          <w:p>
            <w:pPr>
              <w:jc w:val="center"/>
              <w:rPr>
                <w:rFonts w:hint="eastAsia" w:ascii="宋体" w:hAnsi="宋体" w:eastAsia="宋体" w:cs="宋体"/>
                <w:color w:val="auto"/>
                <w:kern w:val="0"/>
                <w:sz w:val="24"/>
                <w:szCs w:val="24"/>
                <w:lang w:val="en-US" w:eastAsia="zh-CN" w:bidi="ar-SA"/>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20</w:t>
            </w:r>
            <w:r>
              <w:rPr>
                <w:rFonts w:hint="eastAsia" w:ascii="宋体" w:hAnsi="宋体" w:eastAsia="宋体" w:cs="宋体"/>
                <w:color w:val="auto"/>
                <w:sz w:val="24"/>
                <w:szCs w:val="24"/>
              </w:rPr>
              <w:t>mg/L</w:t>
            </w:r>
          </w:p>
        </w:tc>
        <w:tc>
          <w:tcPr>
            <w:tcW w:w="1290"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手工</w:t>
            </w:r>
          </w:p>
        </w:tc>
        <w:tc>
          <w:tcPr>
            <w:tcW w:w="1200"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3次/年</w:t>
            </w:r>
          </w:p>
        </w:tc>
        <w:tc>
          <w:tcPr>
            <w:tcW w:w="1455" w:type="dxa"/>
            <w:vMerge w:val="continue"/>
            <w:vAlign w:val="center"/>
          </w:tcPr>
          <w:p>
            <w:pPr>
              <w:widowControl/>
              <w:jc w:val="center"/>
              <w:textAlignment w:val="center"/>
              <w:rPr>
                <w:rFonts w:hint="eastAsia" w:ascii="Times New Roman" w:hAnsi="Times New Roman"/>
                <w:color w:val="auto"/>
                <w:sz w:val="24"/>
                <w:szCs w:val="24"/>
              </w:rPr>
            </w:pPr>
          </w:p>
        </w:tc>
        <w:tc>
          <w:tcPr>
            <w:tcW w:w="1845" w:type="dxa"/>
            <w:vMerge w:val="continue"/>
            <w:vAlign w:val="center"/>
          </w:tcPr>
          <w:p>
            <w:pPr>
              <w:widowControl/>
              <w:jc w:val="center"/>
              <w:textAlignment w:val="center"/>
              <w:rPr>
                <w:rFonts w:hint="eastAsia"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529"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lang w:val="en-US" w:eastAsia="zh-CN"/>
              </w:rPr>
              <w:t>)DBS01</w:t>
            </w:r>
          </w:p>
        </w:tc>
        <w:tc>
          <w:tcPr>
            <w:tcW w:w="1305" w:type="dxa"/>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五日生化需氧量</w:t>
            </w:r>
          </w:p>
        </w:tc>
        <w:tc>
          <w:tcPr>
            <w:tcW w:w="1260" w:type="dxa"/>
            <w:vAlign w:val="center"/>
          </w:tcPr>
          <w:p>
            <w:pPr>
              <w:jc w:val="center"/>
              <w:rPr>
                <w:rFonts w:ascii="宋体" w:hAnsi="宋体" w:eastAsia="宋体" w:cs="宋体"/>
                <w:color w:val="auto"/>
                <w:kern w:val="0"/>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宋体" w:hAnsi="宋体" w:eastAsia="宋体" w:cs="宋体"/>
                <w:color w:val="auto"/>
                <w:sz w:val="24"/>
                <w:szCs w:val="24"/>
              </w:rPr>
              <w:t>mg/L</w:t>
            </w:r>
          </w:p>
        </w:tc>
        <w:tc>
          <w:tcPr>
            <w:tcW w:w="129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手工</w:t>
            </w:r>
          </w:p>
        </w:tc>
        <w:tc>
          <w:tcPr>
            <w:tcW w:w="120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3次/年</w:t>
            </w:r>
          </w:p>
        </w:tc>
        <w:tc>
          <w:tcPr>
            <w:tcW w:w="1455" w:type="dxa"/>
            <w:vMerge w:val="restart"/>
            <w:vAlign w:val="center"/>
          </w:tcPr>
          <w:p>
            <w:pPr>
              <w:widowControl/>
              <w:jc w:val="center"/>
              <w:textAlignment w:val="center"/>
              <w:rPr>
                <w:rFonts w:ascii="宋体" w:hAnsi="宋体" w:eastAsia="宋体" w:cs="Times New Roman"/>
                <w:color w:val="auto"/>
                <w:kern w:val="0"/>
                <w:sz w:val="24"/>
                <w:szCs w:val="24"/>
              </w:rPr>
            </w:pPr>
            <w:r>
              <w:rPr>
                <w:rFonts w:hint="eastAsia" w:ascii="Times New Roman" w:hAnsi="Times New Roman"/>
                <w:color w:val="auto"/>
                <w:sz w:val="24"/>
                <w:szCs w:val="24"/>
              </w:rPr>
              <w:t>智能生化培养箱</w:t>
            </w:r>
          </w:p>
        </w:tc>
        <w:tc>
          <w:tcPr>
            <w:tcW w:w="1845" w:type="dxa"/>
            <w:vMerge w:val="restart"/>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Times New Roman"/>
                <w:color w:val="auto"/>
                <w:kern w:val="0"/>
                <w:sz w:val="24"/>
                <w:szCs w:val="24"/>
              </w:rPr>
              <w:t>水质 五日生化需氧量的测定 稀释与接种法 HJ 505-2009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529" w:type="dxa"/>
            <w:vAlign w:val="center"/>
          </w:tcPr>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）下游1.5km</w:t>
            </w:r>
            <w:r>
              <w:rPr>
                <w:rFonts w:hint="eastAsia" w:ascii="宋体" w:hAnsi="宋体" w:eastAsia="宋体" w:cs="Times New Roman"/>
                <w:color w:val="auto"/>
                <w:kern w:val="0"/>
                <w:sz w:val="24"/>
                <w:szCs w:val="24"/>
                <w:lang w:val="en-US" w:eastAsia="zh-CN"/>
              </w:rPr>
              <w:t>)DBS02</w:t>
            </w:r>
          </w:p>
        </w:tc>
        <w:tc>
          <w:tcPr>
            <w:tcW w:w="1305" w:type="dxa"/>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五日生化需氧量</w:t>
            </w:r>
          </w:p>
        </w:tc>
        <w:tc>
          <w:tcPr>
            <w:tcW w:w="1260" w:type="dxa"/>
            <w:vAlign w:val="center"/>
          </w:tcPr>
          <w:p>
            <w:pPr>
              <w:jc w:val="center"/>
              <w:rPr>
                <w:rFonts w:hint="eastAsia" w:ascii="宋体" w:hAnsi="宋体" w:eastAsia="宋体" w:cs="宋体"/>
                <w:color w:val="auto"/>
                <w:kern w:val="0"/>
                <w:sz w:val="24"/>
                <w:szCs w:val="24"/>
                <w:lang w:val="en-US" w:eastAsia="zh-CN" w:bidi="ar-SA"/>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宋体" w:hAnsi="宋体" w:eastAsia="宋体" w:cs="宋体"/>
                <w:color w:val="auto"/>
                <w:sz w:val="24"/>
                <w:szCs w:val="24"/>
              </w:rPr>
              <w:t>mg/L</w:t>
            </w:r>
          </w:p>
        </w:tc>
        <w:tc>
          <w:tcPr>
            <w:tcW w:w="1290"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手工</w:t>
            </w:r>
          </w:p>
        </w:tc>
        <w:tc>
          <w:tcPr>
            <w:tcW w:w="1200"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3次/年</w:t>
            </w:r>
          </w:p>
        </w:tc>
        <w:tc>
          <w:tcPr>
            <w:tcW w:w="1455" w:type="dxa"/>
            <w:vMerge w:val="continue"/>
            <w:vAlign w:val="center"/>
          </w:tcPr>
          <w:p>
            <w:pPr>
              <w:widowControl/>
              <w:jc w:val="center"/>
              <w:textAlignment w:val="center"/>
              <w:rPr>
                <w:rFonts w:hint="eastAsia" w:ascii="Times New Roman" w:hAnsi="Times New Roman"/>
                <w:color w:val="auto"/>
                <w:sz w:val="24"/>
                <w:szCs w:val="24"/>
              </w:rPr>
            </w:pPr>
          </w:p>
        </w:tc>
        <w:tc>
          <w:tcPr>
            <w:tcW w:w="1845" w:type="dxa"/>
            <w:vMerge w:val="continue"/>
            <w:vAlign w:val="center"/>
          </w:tcPr>
          <w:p>
            <w:pPr>
              <w:widowControl/>
              <w:jc w:val="center"/>
              <w:textAlignment w:val="center"/>
              <w:rPr>
                <w:rFonts w:hint="eastAsia"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529"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lang w:val="en-US" w:eastAsia="zh-CN"/>
              </w:rPr>
              <w:t>)DBS01</w:t>
            </w:r>
          </w:p>
        </w:tc>
        <w:tc>
          <w:tcPr>
            <w:tcW w:w="1305" w:type="dxa"/>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氨氮</w:t>
            </w:r>
          </w:p>
        </w:tc>
        <w:tc>
          <w:tcPr>
            <w:tcW w:w="1260" w:type="dxa"/>
            <w:vAlign w:val="center"/>
          </w:tcPr>
          <w:p>
            <w:pPr>
              <w:jc w:val="center"/>
              <w:rPr>
                <w:rFonts w:ascii="宋体" w:hAnsi="宋体" w:eastAsia="宋体" w:cs="宋体"/>
                <w:color w:val="auto"/>
                <w:kern w:val="0"/>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宋体" w:hAnsi="宋体" w:eastAsia="宋体" w:cs="宋体"/>
                <w:color w:val="auto"/>
                <w:sz w:val="24"/>
                <w:szCs w:val="24"/>
              </w:rPr>
              <w:t>mg/L</w:t>
            </w:r>
          </w:p>
        </w:tc>
        <w:tc>
          <w:tcPr>
            <w:tcW w:w="129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手工</w:t>
            </w:r>
          </w:p>
        </w:tc>
        <w:tc>
          <w:tcPr>
            <w:tcW w:w="120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3次/年</w:t>
            </w:r>
          </w:p>
        </w:tc>
        <w:tc>
          <w:tcPr>
            <w:tcW w:w="1455" w:type="dxa"/>
            <w:vMerge w:val="restart"/>
            <w:vAlign w:val="center"/>
          </w:tcPr>
          <w:p>
            <w:pPr>
              <w:widowControl/>
              <w:jc w:val="center"/>
              <w:textAlignment w:val="center"/>
              <w:rPr>
                <w:rFonts w:ascii="宋体" w:hAnsi="宋体" w:eastAsia="宋体" w:cs="Times New Roman"/>
                <w:color w:val="auto"/>
                <w:kern w:val="0"/>
                <w:sz w:val="24"/>
                <w:szCs w:val="24"/>
              </w:rPr>
            </w:pPr>
            <w:r>
              <w:rPr>
                <w:rFonts w:hint="eastAsia" w:ascii="Times New Roman" w:hAnsi="Times New Roman"/>
                <w:color w:val="auto"/>
                <w:sz w:val="24"/>
                <w:szCs w:val="24"/>
              </w:rPr>
              <w:t>紫外分光光度计</w:t>
            </w:r>
          </w:p>
        </w:tc>
        <w:tc>
          <w:tcPr>
            <w:tcW w:w="1845" w:type="dxa"/>
            <w:vMerge w:val="restar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 氨氮的测定 纳氏试剂分光光度法</w:t>
            </w:r>
          </w:p>
          <w:p>
            <w:pPr>
              <w:widowControl/>
              <w:jc w:val="center"/>
              <w:textAlignment w:val="center"/>
              <w:rPr>
                <w:rFonts w:ascii="宋体" w:hAnsi="宋体" w:eastAsia="宋体" w:cs="宋体"/>
                <w:color w:val="auto"/>
                <w:kern w:val="0"/>
                <w:sz w:val="24"/>
                <w:szCs w:val="24"/>
              </w:rPr>
            </w:pPr>
            <w:r>
              <w:rPr>
                <w:rFonts w:hint="eastAsia" w:ascii="宋体" w:hAnsi="宋体" w:eastAsia="宋体" w:cs="Times New Roman"/>
                <w:color w:val="auto"/>
                <w:kern w:val="0"/>
                <w:sz w:val="24"/>
                <w:szCs w:val="24"/>
              </w:rPr>
              <w:t>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529" w:type="dxa"/>
            <w:vAlign w:val="center"/>
          </w:tcPr>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）下游1.5km</w:t>
            </w:r>
            <w:r>
              <w:rPr>
                <w:rFonts w:hint="eastAsia" w:ascii="宋体" w:hAnsi="宋体" w:eastAsia="宋体" w:cs="Times New Roman"/>
                <w:color w:val="auto"/>
                <w:kern w:val="0"/>
                <w:sz w:val="24"/>
                <w:szCs w:val="24"/>
                <w:lang w:val="en-US" w:eastAsia="zh-CN"/>
              </w:rPr>
              <w:t>)DBS02</w:t>
            </w:r>
          </w:p>
        </w:tc>
        <w:tc>
          <w:tcPr>
            <w:tcW w:w="1305" w:type="dxa"/>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氨氮</w:t>
            </w:r>
          </w:p>
        </w:tc>
        <w:tc>
          <w:tcPr>
            <w:tcW w:w="1260" w:type="dxa"/>
            <w:vAlign w:val="center"/>
          </w:tcPr>
          <w:p>
            <w:pPr>
              <w:jc w:val="center"/>
              <w:rPr>
                <w:rFonts w:hint="eastAsia" w:ascii="宋体" w:hAnsi="宋体" w:eastAsia="宋体" w:cs="宋体"/>
                <w:color w:val="auto"/>
                <w:kern w:val="0"/>
                <w:sz w:val="24"/>
                <w:szCs w:val="24"/>
                <w:lang w:val="en-US" w:eastAsia="zh-CN" w:bidi="ar-SA"/>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宋体" w:hAnsi="宋体" w:eastAsia="宋体" w:cs="宋体"/>
                <w:color w:val="auto"/>
                <w:sz w:val="24"/>
                <w:szCs w:val="24"/>
              </w:rPr>
              <w:t>mg/L</w:t>
            </w:r>
          </w:p>
        </w:tc>
        <w:tc>
          <w:tcPr>
            <w:tcW w:w="1290"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手工</w:t>
            </w:r>
          </w:p>
        </w:tc>
        <w:tc>
          <w:tcPr>
            <w:tcW w:w="1200"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3次/年</w:t>
            </w:r>
          </w:p>
        </w:tc>
        <w:tc>
          <w:tcPr>
            <w:tcW w:w="1455" w:type="dxa"/>
            <w:vMerge w:val="continue"/>
            <w:vAlign w:val="center"/>
          </w:tcPr>
          <w:p>
            <w:pPr>
              <w:widowControl/>
              <w:jc w:val="center"/>
              <w:textAlignment w:val="center"/>
              <w:rPr>
                <w:rFonts w:hint="eastAsia" w:ascii="Times New Roman" w:hAnsi="Times New Roman"/>
                <w:color w:val="auto"/>
                <w:sz w:val="24"/>
                <w:szCs w:val="24"/>
              </w:rPr>
            </w:pPr>
          </w:p>
        </w:tc>
        <w:tc>
          <w:tcPr>
            <w:tcW w:w="1845" w:type="dxa"/>
            <w:vMerge w:val="continue"/>
            <w:vAlign w:val="center"/>
          </w:tcPr>
          <w:p>
            <w:pPr>
              <w:widowControl/>
              <w:jc w:val="center"/>
              <w:textAlignment w:val="center"/>
              <w:rPr>
                <w:rFonts w:hint="eastAsia"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529" w:type="dxa"/>
            <w:vAlign w:val="center"/>
          </w:tcPr>
          <w:p>
            <w:pPr>
              <w:jc w:val="center"/>
              <w:rPr>
                <w:rFonts w:ascii="宋体" w:hAnsi="宋体" w:eastAsia="宋体" w:cs="Times New Roman"/>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lang w:val="en-US" w:eastAsia="zh-CN"/>
              </w:rPr>
              <w:t>)DBS01</w:t>
            </w:r>
          </w:p>
        </w:tc>
        <w:tc>
          <w:tcPr>
            <w:tcW w:w="1305" w:type="dxa"/>
            <w:vAlign w:val="center"/>
          </w:tcPr>
          <w:p>
            <w:pPr>
              <w:widowControl/>
              <w:jc w:val="center"/>
              <w:textAlignment w:val="center"/>
              <w:rPr>
                <w:rFonts w:ascii="宋体" w:hAnsi="宋体" w:eastAsia="宋体" w:cs="Times New Roman"/>
                <w:color w:val="auto"/>
                <w:spacing w:val="4"/>
                <w:kern w:val="0"/>
                <w:sz w:val="24"/>
                <w:szCs w:val="24"/>
              </w:rPr>
            </w:pPr>
            <w:r>
              <w:rPr>
                <w:rFonts w:hint="eastAsia" w:ascii="宋体" w:hAnsi="宋体" w:eastAsia="宋体" w:cs="Times New Roman"/>
                <w:color w:val="auto"/>
                <w:spacing w:val="4"/>
                <w:kern w:val="0"/>
                <w:sz w:val="24"/>
                <w:szCs w:val="24"/>
              </w:rPr>
              <w:t>总磷</w:t>
            </w:r>
          </w:p>
        </w:tc>
        <w:tc>
          <w:tcPr>
            <w:tcW w:w="1260" w:type="dxa"/>
            <w:vAlign w:val="center"/>
          </w:tcPr>
          <w:p>
            <w:pPr>
              <w:jc w:val="center"/>
              <w:rPr>
                <w:rFonts w:ascii="宋体" w:hAnsi="宋体" w:eastAsia="宋体" w:cs="宋体"/>
                <w:color w:val="auto"/>
                <w:kern w:val="0"/>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2</w:t>
            </w:r>
            <w:r>
              <w:rPr>
                <w:rFonts w:hint="eastAsia" w:ascii="宋体" w:hAnsi="宋体" w:eastAsia="宋体" w:cs="宋体"/>
                <w:color w:val="auto"/>
                <w:sz w:val="24"/>
                <w:szCs w:val="24"/>
              </w:rPr>
              <w:t>mg/L</w:t>
            </w:r>
          </w:p>
        </w:tc>
        <w:tc>
          <w:tcPr>
            <w:tcW w:w="129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手工</w:t>
            </w:r>
          </w:p>
        </w:tc>
        <w:tc>
          <w:tcPr>
            <w:tcW w:w="120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3次/年</w:t>
            </w:r>
          </w:p>
        </w:tc>
        <w:tc>
          <w:tcPr>
            <w:tcW w:w="1455" w:type="dxa"/>
            <w:vMerge w:val="restart"/>
            <w:vAlign w:val="center"/>
          </w:tcPr>
          <w:p>
            <w:pPr>
              <w:jc w:val="center"/>
              <w:rPr>
                <w:rFonts w:ascii="宋体" w:hAnsi="宋体" w:eastAsia="宋体" w:cs="Times New Roman"/>
                <w:color w:val="auto"/>
                <w:kern w:val="0"/>
                <w:sz w:val="24"/>
                <w:szCs w:val="24"/>
              </w:rPr>
            </w:pPr>
            <w:r>
              <w:rPr>
                <w:rFonts w:hint="eastAsia" w:ascii="Times New Roman" w:hAnsi="Times New Roman"/>
                <w:color w:val="auto"/>
                <w:sz w:val="24"/>
                <w:szCs w:val="24"/>
              </w:rPr>
              <w:t>紫外分光光度计</w:t>
            </w:r>
          </w:p>
        </w:tc>
        <w:tc>
          <w:tcPr>
            <w:tcW w:w="1845" w:type="dxa"/>
            <w:vMerge w:val="restar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 总磷的测定 钼酸铵分光光度法</w:t>
            </w:r>
          </w:p>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GB 11893-89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529" w:type="dxa"/>
            <w:vAlign w:val="center"/>
          </w:tcPr>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）下游1.5km</w:t>
            </w:r>
            <w:r>
              <w:rPr>
                <w:rFonts w:hint="eastAsia" w:ascii="宋体" w:hAnsi="宋体" w:eastAsia="宋体" w:cs="Times New Roman"/>
                <w:color w:val="auto"/>
                <w:kern w:val="0"/>
                <w:sz w:val="24"/>
                <w:szCs w:val="24"/>
                <w:lang w:val="en-US" w:eastAsia="zh-CN"/>
              </w:rPr>
              <w:t>)DBS02</w:t>
            </w:r>
          </w:p>
        </w:tc>
        <w:tc>
          <w:tcPr>
            <w:tcW w:w="1305" w:type="dxa"/>
            <w:vAlign w:val="center"/>
          </w:tcPr>
          <w:p>
            <w:pPr>
              <w:widowControl/>
              <w:jc w:val="center"/>
              <w:textAlignment w:val="center"/>
              <w:rPr>
                <w:rFonts w:hint="eastAsia" w:ascii="宋体" w:hAnsi="宋体" w:eastAsia="宋体" w:cs="Times New Roman"/>
                <w:color w:val="auto"/>
                <w:spacing w:val="4"/>
                <w:kern w:val="0"/>
                <w:sz w:val="24"/>
                <w:szCs w:val="24"/>
                <w:lang w:val="en-US" w:eastAsia="zh-CN" w:bidi="ar-SA"/>
              </w:rPr>
            </w:pPr>
            <w:r>
              <w:rPr>
                <w:rFonts w:hint="eastAsia" w:ascii="宋体" w:hAnsi="宋体" w:eastAsia="宋体" w:cs="Times New Roman"/>
                <w:color w:val="auto"/>
                <w:spacing w:val="4"/>
                <w:kern w:val="0"/>
                <w:sz w:val="24"/>
                <w:szCs w:val="24"/>
              </w:rPr>
              <w:t>总磷</w:t>
            </w:r>
          </w:p>
        </w:tc>
        <w:tc>
          <w:tcPr>
            <w:tcW w:w="1260" w:type="dxa"/>
            <w:vAlign w:val="center"/>
          </w:tcPr>
          <w:p>
            <w:pPr>
              <w:jc w:val="center"/>
              <w:rPr>
                <w:rFonts w:hint="eastAsia" w:ascii="宋体" w:hAnsi="宋体" w:eastAsia="宋体" w:cs="宋体"/>
                <w:color w:val="auto"/>
                <w:kern w:val="0"/>
                <w:sz w:val="24"/>
                <w:szCs w:val="24"/>
                <w:lang w:val="en-US" w:eastAsia="zh-CN" w:bidi="ar-SA"/>
              </w:rPr>
            </w:pP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2</w:t>
            </w:r>
            <w:r>
              <w:rPr>
                <w:rFonts w:hint="eastAsia" w:ascii="宋体" w:hAnsi="宋体" w:eastAsia="宋体" w:cs="宋体"/>
                <w:color w:val="auto"/>
                <w:sz w:val="24"/>
                <w:szCs w:val="24"/>
              </w:rPr>
              <w:t>mg/L</w:t>
            </w:r>
          </w:p>
        </w:tc>
        <w:tc>
          <w:tcPr>
            <w:tcW w:w="1290"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手工</w:t>
            </w:r>
          </w:p>
        </w:tc>
        <w:tc>
          <w:tcPr>
            <w:tcW w:w="1200"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3次/年</w:t>
            </w:r>
          </w:p>
        </w:tc>
        <w:tc>
          <w:tcPr>
            <w:tcW w:w="1455" w:type="dxa"/>
            <w:vMerge w:val="continue"/>
            <w:vAlign w:val="center"/>
          </w:tcPr>
          <w:p>
            <w:pPr>
              <w:jc w:val="center"/>
              <w:rPr>
                <w:rFonts w:hint="eastAsia" w:ascii="Times New Roman" w:hAnsi="Times New Roman"/>
                <w:color w:val="auto"/>
                <w:sz w:val="24"/>
                <w:szCs w:val="24"/>
              </w:rPr>
            </w:pPr>
          </w:p>
        </w:tc>
        <w:tc>
          <w:tcPr>
            <w:tcW w:w="1845" w:type="dxa"/>
            <w:vMerge w:val="continue"/>
            <w:vAlign w:val="center"/>
          </w:tcPr>
          <w:p>
            <w:pPr>
              <w:jc w:val="center"/>
              <w:rPr>
                <w:rFonts w:hint="eastAsia"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529" w:type="dxa"/>
            <w:vAlign w:val="center"/>
          </w:tcPr>
          <w:p>
            <w:pPr>
              <w:jc w:val="center"/>
              <w:rPr>
                <w:rFonts w:ascii="宋体" w:hAnsi="宋体" w:eastAsia="宋体" w:cs="Times New Roman"/>
                <w:color w:val="auto"/>
                <w:kern w:val="0"/>
                <w:sz w:val="24"/>
                <w:szCs w:val="24"/>
                <w:lang w:val="en-US" w:eastAsia="zh-CN" w:bidi="ar-SA"/>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lang w:val="en-US" w:eastAsia="zh-CN"/>
              </w:rPr>
              <w:t>)DBS01</w:t>
            </w:r>
          </w:p>
        </w:tc>
        <w:tc>
          <w:tcPr>
            <w:tcW w:w="1305" w:type="dxa"/>
            <w:vAlign w:val="center"/>
          </w:tcPr>
          <w:p>
            <w:pPr>
              <w:widowControl/>
              <w:jc w:val="center"/>
              <w:textAlignment w:val="center"/>
              <w:rPr>
                <w:rFonts w:ascii="宋体" w:hAnsi="宋体" w:eastAsia="宋体" w:cs="Times New Roman"/>
                <w:color w:val="auto"/>
                <w:spacing w:val="4"/>
                <w:kern w:val="0"/>
                <w:sz w:val="24"/>
                <w:szCs w:val="24"/>
              </w:rPr>
            </w:pPr>
            <w:r>
              <w:rPr>
                <w:rFonts w:hint="eastAsia" w:ascii="宋体" w:hAnsi="宋体" w:eastAsia="宋体" w:cs="Times New Roman"/>
                <w:color w:val="auto"/>
                <w:spacing w:val="4"/>
                <w:kern w:val="0"/>
                <w:sz w:val="24"/>
                <w:szCs w:val="24"/>
              </w:rPr>
              <w:t>总氮</w:t>
            </w:r>
          </w:p>
        </w:tc>
        <w:tc>
          <w:tcPr>
            <w:tcW w:w="1260" w:type="dxa"/>
            <w:vAlign w:val="center"/>
          </w:tcPr>
          <w:p>
            <w:pPr>
              <w:jc w:val="center"/>
              <w:rPr>
                <w:rFonts w:ascii="宋体" w:hAnsi="宋体" w:eastAsia="宋体" w:cs="宋体"/>
                <w:color w:val="auto"/>
                <w:kern w:val="0"/>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宋体" w:hAnsi="宋体" w:eastAsia="宋体" w:cs="宋体"/>
                <w:color w:val="auto"/>
                <w:sz w:val="24"/>
                <w:szCs w:val="24"/>
              </w:rPr>
              <w:t>mg/L</w:t>
            </w:r>
          </w:p>
        </w:tc>
        <w:tc>
          <w:tcPr>
            <w:tcW w:w="129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手工</w:t>
            </w:r>
          </w:p>
        </w:tc>
        <w:tc>
          <w:tcPr>
            <w:tcW w:w="120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3次/年</w:t>
            </w:r>
          </w:p>
        </w:tc>
        <w:tc>
          <w:tcPr>
            <w:tcW w:w="1455" w:type="dxa"/>
            <w:vMerge w:val="restart"/>
            <w:vAlign w:val="center"/>
          </w:tcPr>
          <w:p>
            <w:pPr>
              <w:jc w:val="center"/>
              <w:rPr>
                <w:rFonts w:ascii="宋体" w:hAnsi="宋体" w:eastAsia="宋体" w:cs="Times New Roman"/>
                <w:color w:val="auto"/>
                <w:kern w:val="0"/>
                <w:sz w:val="24"/>
                <w:szCs w:val="24"/>
              </w:rPr>
            </w:pPr>
            <w:r>
              <w:rPr>
                <w:rFonts w:hint="eastAsia" w:ascii="Times New Roman" w:hAnsi="Times New Roman"/>
                <w:color w:val="auto"/>
                <w:sz w:val="24"/>
                <w:szCs w:val="24"/>
              </w:rPr>
              <w:t>紫外分光光度计</w:t>
            </w:r>
          </w:p>
        </w:tc>
        <w:tc>
          <w:tcPr>
            <w:tcW w:w="1845" w:type="dxa"/>
            <w:vMerge w:val="restar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 总氮的测定 碱性过硫酸钾消解紫外分光光度法 H</w:t>
            </w:r>
            <w:r>
              <w:rPr>
                <w:rFonts w:ascii="宋体" w:hAnsi="宋体" w:eastAsia="宋体" w:cs="Times New Roman"/>
                <w:color w:val="auto"/>
                <w:kern w:val="0"/>
                <w:sz w:val="24"/>
                <w:szCs w:val="24"/>
              </w:rPr>
              <w:t xml:space="preserve">J </w:t>
            </w:r>
            <w:r>
              <w:rPr>
                <w:rFonts w:hint="eastAsia" w:ascii="宋体" w:hAnsi="宋体" w:eastAsia="宋体" w:cs="Times New Roman"/>
                <w:color w:val="auto"/>
                <w:kern w:val="0"/>
                <w:sz w:val="24"/>
                <w:szCs w:val="24"/>
              </w:rPr>
              <w:t>636</w:t>
            </w:r>
            <w:r>
              <w:rPr>
                <w:rFonts w:ascii="宋体" w:hAnsi="宋体" w:eastAsia="宋体" w:cs="Times New Roman"/>
                <w:color w:val="auto"/>
                <w:kern w:val="0"/>
                <w:sz w:val="24"/>
                <w:szCs w:val="24"/>
              </w:rPr>
              <w:t>-201</w:t>
            </w:r>
            <w:r>
              <w:rPr>
                <w:rFonts w:hint="eastAsia" w:ascii="宋体" w:hAnsi="宋体" w:eastAsia="宋体" w:cs="Times New Roman"/>
                <w:color w:val="auto"/>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2529"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）下游1.5km</w:t>
            </w:r>
            <w:r>
              <w:rPr>
                <w:rFonts w:hint="eastAsia" w:ascii="宋体" w:hAnsi="宋体" w:eastAsia="宋体" w:cs="Times New Roman"/>
                <w:color w:val="auto"/>
                <w:kern w:val="0"/>
                <w:sz w:val="24"/>
                <w:szCs w:val="24"/>
                <w:lang w:val="en-US" w:eastAsia="zh-CN"/>
              </w:rPr>
              <w:t>)DBS02</w:t>
            </w:r>
          </w:p>
        </w:tc>
        <w:tc>
          <w:tcPr>
            <w:tcW w:w="1305" w:type="dxa"/>
            <w:vAlign w:val="center"/>
          </w:tcPr>
          <w:p>
            <w:pPr>
              <w:widowControl/>
              <w:jc w:val="center"/>
              <w:textAlignment w:val="center"/>
              <w:rPr>
                <w:rFonts w:hint="eastAsia" w:ascii="宋体" w:hAnsi="宋体" w:eastAsia="宋体" w:cs="Times New Roman"/>
                <w:color w:val="auto"/>
                <w:spacing w:val="4"/>
                <w:kern w:val="0"/>
                <w:sz w:val="24"/>
                <w:szCs w:val="24"/>
                <w:lang w:val="en-US" w:eastAsia="zh-CN" w:bidi="ar-SA"/>
              </w:rPr>
            </w:pPr>
            <w:r>
              <w:rPr>
                <w:rFonts w:hint="eastAsia" w:ascii="宋体" w:hAnsi="宋体" w:eastAsia="宋体" w:cs="Times New Roman"/>
                <w:color w:val="auto"/>
                <w:spacing w:val="4"/>
                <w:kern w:val="0"/>
                <w:sz w:val="24"/>
                <w:szCs w:val="24"/>
              </w:rPr>
              <w:t>总氮</w:t>
            </w:r>
          </w:p>
        </w:tc>
        <w:tc>
          <w:tcPr>
            <w:tcW w:w="1260" w:type="dxa"/>
            <w:vAlign w:val="center"/>
          </w:tcPr>
          <w:p>
            <w:pPr>
              <w:jc w:val="center"/>
              <w:rPr>
                <w:rFonts w:hint="eastAsia" w:ascii="宋体" w:hAnsi="宋体" w:eastAsia="宋体" w:cs="宋体"/>
                <w:color w:val="auto"/>
                <w:kern w:val="0"/>
                <w:sz w:val="24"/>
                <w:szCs w:val="24"/>
                <w:lang w:val="en-US" w:eastAsia="zh-CN" w:bidi="ar-SA"/>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宋体" w:hAnsi="宋体" w:eastAsia="宋体" w:cs="宋体"/>
                <w:color w:val="auto"/>
                <w:sz w:val="24"/>
                <w:szCs w:val="24"/>
              </w:rPr>
              <w:t>mg/L</w:t>
            </w:r>
          </w:p>
        </w:tc>
        <w:tc>
          <w:tcPr>
            <w:tcW w:w="1290"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手工</w:t>
            </w:r>
          </w:p>
        </w:tc>
        <w:tc>
          <w:tcPr>
            <w:tcW w:w="1200"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3次/年</w:t>
            </w:r>
          </w:p>
        </w:tc>
        <w:tc>
          <w:tcPr>
            <w:tcW w:w="1455" w:type="dxa"/>
            <w:vMerge w:val="continue"/>
            <w:vAlign w:val="center"/>
          </w:tcPr>
          <w:p>
            <w:pPr>
              <w:jc w:val="center"/>
              <w:rPr>
                <w:rFonts w:hint="eastAsia" w:ascii="Times New Roman" w:hAnsi="Times New Roman"/>
                <w:color w:val="auto"/>
                <w:sz w:val="24"/>
                <w:szCs w:val="24"/>
              </w:rPr>
            </w:pPr>
          </w:p>
        </w:tc>
        <w:tc>
          <w:tcPr>
            <w:tcW w:w="1845" w:type="dxa"/>
            <w:vMerge w:val="continue"/>
            <w:vAlign w:val="center"/>
          </w:tcPr>
          <w:p>
            <w:pPr>
              <w:jc w:val="center"/>
              <w:rPr>
                <w:rFonts w:hint="eastAsia"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529"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lang w:val="en-US" w:eastAsia="zh-CN"/>
              </w:rPr>
              <w:t>)DBS01</w:t>
            </w:r>
          </w:p>
        </w:tc>
        <w:tc>
          <w:tcPr>
            <w:tcW w:w="1305" w:type="dxa"/>
            <w:vAlign w:val="center"/>
          </w:tcPr>
          <w:p>
            <w:pPr>
              <w:widowControl/>
              <w:jc w:val="center"/>
              <w:textAlignment w:val="center"/>
              <w:rPr>
                <w:rFonts w:ascii="宋体" w:hAnsi="宋体" w:eastAsia="宋体" w:cs="Times New Roman"/>
                <w:color w:val="auto"/>
                <w:spacing w:val="4"/>
                <w:kern w:val="0"/>
                <w:sz w:val="24"/>
                <w:szCs w:val="24"/>
              </w:rPr>
            </w:pPr>
            <w:r>
              <w:rPr>
                <w:rFonts w:hint="eastAsia" w:ascii="宋体" w:hAnsi="宋体" w:eastAsia="宋体" w:cs="Times New Roman"/>
                <w:color w:val="auto"/>
                <w:spacing w:val="4"/>
                <w:kern w:val="0"/>
                <w:sz w:val="24"/>
                <w:szCs w:val="24"/>
              </w:rPr>
              <w:t>石油类</w:t>
            </w:r>
          </w:p>
        </w:tc>
        <w:tc>
          <w:tcPr>
            <w:tcW w:w="1260" w:type="dxa"/>
            <w:vAlign w:val="center"/>
          </w:tcPr>
          <w:p>
            <w:pPr>
              <w:jc w:val="center"/>
              <w:rPr>
                <w:rFonts w:ascii="宋体" w:hAnsi="宋体" w:eastAsia="宋体" w:cs="宋体"/>
                <w:color w:val="auto"/>
                <w:kern w:val="0"/>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5</w:t>
            </w:r>
            <w:r>
              <w:rPr>
                <w:rFonts w:hint="eastAsia" w:ascii="宋体" w:hAnsi="宋体" w:eastAsia="宋体" w:cs="宋体"/>
                <w:color w:val="auto"/>
                <w:sz w:val="24"/>
                <w:szCs w:val="24"/>
              </w:rPr>
              <w:t>mg/L</w:t>
            </w:r>
          </w:p>
        </w:tc>
        <w:tc>
          <w:tcPr>
            <w:tcW w:w="129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手工</w:t>
            </w:r>
          </w:p>
        </w:tc>
        <w:tc>
          <w:tcPr>
            <w:tcW w:w="1200"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3次/年</w:t>
            </w:r>
          </w:p>
        </w:tc>
        <w:tc>
          <w:tcPr>
            <w:tcW w:w="1455" w:type="dxa"/>
            <w:vMerge w:val="restart"/>
            <w:vAlign w:val="center"/>
          </w:tcPr>
          <w:p>
            <w:pPr>
              <w:jc w:val="center"/>
              <w:rPr>
                <w:rFonts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紫外分光光度计</w:t>
            </w:r>
          </w:p>
        </w:tc>
        <w:tc>
          <w:tcPr>
            <w:tcW w:w="1845" w:type="dxa"/>
            <w:vMerge w:val="restart"/>
            <w:vAlign w:val="center"/>
          </w:tcPr>
          <w:p>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水质 石油类的测定 紫外分光光度法 HJ </w:t>
            </w:r>
            <w:r>
              <w:rPr>
                <w:rFonts w:ascii="宋体" w:hAnsi="宋体" w:eastAsia="宋体" w:cs="Times New Roman"/>
                <w:color w:val="auto"/>
                <w:kern w:val="0"/>
                <w:sz w:val="24"/>
                <w:szCs w:val="24"/>
                <w:highlight w:val="none"/>
              </w:rPr>
              <w:t>970</w:t>
            </w:r>
            <w:r>
              <w:rPr>
                <w:rFonts w:hint="eastAsia" w:ascii="宋体" w:hAnsi="宋体" w:eastAsia="宋体" w:cs="Times New Roman"/>
                <w:color w:val="auto"/>
                <w:kern w:val="0"/>
                <w:sz w:val="24"/>
                <w:szCs w:val="24"/>
                <w:highlight w:val="none"/>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529" w:type="dxa"/>
            <w:vAlign w:val="center"/>
          </w:tcPr>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）下游1.5km</w:t>
            </w:r>
            <w:r>
              <w:rPr>
                <w:rFonts w:hint="eastAsia" w:ascii="宋体" w:hAnsi="宋体" w:eastAsia="宋体" w:cs="Times New Roman"/>
                <w:color w:val="auto"/>
                <w:kern w:val="0"/>
                <w:sz w:val="24"/>
                <w:szCs w:val="24"/>
                <w:lang w:val="en-US" w:eastAsia="zh-CN"/>
              </w:rPr>
              <w:t>)DBS02</w:t>
            </w:r>
          </w:p>
        </w:tc>
        <w:tc>
          <w:tcPr>
            <w:tcW w:w="1305" w:type="dxa"/>
            <w:vAlign w:val="center"/>
          </w:tcPr>
          <w:p>
            <w:pPr>
              <w:widowControl/>
              <w:jc w:val="center"/>
              <w:textAlignment w:val="center"/>
              <w:rPr>
                <w:rFonts w:hint="eastAsia" w:ascii="宋体" w:hAnsi="宋体" w:eastAsia="宋体" w:cs="Times New Roman"/>
                <w:color w:val="auto"/>
                <w:spacing w:val="4"/>
                <w:kern w:val="0"/>
                <w:sz w:val="24"/>
                <w:szCs w:val="24"/>
                <w:lang w:val="en-US" w:eastAsia="zh-CN" w:bidi="ar-SA"/>
              </w:rPr>
            </w:pPr>
            <w:r>
              <w:rPr>
                <w:rFonts w:hint="eastAsia" w:ascii="宋体" w:hAnsi="宋体" w:eastAsia="宋体" w:cs="Times New Roman"/>
                <w:color w:val="auto"/>
                <w:spacing w:val="4"/>
                <w:kern w:val="0"/>
                <w:sz w:val="24"/>
                <w:szCs w:val="24"/>
              </w:rPr>
              <w:t>石油类</w:t>
            </w:r>
          </w:p>
        </w:tc>
        <w:tc>
          <w:tcPr>
            <w:tcW w:w="1260" w:type="dxa"/>
            <w:vAlign w:val="center"/>
          </w:tcPr>
          <w:p>
            <w:pPr>
              <w:jc w:val="center"/>
              <w:rPr>
                <w:rFonts w:hint="eastAsia" w:ascii="宋体" w:hAnsi="宋体" w:eastAsia="宋体" w:cs="宋体"/>
                <w:color w:val="auto"/>
                <w:kern w:val="0"/>
                <w:sz w:val="24"/>
                <w:szCs w:val="24"/>
                <w:lang w:val="en-US" w:eastAsia="zh-CN" w:bidi="ar-SA"/>
              </w:rPr>
            </w:pP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5</w:t>
            </w:r>
            <w:r>
              <w:rPr>
                <w:rFonts w:hint="eastAsia" w:ascii="宋体" w:hAnsi="宋体" w:eastAsia="宋体" w:cs="宋体"/>
                <w:color w:val="auto"/>
                <w:sz w:val="24"/>
                <w:szCs w:val="24"/>
              </w:rPr>
              <w:t>mg/L</w:t>
            </w:r>
          </w:p>
        </w:tc>
        <w:tc>
          <w:tcPr>
            <w:tcW w:w="1290"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手工</w:t>
            </w:r>
          </w:p>
        </w:tc>
        <w:tc>
          <w:tcPr>
            <w:tcW w:w="1200"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3次/年</w:t>
            </w:r>
          </w:p>
        </w:tc>
        <w:tc>
          <w:tcPr>
            <w:tcW w:w="1455" w:type="dxa"/>
            <w:vMerge w:val="continue"/>
            <w:vAlign w:val="center"/>
          </w:tcPr>
          <w:p>
            <w:pPr>
              <w:jc w:val="center"/>
              <w:rPr>
                <w:rFonts w:hint="eastAsia" w:ascii="Times New Roman" w:hAnsi="Times New Roman"/>
                <w:color w:val="auto"/>
                <w:sz w:val="24"/>
                <w:szCs w:val="24"/>
                <w:highlight w:val="none"/>
              </w:rPr>
            </w:pPr>
          </w:p>
        </w:tc>
        <w:tc>
          <w:tcPr>
            <w:tcW w:w="1845" w:type="dxa"/>
            <w:vMerge w:val="continue"/>
            <w:vAlign w:val="center"/>
          </w:tcPr>
          <w:p>
            <w:pPr>
              <w:jc w:val="center"/>
              <w:rPr>
                <w:rFonts w:hint="eastAsia"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529"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上游0.5km</w:t>
            </w:r>
            <w:r>
              <w:rPr>
                <w:rFonts w:hint="eastAsia" w:ascii="宋体" w:hAnsi="宋体" w:eastAsia="宋体" w:cs="Times New Roman"/>
                <w:color w:val="auto"/>
                <w:kern w:val="0"/>
                <w:sz w:val="24"/>
                <w:szCs w:val="24"/>
                <w:lang w:val="en-US" w:eastAsia="zh-CN"/>
              </w:rPr>
              <w:t>)DBS01</w:t>
            </w:r>
          </w:p>
        </w:tc>
        <w:tc>
          <w:tcPr>
            <w:tcW w:w="1305" w:type="dxa"/>
            <w:vAlign w:val="center"/>
          </w:tcPr>
          <w:p>
            <w:pPr>
              <w:widowControl/>
              <w:jc w:val="center"/>
              <w:textAlignment w:val="center"/>
              <w:rPr>
                <w:rFonts w:ascii="宋体" w:hAnsi="宋体" w:eastAsia="宋体" w:cs="Times New Roman"/>
                <w:color w:val="auto"/>
                <w:spacing w:val="4"/>
                <w:kern w:val="0"/>
                <w:sz w:val="24"/>
                <w:szCs w:val="24"/>
                <w:highlight w:val="none"/>
              </w:rPr>
            </w:pPr>
            <w:r>
              <w:rPr>
                <w:rFonts w:hint="eastAsia" w:ascii="宋体" w:hAnsi="宋体" w:eastAsia="宋体" w:cs="Times New Roman"/>
                <w:color w:val="auto"/>
                <w:spacing w:val="4"/>
                <w:kern w:val="0"/>
                <w:sz w:val="24"/>
                <w:szCs w:val="24"/>
                <w:highlight w:val="none"/>
              </w:rPr>
              <w:t>余氯</w:t>
            </w:r>
          </w:p>
        </w:tc>
        <w:tc>
          <w:tcPr>
            <w:tcW w:w="1260" w:type="dxa"/>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1290"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200" w:type="dxa"/>
            <w:vAlign w:val="center"/>
          </w:tcPr>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455" w:type="dxa"/>
            <w:vMerge w:val="restart"/>
            <w:vAlign w:val="center"/>
          </w:tcPr>
          <w:p>
            <w:pPr>
              <w:jc w:val="center"/>
              <w:rPr>
                <w:rFonts w:hint="default" w:ascii="Times New Roman" w:hAnsi="Times New Roman" w:eastAsiaTheme="minorEastAsia"/>
                <w:color w:val="auto"/>
                <w:sz w:val="24"/>
                <w:szCs w:val="24"/>
                <w:highlight w:val="none"/>
                <w:lang w:val="en-US" w:eastAsia="zh-CN"/>
              </w:rPr>
            </w:pPr>
            <w:r>
              <w:rPr>
                <w:rFonts w:hint="eastAsia" w:ascii="宋体" w:hAnsi="宋体" w:eastAsia="宋体" w:cs="宋体"/>
                <w:color w:val="auto"/>
                <w:kern w:val="0"/>
                <w:sz w:val="24"/>
                <w:szCs w:val="24"/>
                <w:highlight w:val="none"/>
              </w:rPr>
              <w:t>便携式分光光度计</w:t>
            </w:r>
          </w:p>
        </w:tc>
        <w:tc>
          <w:tcPr>
            <w:tcW w:w="1845" w:type="dxa"/>
            <w:vMerge w:val="restart"/>
            <w:vAlign w:val="center"/>
          </w:tcPr>
          <w:p>
            <w:pPr>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《水质</w:t>
            </w:r>
            <w:r>
              <w:rPr>
                <w:rFonts w:ascii="宋体" w:hAnsi="宋体" w:eastAsia="宋体" w:cs="Times New Roman"/>
                <w:color w:val="auto"/>
                <w:kern w:val="0"/>
                <w:sz w:val="24"/>
                <w:szCs w:val="24"/>
                <w:highlight w:val="none"/>
              </w:rPr>
              <w:t xml:space="preserve"> 游离氯和总氯的测定 N, N-二乙基-1, 4-苯二胺</w:t>
            </w:r>
            <w:r>
              <w:rPr>
                <w:rFonts w:hint="eastAsia" w:ascii="宋体" w:hAnsi="宋体" w:eastAsia="宋体" w:cs="Times New Roman"/>
                <w:color w:val="auto"/>
                <w:kern w:val="0"/>
                <w:sz w:val="24"/>
                <w:szCs w:val="24"/>
                <w:highlight w:val="none"/>
              </w:rPr>
              <w:t>分光光度法》</w:t>
            </w:r>
            <w:r>
              <w:rPr>
                <w:rFonts w:ascii="宋体" w:hAnsi="宋体" w:eastAsia="宋体" w:cs="Times New Roman"/>
                <w:color w:val="auto"/>
                <w:kern w:val="0"/>
                <w:sz w:val="24"/>
                <w:szCs w:val="24"/>
                <w:highlight w:val="none"/>
              </w:rPr>
              <w:t>HJ 586-2010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529" w:type="dxa"/>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地表水（入河排</w:t>
            </w:r>
            <w:r>
              <w:rPr>
                <w:rFonts w:ascii="宋体" w:hAnsi="宋体" w:eastAsia="宋体" w:cs="Times New Roman"/>
                <w:color w:val="auto"/>
                <w:kern w:val="0"/>
                <w:sz w:val="24"/>
                <w:szCs w:val="24"/>
              </w:rPr>
              <w:t>污口</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4"/>
                <w:lang w:val="en-US" w:eastAsia="zh-CN"/>
              </w:rPr>
              <w:t>泸水河</w:t>
            </w:r>
            <w:r>
              <w:rPr>
                <w:rFonts w:hint="eastAsia" w:ascii="宋体" w:hAnsi="宋体" w:eastAsia="宋体" w:cs="Times New Roman"/>
                <w:color w:val="auto"/>
                <w:kern w:val="0"/>
                <w:sz w:val="24"/>
                <w:szCs w:val="24"/>
              </w:rPr>
              <w:t>）下游1.5km</w:t>
            </w:r>
            <w:r>
              <w:rPr>
                <w:rFonts w:hint="eastAsia" w:ascii="宋体" w:hAnsi="宋体" w:eastAsia="宋体" w:cs="Times New Roman"/>
                <w:color w:val="auto"/>
                <w:kern w:val="0"/>
                <w:sz w:val="24"/>
                <w:szCs w:val="24"/>
                <w:lang w:val="en-US" w:eastAsia="zh-CN"/>
              </w:rPr>
              <w:t>)DBS02</w:t>
            </w:r>
          </w:p>
        </w:tc>
        <w:tc>
          <w:tcPr>
            <w:tcW w:w="1305" w:type="dxa"/>
            <w:vAlign w:val="center"/>
          </w:tcPr>
          <w:p>
            <w:pPr>
              <w:widowControl/>
              <w:jc w:val="center"/>
              <w:textAlignment w:val="center"/>
              <w:rPr>
                <w:rFonts w:hint="eastAsia" w:ascii="宋体" w:hAnsi="宋体" w:eastAsia="宋体" w:cs="Times New Roman"/>
                <w:color w:val="auto"/>
                <w:spacing w:val="4"/>
                <w:kern w:val="0"/>
                <w:sz w:val="24"/>
                <w:szCs w:val="24"/>
                <w:highlight w:val="none"/>
                <w:lang w:val="en-US" w:eastAsia="zh-CN" w:bidi="ar-SA"/>
              </w:rPr>
            </w:pPr>
            <w:r>
              <w:rPr>
                <w:rFonts w:hint="eastAsia" w:ascii="宋体" w:hAnsi="宋体" w:eastAsia="宋体" w:cs="Times New Roman"/>
                <w:color w:val="auto"/>
                <w:spacing w:val="4"/>
                <w:kern w:val="0"/>
                <w:sz w:val="24"/>
                <w:szCs w:val="24"/>
                <w:highlight w:val="none"/>
              </w:rPr>
              <w:t>余氯</w:t>
            </w:r>
          </w:p>
        </w:tc>
        <w:tc>
          <w:tcPr>
            <w:tcW w:w="1260" w:type="dxa"/>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w:t>
            </w:r>
          </w:p>
        </w:tc>
        <w:tc>
          <w:tcPr>
            <w:tcW w:w="1290"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200" w:type="dxa"/>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1455" w:type="dxa"/>
            <w:vMerge w:val="continue"/>
            <w:vAlign w:val="center"/>
          </w:tcPr>
          <w:p>
            <w:pPr>
              <w:jc w:val="center"/>
              <w:rPr>
                <w:rFonts w:hint="eastAsia" w:ascii="宋体" w:hAnsi="宋体" w:eastAsia="宋体" w:cs="宋体"/>
                <w:color w:val="auto"/>
                <w:kern w:val="0"/>
                <w:sz w:val="24"/>
                <w:szCs w:val="24"/>
                <w:highlight w:val="none"/>
              </w:rPr>
            </w:pPr>
          </w:p>
        </w:tc>
        <w:tc>
          <w:tcPr>
            <w:tcW w:w="1845" w:type="dxa"/>
            <w:vMerge w:val="continue"/>
            <w:vAlign w:val="center"/>
          </w:tcPr>
          <w:p>
            <w:pPr>
              <w:jc w:val="center"/>
              <w:rPr>
                <w:rFonts w:hint="eastAsia" w:ascii="宋体" w:hAnsi="宋体" w:eastAsia="宋体"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4" w:type="dxa"/>
            <w:gridSpan w:val="7"/>
            <w:vAlign w:val="center"/>
          </w:tcPr>
          <w:p>
            <w:pPr>
              <w:ind w:firstLine="720" w:firstLineChars="300"/>
              <w:jc w:val="left"/>
              <w:rPr>
                <w:rFonts w:hint="eastAsia" w:ascii="宋体" w:hAnsi="宋体" w:eastAsia="宋体" w:cs="宋体"/>
                <w:color w:val="auto"/>
                <w:kern w:val="0"/>
                <w:sz w:val="24"/>
                <w:szCs w:val="24"/>
              </w:rPr>
            </w:pPr>
          </w:p>
        </w:tc>
      </w:tr>
    </w:tbl>
    <w:p>
      <w:pPr>
        <w:pStyle w:val="7"/>
        <w:spacing w:before="0" w:after="0" w:line="240" w:lineRule="auto"/>
        <w:jc w:val="both"/>
        <w:rPr>
          <w:rFonts w:hint="eastAsia" w:ascii="宋体" w:hAnsi="宋体" w:eastAsia="宋体" w:cs="宋体"/>
          <w:b w:val="0"/>
          <w:bCs w:val="0"/>
          <w:color w:val="auto"/>
          <w:sz w:val="28"/>
          <w:szCs w:val="28"/>
          <w:highlight w:val="red"/>
        </w:rPr>
      </w:pPr>
    </w:p>
    <w:p>
      <w:pPr>
        <w:pStyle w:val="7"/>
        <w:spacing w:before="0" w:after="0" w:line="240" w:lineRule="auto"/>
        <w:jc w:val="both"/>
        <w:rPr>
          <w:rFonts w:hint="eastAsia" w:ascii="宋体" w:hAnsi="宋体" w:eastAsia="宋体" w:cs="宋体"/>
          <w:b w:val="0"/>
          <w:bCs w:val="0"/>
          <w:color w:val="auto"/>
          <w:sz w:val="28"/>
          <w:szCs w:val="28"/>
          <w:highlight w:val="none"/>
        </w:rPr>
      </w:pPr>
    </w:p>
    <w:p>
      <w:pPr>
        <w:pStyle w:val="7"/>
        <w:spacing w:before="0" w:after="0" w:line="240" w:lineRule="auto"/>
        <w:jc w:val="both"/>
        <w:rPr>
          <w:rFonts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周边环境监测方案《地</w:t>
      </w:r>
      <w:r>
        <w:rPr>
          <w:rFonts w:hint="eastAsia" w:ascii="宋体" w:hAnsi="宋体" w:eastAsia="宋体" w:cs="宋体"/>
          <w:b w:val="0"/>
          <w:bCs w:val="0"/>
          <w:color w:val="auto"/>
          <w:sz w:val="28"/>
          <w:szCs w:val="28"/>
          <w:highlight w:val="none"/>
          <w:lang w:val="en-US" w:eastAsia="zh-CN"/>
        </w:rPr>
        <w:t>下水</w:t>
      </w:r>
      <w:r>
        <w:rPr>
          <w:rFonts w:hint="eastAsia" w:ascii="宋体" w:hAnsi="宋体" w:eastAsia="宋体" w:cs="宋体"/>
          <w:b w:val="0"/>
          <w:bCs w:val="0"/>
          <w:color w:val="auto"/>
          <w:sz w:val="28"/>
          <w:szCs w:val="28"/>
          <w:highlight w:val="none"/>
        </w:rPr>
        <w:t>环境质量标准》（G</w:t>
      </w:r>
      <w:r>
        <w:rPr>
          <w:rFonts w:ascii="宋体" w:hAnsi="宋体" w:eastAsia="宋体" w:cs="宋体"/>
          <w:b w:val="0"/>
          <w:bCs w:val="0"/>
          <w:color w:val="auto"/>
          <w:sz w:val="28"/>
          <w:szCs w:val="28"/>
          <w:highlight w:val="none"/>
        </w:rPr>
        <w:t>B</w:t>
      </w:r>
      <w:r>
        <w:rPr>
          <w:rFonts w:hint="eastAsia" w:ascii="宋体" w:hAnsi="宋体" w:eastAsia="宋体" w:cs="宋体"/>
          <w:b w:val="0"/>
          <w:bCs w:val="0"/>
          <w:color w:val="auto"/>
          <w:sz w:val="28"/>
          <w:szCs w:val="28"/>
          <w:highlight w:val="none"/>
          <w:lang w:val="en-US" w:eastAsia="zh-CN"/>
        </w:rPr>
        <w:t>/T</w:t>
      </w:r>
      <w:r>
        <w:rPr>
          <w:rFonts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14848-2017</w:t>
      </w:r>
      <w:r>
        <w:rPr>
          <w:rFonts w:hint="eastAsia" w:ascii="宋体" w:hAnsi="宋体" w:eastAsia="宋体" w:cs="宋体"/>
          <w:b w:val="0"/>
          <w:bCs w:val="0"/>
          <w:color w:val="auto"/>
          <w:sz w:val="28"/>
          <w:szCs w:val="28"/>
          <w:highlight w:val="none"/>
        </w:rPr>
        <w:t>）</w:t>
      </w:r>
    </w:p>
    <w:tbl>
      <w:tblPr>
        <w:tblStyle w:val="9"/>
        <w:tblpPr w:leftFromText="180" w:rightFromText="180" w:vertAnchor="text" w:horzAnchor="page" w:tblpX="676" w:tblpY="155"/>
        <w:tblOverlap w:val="never"/>
        <w:tblW w:w="11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1346"/>
        <w:gridCol w:w="1416"/>
        <w:gridCol w:w="1171"/>
        <w:gridCol w:w="1199"/>
        <w:gridCol w:w="1842"/>
        <w:gridCol w:w="2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trPr>
        <w:tc>
          <w:tcPr>
            <w:tcW w:w="1764"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监测点位</w:t>
            </w:r>
          </w:p>
        </w:tc>
        <w:tc>
          <w:tcPr>
            <w:tcW w:w="1401"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监测指标</w:t>
            </w:r>
          </w:p>
        </w:tc>
        <w:tc>
          <w:tcPr>
            <w:tcW w:w="1209"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排放限值</w:t>
            </w:r>
          </w:p>
        </w:tc>
        <w:tc>
          <w:tcPr>
            <w:tcW w:w="121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监测方式</w:t>
            </w:r>
          </w:p>
        </w:tc>
        <w:tc>
          <w:tcPr>
            <w:tcW w:w="124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监测频次</w:t>
            </w:r>
          </w:p>
        </w:tc>
        <w:tc>
          <w:tcPr>
            <w:tcW w:w="184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监测仪器</w:t>
            </w:r>
          </w:p>
        </w:tc>
        <w:tc>
          <w:tcPr>
            <w:tcW w:w="2436"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764" w:type="dxa"/>
            <w:vAlign w:val="center"/>
          </w:tcPr>
          <w:p>
            <w:pPr>
              <w:jc w:val="center"/>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rPr>
              <w:t>地</w:t>
            </w:r>
            <w:r>
              <w:rPr>
                <w:rFonts w:hint="eastAsia" w:ascii="宋体" w:hAnsi="宋体" w:eastAsia="宋体" w:cs="宋体"/>
                <w:color w:val="auto"/>
                <w:kern w:val="0"/>
                <w:sz w:val="24"/>
                <w:szCs w:val="24"/>
                <w:lang w:val="en-US" w:eastAsia="zh-CN"/>
              </w:rPr>
              <w:t>下</w:t>
            </w:r>
            <w:r>
              <w:rPr>
                <w:rFonts w:hint="eastAsia" w:ascii="宋体" w:hAnsi="宋体" w:eastAsia="宋体" w:cs="宋体"/>
                <w:color w:val="auto"/>
                <w:kern w:val="0"/>
                <w:sz w:val="24"/>
                <w:szCs w:val="24"/>
              </w:rPr>
              <w:t>水</w:t>
            </w:r>
            <w:r>
              <w:rPr>
                <w:rFonts w:hint="eastAsia" w:ascii="宋体" w:hAnsi="宋体" w:eastAsia="宋体" w:cs="宋体"/>
                <w:color w:val="auto"/>
                <w:kern w:val="0"/>
                <w:sz w:val="24"/>
                <w:szCs w:val="24"/>
                <w:lang w:val="en-US" w:eastAsia="zh-CN"/>
              </w:rPr>
              <w:t>（厂区内地下井）AS01</w:t>
            </w:r>
          </w:p>
        </w:tc>
        <w:tc>
          <w:tcPr>
            <w:tcW w:w="1401" w:type="dxa"/>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pH值</w:t>
            </w:r>
          </w:p>
        </w:tc>
        <w:tc>
          <w:tcPr>
            <w:tcW w:w="1209" w:type="dxa"/>
            <w:vAlign w:val="center"/>
          </w:tcPr>
          <w:p>
            <w:pPr>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6</w:t>
            </w:r>
            <w:r>
              <w:rPr>
                <w:rFonts w:hint="eastAsia" w:ascii="宋体" w:hAnsi="宋体" w:eastAsia="宋体" w:cs="宋体"/>
                <w:color w:val="auto"/>
                <w:kern w:val="0"/>
                <w:sz w:val="24"/>
                <w:szCs w:val="24"/>
                <w:lang w:val="en-US" w:eastAsia="zh-CN"/>
              </w:rPr>
              <w:t>.5-8.5</w:t>
            </w:r>
          </w:p>
        </w:tc>
        <w:tc>
          <w:tcPr>
            <w:tcW w:w="1215" w:type="dxa"/>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手工</w:t>
            </w:r>
          </w:p>
        </w:tc>
        <w:tc>
          <w:tcPr>
            <w:tcW w:w="1245" w:type="dxa"/>
            <w:vAlign w:val="center"/>
          </w:tcPr>
          <w:p>
            <w:pPr>
              <w:widowControl/>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1次/2月</w:t>
            </w:r>
          </w:p>
        </w:tc>
        <w:tc>
          <w:tcPr>
            <w:tcW w:w="1845" w:type="dxa"/>
            <w:vMerge w:val="restart"/>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ascii="宋体" w:hAnsi="宋体" w:eastAsia="宋体" w:cs="Times New Roman"/>
                <w:color w:val="auto"/>
                <w:kern w:val="0"/>
                <w:sz w:val="24"/>
                <w:szCs w:val="24"/>
              </w:rPr>
            </w:pPr>
            <w:r>
              <w:rPr>
                <w:rFonts w:hint="eastAsia"/>
              </w:rPr>
              <w:t>便携式多参数分析仪</w:t>
            </w:r>
          </w:p>
        </w:tc>
        <w:tc>
          <w:tcPr>
            <w:tcW w:w="2436" w:type="dxa"/>
            <w:vMerge w:val="restar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 pH值的测定 电极法</w:t>
            </w:r>
          </w:p>
          <w:p>
            <w:pPr>
              <w:widowControl/>
              <w:jc w:val="center"/>
              <w:textAlignment w:val="center"/>
              <w:rPr>
                <w:rFonts w:ascii="宋体" w:hAnsi="宋体" w:eastAsia="宋体" w:cs="宋体"/>
                <w:color w:val="auto"/>
                <w:kern w:val="0"/>
                <w:sz w:val="24"/>
                <w:szCs w:val="24"/>
              </w:rPr>
            </w:pPr>
            <w:r>
              <w:rPr>
                <w:rFonts w:hint="eastAsia" w:ascii="宋体" w:hAnsi="宋体" w:eastAsia="宋体" w:cs="Times New Roman"/>
                <w:color w:val="auto"/>
                <w:kern w:val="0"/>
                <w:sz w:val="24"/>
                <w:szCs w:val="24"/>
              </w:rPr>
              <w:t>HJ 1147-2020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764" w:type="dxa"/>
            <w:vAlign w:val="center"/>
          </w:tcPr>
          <w:p>
            <w:pPr>
              <w:jc w:val="center"/>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rPr>
              <w:t>地</w:t>
            </w:r>
            <w:r>
              <w:rPr>
                <w:rFonts w:hint="eastAsia" w:ascii="宋体" w:hAnsi="宋体" w:eastAsia="宋体" w:cs="宋体"/>
                <w:color w:val="auto"/>
                <w:kern w:val="0"/>
                <w:sz w:val="24"/>
                <w:szCs w:val="24"/>
                <w:lang w:val="en-US" w:eastAsia="zh-CN"/>
              </w:rPr>
              <w:t>下</w:t>
            </w:r>
            <w:r>
              <w:rPr>
                <w:rFonts w:hint="eastAsia" w:ascii="宋体" w:hAnsi="宋体" w:eastAsia="宋体" w:cs="宋体"/>
                <w:color w:val="auto"/>
                <w:kern w:val="0"/>
                <w:sz w:val="24"/>
                <w:szCs w:val="24"/>
              </w:rPr>
              <w:t>水（</w:t>
            </w:r>
            <w:r>
              <w:rPr>
                <w:rFonts w:hint="eastAsia" w:ascii="宋体" w:hAnsi="宋体" w:eastAsia="宋体" w:cs="宋体"/>
                <w:color w:val="auto"/>
                <w:kern w:val="0"/>
                <w:sz w:val="24"/>
                <w:szCs w:val="24"/>
                <w:lang w:val="en-US" w:eastAsia="zh-CN"/>
              </w:rPr>
              <w:t>厂区外南侧)AS02</w:t>
            </w:r>
          </w:p>
        </w:tc>
        <w:tc>
          <w:tcPr>
            <w:tcW w:w="1401" w:type="dxa"/>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pH值</w:t>
            </w:r>
          </w:p>
        </w:tc>
        <w:tc>
          <w:tcPr>
            <w:tcW w:w="1209"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6</w:t>
            </w:r>
            <w:r>
              <w:rPr>
                <w:rFonts w:hint="eastAsia" w:ascii="宋体" w:hAnsi="宋体" w:eastAsia="宋体" w:cs="宋体"/>
                <w:color w:val="auto"/>
                <w:kern w:val="0"/>
                <w:sz w:val="24"/>
                <w:szCs w:val="24"/>
                <w:lang w:val="en-US" w:eastAsia="zh-CN"/>
              </w:rPr>
              <w:t>.5-8.5</w:t>
            </w:r>
          </w:p>
        </w:tc>
        <w:tc>
          <w:tcPr>
            <w:tcW w:w="1215" w:type="dxa"/>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手工</w:t>
            </w:r>
          </w:p>
        </w:tc>
        <w:tc>
          <w:tcPr>
            <w:tcW w:w="1245" w:type="dxa"/>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1次/2月</w:t>
            </w:r>
          </w:p>
        </w:tc>
        <w:tc>
          <w:tcPr>
            <w:tcW w:w="1845" w:type="dxa"/>
            <w:vMerge w:val="continue"/>
            <w:vAlign w:val="center"/>
          </w:tcPr>
          <w:p>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rPr>
            </w:pPr>
          </w:p>
        </w:tc>
        <w:tc>
          <w:tcPr>
            <w:tcW w:w="2436" w:type="dxa"/>
            <w:vMerge w:val="continue"/>
            <w:vAlign w:val="center"/>
          </w:tcPr>
          <w:p>
            <w:pPr>
              <w:widowControl/>
              <w:jc w:val="center"/>
              <w:textAlignment w:val="center"/>
              <w:rPr>
                <w:rFonts w:hint="eastAsia"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764" w:type="dxa"/>
            <w:vAlign w:val="center"/>
          </w:tcPr>
          <w:p>
            <w:pPr>
              <w:jc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地</w:t>
            </w:r>
            <w:r>
              <w:rPr>
                <w:rFonts w:hint="eastAsia" w:ascii="宋体" w:hAnsi="宋体" w:eastAsia="宋体" w:cs="宋体"/>
                <w:color w:val="auto"/>
                <w:kern w:val="0"/>
                <w:sz w:val="24"/>
                <w:szCs w:val="24"/>
                <w:lang w:val="en-US" w:eastAsia="zh-CN"/>
              </w:rPr>
              <w:t>下</w:t>
            </w:r>
            <w:r>
              <w:rPr>
                <w:rFonts w:hint="eastAsia" w:ascii="宋体" w:hAnsi="宋体" w:eastAsia="宋体" w:cs="宋体"/>
                <w:color w:val="auto"/>
                <w:kern w:val="0"/>
                <w:sz w:val="24"/>
                <w:szCs w:val="24"/>
              </w:rPr>
              <w:t>水</w:t>
            </w:r>
            <w:r>
              <w:rPr>
                <w:rFonts w:hint="eastAsia" w:ascii="宋体" w:hAnsi="宋体" w:eastAsia="宋体" w:cs="宋体"/>
                <w:color w:val="auto"/>
                <w:kern w:val="0"/>
                <w:sz w:val="24"/>
                <w:szCs w:val="24"/>
                <w:lang w:val="en-US" w:eastAsia="zh-CN"/>
              </w:rPr>
              <w:t>（厂区内地下井）AS01</w:t>
            </w:r>
          </w:p>
        </w:tc>
        <w:tc>
          <w:tcPr>
            <w:tcW w:w="1401" w:type="dxa"/>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高锰酸盐指数</w:t>
            </w:r>
          </w:p>
        </w:tc>
        <w:tc>
          <w:tcPr>
            <w:tcW w:w="1209" w:type="dxa"/>
            <w:vAlign w:val="center"/>
          </w:tcPr>
          <w:p>
            <w:pPr>
              <w:jc w:val="center"/>
              <w:rPr>
                <w:rFonts w:ascii="宋体" w:hAnsi="宋体" w:eastAsia="宋体" w:cs="宋体"/>
                <w:color w:val="auto"/>
                <w:kern w:val="0"/>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宋体" w:hAnsi="宋体" w:eastAsia="宋体" w:cs="宋体"/>
                <w:color w:val="auto"/>
                <w:sz w:val="24"/>
                <w:szCs w:val="24"/>
              </w:rPr>
              <w:t>mg/L</w:t>
            </w:r>
          </w:p>
        </w:tc>
        <w:tc>
          <w:tcPr>
            <w:tcW w:w="121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手工</w:t>
            </w:r>
          </w:p>
        </w:tc>
        <w:tc>
          <w:tcPr>
            <w:tcW w:w="124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1次/2月</w:t>
            </w:r>
          </w:p>
        </w:tc>
        <w:tc>
          <w:tcPr>
            <w:tcW w:w="1845" w:type="dxa"/>
            <w:vMerge w:val="restart"/>
            <w:vAlign w:val="center"/>
          </w:tcPr>
          <w:p>
            <w:pPr>
              <w:widowControl/>
              <w:jc w:val="center"/>
              <w:textAlignment w:val="center"/>
              <w:rPr>
                <w:rFonts w:hint="default" w:ascii="宋体" w:hAnsi="宋体" w:eastAsia="宋体" w:cs="Times New Roman"/>
                <w:color w:val="auto"/>
                <w:kern w:val="0"/>
                <w:sz w:val="24"/>
                <w:szCs w:val="24"/>
                <w:lang w:val="en-US" w:eastAsia="zh-CN"/>
              </w:rPr>
            </w:pPr>
            <w:r>
              <w:rPr>
                <w:rFonts w:hint="eastAsia" w:ascii="Times New Roman" w:hAnsi="Times New Roman" w:eastAsia="宋体"/>
                <w:color w:val="auto"/>
                <w:sz w:val="24"/>
                <w:szCs w:val="24"/>
                <w:lang w:val="en-US" w:eastAsia="zh-CN"/>
              </w:rPr>
              <w:t>滴定管</w:t>
            </w:r>
          </w:p>
        </w:tc>
        <w:tc>
          <w:tcPr>
            <w:tcW w:w="2436" w:type="dxa"/>
            <w:vMerge w:val="restart"/>
            <w:vAlign w:val="center"/>
          </w:tcPr>
          <w:p>
            <w:pPr>
              <w:widowControl/>
              <w:jc w:val="center"/>
              <w:textAlignment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《水质高锰酸盐指数的测定》</w:t>
            </w:r>
          </w:p>
          <w:p>
            <w:pPr>
              <w:widowControl/>
              <w:jc w:val="center"/>
              <w:textAlignment w:val="center"/>
              <w:rPr>
                <w:rFonts w:ascii="宋体" w:hAnsi="宋体" w:eastAsia="宋体" w:cs="宋体"/>
                <w:color w:val="auto"/>
                <w:kern w:val="0"/>
                <w:sz w:val="24"/>
                <w:szCs w:val="24"/>
              </w:rPr>
            </w:pPr>
            <w:r>
              <w:rPr>
                <w:rFonts w:hint="eastAsia" w:ascii="宋体" w:hAnsi="宋体" w:eastAsia="宋体" w:cs="Times New Roman"/>
                <w:color w:val="auto"/>
                <w:kern w:val="0"/>
                <w:sz w:val="24"/>
                <w:szCs w:val="24"/>
              </w:rPr>
              <w:t>（GB11892-89）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764"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地</w:t>
            </w:r>
            <w:r>
              <w:rPr>
                <w:rFonts w:hint="eastAsia" w:ascii="宋体" w:hAnsi="宋体" w:eastAsia="宋体" w:cs="宋体"/>
                <w:color w:val="auto"/>
                <w:kern w:val="0"/>
                <w:sz w:val="24"/>
                <w:szCs w:val="24"/>
                <w:lang w:val="en-US" w:eastAsia="zh-CN"/>
              </w:rPr>
              <w:t>下</w:t>
            </w:r>
            <w:r>
              <w:rPr>
                <w:rFonts w:hint="eastAsia" w:ascii="宋体" w:hAnsi="宋体" w:eastAsia="宋体" w:cs="宋体"/>
                <w:color w:val="auto"/>
                <w:kern w:val="0"/>
                <w:sz w:val="24"/>
                <w:szCs w:val="24"/>
              </w:rPr>
              <w:t>水（</w:t>
            </w:r>
            <w:r>
              <w:rPr>
                <w:rFonts w:hint="eastAsia" w:ascii="宋体" w:hAnsi="宋体" w:eastAsia="宋体" w:cs="宋体"/>
                <w:color w:val="auto"/>
                <w:kern w:val="0"/>
                <w:sz w:val="24"/>
                <w:szCs w:val="24"/>
                <w:lang w:val="en-US" w:eastAsia="zh-CN"/>
              </w:rPr>
              <w:t>厂区外南侧)AS02</w:t>
            </w:r>
          </w:p>
        </w:tc>
        <w:tc>
          <w:tcPr>
            <w:tcW w:w="1401" w:type="dxa"/>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高锰酸盐指数</w:t>
            </w:r>
          </w:p>
        </w:tc>
        <w:tc>
          <w:tcPr>
            <w:tcW w:w="1209" w:type="dxa"/>
            <w:vAlign w:val="center"/>
          </w:tcPr>
          <w:p>
            <w:pPr>
              <w:jc w:val="center"/>
              <w:rPr>
                <w:rFonts w:hint="eastAsia" w:ascii="宋体" w:hAnsi="宋体" w:eastAsia="宋体" w:cs="宋体"/>
                <w:color w:val="auto"/>
                <w:kern w:val="0"/>
                <w:sz w:val="24"/>
                <w:szCs w:val="24"/>
                <w:lang w:val="en-US" w:eastAsia="zh-CN" w:bidi="ar-SA"/>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宋体" w:hAnsi="宋体" w:eastAsia="宋体" w:cs="宋体"/>
                <w:color w:val="auto"/>
                <w:sz w:val="24"/>
                <w:szCs w:val="24"/>
              </w:rPr>
              <w:t>mg/L</w:t>
            </w:r>
          </w:p>
        </w:tc>
        <w:tc>
          <w:tcPr>
            <w:tcW w:w="1215"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手工</w:t>
            </w:r>
          </w:p>
        </w:tc>
        <w:tc>
          <w:tcPr>
            <w:tcW w:w="1245"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1次/2月</w:t>
            </w:r>
          </w:p>
        </w:tc>
        <w:tc>
          <w:tcPr>
            <w:tcW w:w="1845" w:type="dxa"/>
            <w:vMerge w:val="continue"/>
            <w:vAlign w:val="center"/>
          </w:tcPr>
          <w:p>
            <w:pPr>
              <w:widowControl/>
              <w:jc w:val="center"/>
              <w:textAlignment w:val="center"/>
              <w:rPr>
                <w:rFonts w:hint="eastAsia" w:ascii="Times New Roman" w:hAnsi="Times New Roman" w:eastAsia="宋体"/>
                <w:color w:val="auto"/>
                <w:sz w:val="24"/>
                <w:szCs w:val="24"/>
                <w:lang w:val="en-US" w:eastAsia="zh-CN"/>
              </w:rPr>
            </w:pPr>
          </w:p>
        </w:tc>
        <w:tc>
          <w:tcPr>
            <w:tcW w:w="2436" w:type="dxa"/>
            <w:vMerge w:val="continue"/>
            <w:vAlign w:val="center"/>
          </w:tcPr>
          <w:p>
            <w:pPr>
              <w:widowControl/>
              <w:jc w:val="center"/>
              <w:textAlignment w:val="center"/>
              <w:rPr>
                <w:rFonts w:hint="eastAsia"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4"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地</w:t>
            </w:r>
            <w:r>
              <w:rPr>
                <w:rFonts w:hint="eastAsia" w:ascii="宋体" w:hAnsi="宋体" w:eastAsia="宋体" w:cs="宋体"/>
                <w:color w:val="auto"/>
                <w:kern w:val="0"/>
                <w:sz w:val="24"/>
                <w:szCs w:val="24"/>
                <w:lang w:val="en-US" w:eastAsia="zh-CN"/>
              </w:rPr>
              <w:t>下</w:t>
            </w:r>
            <w:r>
              <w:rPr>
                <w:rFonts w:hint="eastAsia" w:ascii="宋体" w:hAnsi="宋体" w:eastAsia="宋体" w:cs="宋体"/>
                <w:color w:val="auto"/>
                <w:kern w:val="0"/>
                <w:sz w:val="24"/>
                <w:szCs w:val="24"/>
              </w:rPr>
              <w:t>水</w:t>
            </w:r>
            <w:r>
              <w:rPr>
                <w:rFonts w:hint="eastAsia" w:ascii="宋体" w:hAnsi="宋体" w:eastAsia="宋体" w:cs="宋体"/>
                <w:color w:val="auto"/>
                <w:kern w:val="0"/>
                <w:sz w:val="24"/>
                <w:szCs w:val="24"/>
                <w:lang w:val="en-US" w:eastAsia="zh-CN"/>
              </w:rPr>
              <w:t>（厂区内地下井）AS01</w:t>
            </w:r>
          </w:p>
        </w:tc>
        <w:tc>
          <w:tcPr>
            <w:tcW w:w="1401" w:type="dxa"/>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硝酸盐</w:t>
            </w:r>
          </w:p>
        </w:tc>
        <w:tc>
          <w:tcPr>
            <w:tcW w:w="1209" w:type="dxa"/>
            <w:vAlign w:val="center"/>
          </w:tcPr>
          <w:p>
            <w:pPr>
              <w:jc w:val="center"/>
              <w:rPr>
                <w:rFonts w:ascii="宋体" w:hAnsi="宋体" w:eastAsia="宋体" w:cs="宋体"/>
                <w:color w:val="auto"/>
                <w:kern w:val="0"/>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20</w:t>
            </w:r>
            <w:r>
              <w:rPr>
                <w:rFonts w:hint="eastAsia" w:ascii="宋体" w:hAnsi="宋体" w:eastAsia="宋体" w:cs="宋体"/>
                <w:color w:val="auto"/>
                <w:sz w:val="24"/>
                <w:szCs w:val="24"/>
              </w:rPr>
              <w:t>mg/L</w:t>
            </w:r>
          </w:p>
        </w:tc>
        <w:tc>
          <w:tcPr>
            <w:tcW w:w="121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手工</w:t>
            </w:r>
          </w:p>
        </w:tc>
        <w:tc>
          <w:tcPr>
            <w:tcW w:w="124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1次/2月</w:t>
            </w:r>
          </w:p>
        </w:tc>
        <w:tc>
          <w:tcPr>
            <w:tcW w:w="1845" w:type="dxa"/>
            <w:vMerge w:val="restart"/>
            <w:vAlign w:val="center"/>
          </w:tcPr>
          <w:p>
            <w:pPr>
              <w:widowControl/>
              <w:jc w:val="center"/>
              <w:textAlignment w:val="center"/>
              <w:rPr>
                <w:rFonts w:hint="eastAsia"/>
              </w:rPr>
            </w:pPr>
            <w:r>
              <w:rPr>
                <w:rFonts w:hint="eastAsia"/>
              </w:rPr>
              <w:t>紫外/可见分光光度</w:t>
            </w:r>
          </w:p>
          <w:p>
            <w:pPr>
              <w:widowControl/>
              <w:jc w:val="center"/>
              <w:textAlignment w:val="center"/>
              <w:rPr>
                <w:rFonts w:ascii="宋体" w:hAnsi="宋体" w:eastAsia="宋体" w:cs="Times New Roman"/>
                <w:color w:val="auto"/>
                <w:kern w:val="0"/>
                <w:sz w:val="24"/>
                <w:szCs w:val="24"/>
              </w:rPr>
            </w:pPr>
            <w:r>
              <w:rPr>
                <w:rFonts w:hint="eastAsia"/>
              </w:rPr>
              <w:t>i UV5100(ZM-007)</w:t>
            </w:r>
          </w:p>
        </w:tc>
        <w:tc>
          <w:tcPr>
            <w:tcW w:w="2436" w:type="dxa"/>
            <w:vMerge w:val="restart"/>
            <w:vAlign w:val="center"/>
          </w:tcPr>
          <w:p>
            <w:pPr>
              <w:widowControl/>
              <w:jc w:val="center"/>
              <w:textAlignment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《水质硝酸盐氮的测定紫外分</w:t>
            </w:r>
          </w:p>
          <w:p>
            <w:pPr>
              <w:widowControl/>
              <w:jc w:val="center"/>
              <w:textAlignment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光光度法》（试行）</w:t>
            </w:r>
          </w:p>
          <w:p>
            <w:pPr>
              <w:widowControl/>
              <w:jc w:val="center"/>
              <w:textAlignment w:val="center"/>
              <w:rPr>
                <w:rFonts w:ascii="宋体" w:hAnsi="宋体" w:eastAsia="宋体" w:cs="宋体"/>
                <w:color w:val="auto"/>
                <w:kern w:val="0"/>
                <w:sz w:val="24"/>
                <w:szCs w:val="24"/>
              </w:rPr>
            </w:pPr>
            <w:r>
              <w:rPr>
                <w:rFonts w:hint="eastAsia" w:ascii="宋体" w:hAnsi="宋体" w:eastAsia="宋体" w:cs="Times New Roman"/>
                <w:color w:val="auto"/>
                <w:kern w:val="0"/>
                <w:sz w:val="24"/>
                <w:szCs w:val="24"/>
              </w:rPr>
              <w:t>（HJ/T346-2007）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764" w:type="dxa"/>
            <w:vAlign w:val="center"/>
          </w:tcPr>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w:t>
            </w:r>
            <w:r>
              <w:rPr>
                <w:rFonts w:hint="eastAsia" w:ascii="宋体" w:hAnsi="宋体" w:eastAsia="宋体" w:cs="宋体"/>
                <w:color w:val="auto"/>
                <w:kern w:val="0"/>
                <w:sz w:val="24"/>
                <w:szCs w:val="24"/>
                <w:lang w:val="en-US" w:eastAsia="zh-CN"/>
              </w:rPr>
              <w:t>下</w:t>
            </w:r>
            <w:r>
              <w:rPr>
                <w:rFonts w:hint="eastAsia" w:ascii="宋体" w:hAnsi="宋体" w:eastAsia="宋体" w:cs="宋体"/>
                <w:color w:val="auto"/>
                <w:kern w:val="0"/>
                <w:sz w:val="24"/>
                <w:szCs w:val="24"/>
              </w:rPr>
              <w:t>水（</w:t>
            </w:r>
            <w:r>
              <w:rPr>
                <w:rFonts w:hint="eastAsia" w:ascii="宋体" w:hAnsi="宋体" w:eastAsia="宋体" w:cs="宋体"/>
                <w:color w:val="auto"/>
                <w:kern w:val="0"/>
                <w:sz w:val="24"/>
                <w:szCs w:val="24"/>
                <w:lang w:val="en-US" w:eastAsia="zh-CN"/>
              </w:rPr>
              <w:t>厂区外南侧)AS02</w:t>
            </w:r>
          </w:p>
        </w:tc>
        <w:tc>
          <w:tcPr>
            <w:tcW w:w="1401" w:type="dxa"/>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硝酸盐</w:t>
            </w:r>
          </w:p>
        </w:tc>
        <w:tc>
          <w:tcPr>
            <w:tcW w:w="1209" w:type="dxa"/>
            <w:vAlign w:val="center"/>
          </w:tcPr>
          <w:p>
            <w:pPr>
              <w:jc w:val="center"/>
              <w:rPr>
                <w:rFonts w:hint="eastAsia" w:ascii="宋体" w:hAnsi="宋体" w:eastAsia="宋体" w:cs="宋体"/>
                <w:color w:val="auto"/>
                <w:kern w:val="0"/>
                <w:sz w:val="24"/>
                <w:szCs w:val="24"/>
                <w:lang w:val="en-US" w:eastAsia="zh-CN" w:bidi="ar-SA"/>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20</w:t>
            </w:r>
            <w:r>
              <w:rPr>
                <w:rFonts w:hint="eastAsia" w:ascii="宋体" w:hAnsi="宋体" w:eastAsia="宋体" w:cs="宋体"/>
                <w:color w:val="auto"/>
                <w:sz w:val="24"/>
                <w:szCs w:val="24"/>
              </w:rPr>
              <w:t>mg/L</w:t>
            </w:r>
          </w:p>
        </w:tc>
        <w:tc>
          <w:tcPr>
            <w:tcW w:w="1215"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手工</w:t>
            </w:r>
          </w:p>
        </w:tc>
        <w:tc>
          <w:tcPr>
            <w:tcW w:w="1245"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1次/2月</w:t>
            </w:r>
          </w:p>
        </w:tc>
        <w:tc>
          <w:tcPr>
            <w:tcW w:w="1845" w:type="dxa"/>
            <w:vMerge w:val="continue"/>
            <w:vAlign w:val="center"/>
          </w:tcPr>
          <w:p>
            <w:pPr>
              <w:widowControl/>
              <w:jc w:val="center"/>
              <w:textAlignment w:val="center"/>
              <w:rPr>
                <w:rFonts w:hint="eastAsia"/>
              </w:rPr>
            </w:pPr>
          </w:p>
        </w:tc>
        <w:tc>
          <w:tcPr>
            <w:tcW w:w="2436" w:type="dxa"/>
            <w:vMerge w:val="continue"/>
            <w:vAlign w:val="center"/>
          </w:tcPr>
          <w:p>
            <w:pPr>
              <w:widowControl/>
              <w:jc w:val="center"/>
              <w:textAlignment w:val="center"/>
              <w:rPr>
                <w:rFonts w:hint="eastAsia"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764"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地</w:t>
            </w:r>
            <w:r>
              <w:rPr>
                <w:rFonts w:hint="eastAsia" w:ascii="宋体" w:hAnsi="宋体" w:eastAsia="宋体" w:cs="宋体"/>
                <w:color w:val="auto"/>
                <w:kern w:val="0"/>
                <w:sz w:val="24"/>
                <w:szCs w:val="24"/>
                <w:lang w:val="en-US" w:eastAsia="zh-CN"/>
              </w:rPr>
              <w:t>下</w:t>
            </w:r>
            <w:r>
              <w:rPr>
                <w:rFonts w:hint="eastAsia" w:ascii="宋体" w:hAnsi="宋体" w:eastAsia="宋体" w:cs="宋体"/>
                <w:color w:val="auto"/>
                <w:kern w:val="0"/>
                <w:sz w:val="24"/>
                <w:szCs w:val="24"/>
              </w:rPr>
              <w:t>水</w:t>
            </w:r>
            <w:r>
              <w:rPr>
                <w:rFonts w:hint="eastAsia" w:ascii="宋体" w:hAnsi="宋体" w:eastAsia="宋体" w:cs="宋体"/>
                <w:color w:val="auto"/>
                <w:kern w:val="0"/>
                <w:sz w:val="24"/>
                <w:szCs w:val="24"/>
                <w:lang w:val="en-US" w:eastAsia="zh-CN"/>
              </w:rPr>
              <w:t>（厂区内地下井）AS01</w:t>
            </w:r>
          </w:p>
        </w:tc>
        <w:tc>
          <w:tcPr>
            <w:tcW w:w="1401" w:type="dxa"/>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硫酸盐</w:t>
            </w:r>
          </w:p>
        </w:tc>
        <w:tc>
          <w:tcPr>
            <w:tcW w:w="1209" w:type="dxa"/>
            <w:vAlign w:val="center"/>
          </w:tcPr>
          <w:p>
            <w:pPr>
              <w:jc w:val="center"/>
              <w:rPr>
                <w:rFonts w:ascii="宋体" w:hAnsi="宋体" w:eastAsia="宋体" w:cs="宋体"/>
                <w:color w:val="auto"/>
                <w:kern w:val="0"/>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250</w:t>
            </w:r>
            <w:r>
              <w:rPr>
                <w:rFonts w:hint="eastAsia" w:ascii="宋体" w:hAnsi="宋体" w:eastAsia="宋体" w:cs="宋体"/>
                <w:color w:val="auto"/>
                <w:sz w:val="24"/>
                <w:szCs w:val="24"/>
              </w:rPr>
              <w:t>mg/L</w:t>
            </w:r>
          </w:p>
        </w:tc>
        <w:tc>
          <w:tcPr>
            <w:tcW w:w="121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手工</w:t>
            </w:r>
          </w:p>
        </w:tc>
        <w:tc>
          <w:tcPr>
            <w:tcW w:w="124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1次/2月</w:t>
            </w:r>
          </w:p>
        </w:tc>
        <w:tc>
          <w:tcPr>
            <w:tcW w:w="1845" w:type="dxa"/>
            <w:vMerge w:val="continue"/>
            <w:vAlign w:val="center"/>
          </w:tcPr>
          <w:p>
            <w:pPr>
              <w:widowControl/>
              <w:jc w:val="center"/>
              <w:textAlignment w:val="center"/>
              <w:rPr>
                <w:rFonts w:ascii="宋体" w:hAnsi="宋体" w:eastAsia="宋体" w:cs="Times New Roman"/>
                <w:color w:val="auto"/>
                <w:kern w:val="0"/>
                <w:sz w:val="24"/>
                <w:szCs w:val="24"/>
              </w:rPr>
            </w:pPr>
          </w:p>
        </w:tc>
        <w:tc>
          <w:tcPr>
            <w:tcW w:w="2436" w:type="dxa"/>
            <w:vMerge w:val="restart"/>
            <w:vAlign w:val="center"/>
          </w:tcPr>
          <w:p>
            <w:pPr>
              <w:widowControl/>
              <w:jc w:val="center"/>
              <w:textAlignment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《水质硫酸盐的测定铬酸钡分</w:t>
            </w:r>
          </w:p>
          <w:p>
            <w:pPr>
              <w:widowControl/>
              <w:jc w:val="center"/>
              <w:textAlignment w:val="center"/>
              <w:rPr>
                <w:rFonts w:ascii="宋体" w:hAnsi="宋体" w:eastAsia="宋体" w:cs="宋体"/>
                <w:color w:val="auto"/>
                <w:kern w:val="0"/>
                <w:sz w:val="24"/>
                <w:szCs w:val="24"/>
              </w:rPr>
            </w:pPr>
            <w:r>
              <w:rPr>
                <w:rFonts w:hint="eastAsia" w:ascii="宋体" w:hAnsi="宋体" w:eastAsia="宋体" w:cs="Times New Roman"/>
                <w:color w:val="auto"/>
                <w:kern w:val="0"/>
                <w:sz w:val="24"/>
                <w:szCs w:val="24"/>
              </w:rPr>
              <w:t>光光度法》（HJ/T342-2007)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764" w:type="dxa"/>
            <w:vAlign w:val="center"/>
          </w:tcPr>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w:t>
            </w:r>
            <w:r>
              <w:rPr>
                <w:rFonts w:hint="eastAsia" w:ascii="宋体" w:hAnsi="宋体" w:eastAsia="宋体" w:cs="宋体"/>
                <w:color w:val="auto"/>
                <w:kern w:val="0"/>
                <w:sz w:val="24"/>
                <w:szCs w:val="24"/>
                <w:lang w:val="en-US" w:eastAsia="zh-CN"/>
              </w:rPr>
              <w:t>下</w:t>
            </w:r>
            <w:r>
              <w:rPr>
                <w:rFonts w:hint="eastAsia" w:ascii="宋体" w:hAnsi="宋体" w:eastAsia="宋体" w:cs="宋体"/>
                <w:color w:val="auto"/>
                <w:kern w:val="0"/>
                <w:sz w:val="24"/>
                <w:szCs w:val="24"/>
              </w:rPr>
              <w:t>水（</w:t>
            </w:r>
            <w:r>
              <w:rPr>
                <w:rFonts w:hint="eastAsia" w:ascii="宋体" w:hAnsi="宋体" w:eastAsia="宋体" w:cs="宋体"/>
                <w:color w:val="auto"/>
                <w:kern w:val="0"/>
                <w:sz w:val="24"/>
                <w:szCs w:val="24"/>
                <w:lang w:val="en-US" w:eastAsia="zh-CN"/>
              </w:rPr>
              <w:t>厂区外南侧)AS02</w:t>
            </w:r>
          </w:p>
        </w:tc>
        <w:tc>
          <w:tcPr>
            <w:tcW w:w="1401" w:type="dxa"/>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硫酸盐</w:t>
            </w:r>
          </w:p>
        </w:tc>
        <w:tc>
          <w:tcPr>
            <w:tcW w:w="1209" w:type="dxa"/>
            <w:vAlign w:val="center"/>
          </w:tcPr>
          <w:p>
            <w:pPr>
              <w:jc w:val="center"/>
              <w:rPr>
                <w:rFonts w:hint="eastAsia" w:ascii="宋体" w:hAnsi="宋体" w:eastAsia="宋体" w:cs="宋体"/>
                <w:color w:val="auto"/>
                <w:kern w:val="0"/>
                <w:sz w:val="24"/>
                <w:szCs w:val="24"/>
                <w:lang w:val="en-US" w:eastAsia="zh-CN" w:bidi="ar-SA"/>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250</w:t>
            </w:r>
            <w:r>
              <w:rPr>
                <w:rFonts w:hint="eastAsia" w:ascii="宋体" w:hAnsi="宋体" w:eastAsia="宋体" w:cs="宋体"/>
                <w:color w:val="auto"/>
                <w:sz w:val="24"/>
                <w:szCs w:val="24"/>
              </w:rPr>
              <w:t>mg/L</w:t>
            </w:r>
          </w:p>
        </w:tc>
        <w:tc>
          <w:tcPr>
            <w:tcW w:w="1215"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手工</w:t>
            </w:r>
          </w:p>
        </w:tc>
        <w:tc>
          <w:tcPr>
            <w:tcW w:w="1245"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1次/2月</w:t>
            </w:r>
          </w:p>
        </w:tc>
        <w:tc>
          <w:tcPr>
            <w:tcW w:w="1845" w:type="dxa"/>
            <w:vMerge w:val="continue"/>
            <w:vAlign w:val="center"/>
          </w:tcPr>
          <w:p>
            <w:pPr>
              <w:widowControl/>
              <w:jc w:val="center"/>
              <w:textAlignment w:val="center"/>
              <w:rPr>
                <w:rFonts w:ascii="宋体" w:hAnsi="宋体" w:eastAsia="宋体" w:cs="Times New Roman"/>
                <w:color w:val="auto"/>
                <w:kern w:val="0"/>
                <w:sz w:val="24"/>
                <w:szCs w:val="24"/>
              </w:rPr>
            </w:pPr>
          </w:p>
        </w:tc>
        <w:tc>
          <w:tcPr>
            <w:tcW w:w="2436" w:type="dxa"/>
            <w:vMerge w:val="continue"/>
            <w:vAlign w:val="center"/>
          </w:tcPr>
          <w:p>
            <w:pPr>
              <w:widowControl/>
              <w:jc w:val="center"/>
              <w:textAlignment w:val="center"/>
              <w:rPr>
                <w:rFonts w:hint="eastAsia"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764"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地</w:t>
            </w:r>
            <w:r>
              <w:rPr>
                <w:rFonts w:hint="eastAsia" w:ascii="宋体" w:hAnsi="宋体" w:eastAsia="宋体" w:cs="宋体"/>
                <w:color w:val="auto"/>
                <w:kern w:val="0"/>
                <w:sz w:val="24"/>
                <w:szCs w:val="24"/>
                <w:lang w:val="en-US" w:eastAsia="zh-CN"/>
              </w:rPr>
              <w:t>下</w:t>
            </w:r>
            <w:r>
              <w:rPr>
                <w:rFonts w:hint="eastAsia" w:ascii="宋体" w:hAnsi="宋体" w:eastAsia="宋体" w:cs="宋体"/>
                <w:color w:val="auto"/>
                <w:kern w:val="0"/>
                <w:sz w:val="24"/>
                <w:szCs w:val="24"/>
              </w:rPr>
              <w:t>水</w:t>
            </w:r>
            <w:r>
              <w:rPr>
                <w:rFonts w:hint="eastAsia" w:ascii="宋体" w:hAnsi="宋体" w:eastAsia="宋体" w:cs="宋体"/>
                <w:color w:val="auto"/>
                <w:kern w:val="0"/>
                <w:sz w:val="24"/>
                <w:szCs w:val="24"/>
                <w:lang w:val="en-US" w:eastAsia="zh-CN"/>
              </w:rPr>
              <w:t>（厂区内地下井）AS01</w:t>
            </w:r>
          </w:p>
        </w:tc>
        <w:tc>
          <w:tcPr>
            <w:tcW w:w="1401" w:type="dxa"/>
            <w:vAlign w:val="center"/>
          </w:tcPr>
          <w:p>
            <w:pPr>
              <w:widowControl/>
              <w:jc w:val="center"/>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氨氮</w:t>
            </w:r>
          </w:p>
        </w:tc>
        <w:tc>
          <w:tcPr>
            <w:tcW w:w="1209" w:type="dxa"/>
            <w:vAlign w:val="center"/>
          </w:tcPr>
          <w:p>
            <w:pPr>
              <w:jc w:val="center"/>
              <w:rPr>
                <w:rFonts w:ascii="宋体" w:hAnsi="宋体" w:eastAsia="宋体" w:cs="宋体"/>
                <w:color w:val="auto"/>
                <w:kern w:val="0"/>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5</w:t>
            </w:r>
            <w:r>
              <w:rPr>
                <w:rFonts w:hint="eastAsia" w:ascii="宋体" w:hAnsi="宋体" w:eastAsia="宋体" w:cs="宋体"/>
                <w:color w:val="auto"/>
                <w:sz w:val="24"/>
                <w:szCs w:val="24"/>
              </w:rPr>
              <w:t>mg/L</w:t>
            </w:r>
          </w:p>
        </w:tc>
        <w:tc>
          <w:tcPr>
            <w:tcW w:w="121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手工</w:t>
            </w:r>
          </w:p>
        </w:tc>
        <w:tc>
          <w:tcPr>
            <w:tcW w:w="124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1次/2月</w:t>
            </w:r>
          </w:p>
        </w:tc>
        <w:tc>
          <w:tcPr>
            <w:tcW w:w="1845" w:type="dxa"/>
            <w:vMerge w:val="continue"/>
            <w:vAlign w:val="center"/>
          </w:tcPr>
          <w:p>
            <w:pPr>
              <w:widowControl/>
              <w:jc w:val="center"/>
              <w:textAlignment w:val="center"/>
              <w:rPr>
                <w:rFonts w:ascii="宋体" w:hAnsi="宋体" w:eastAsia="宋体" w:cs="Times New Roman"/>
                <w:color w:val="auto"/>
                <w:kern w:val="0"/>
                <w:sz w:val="24"/>
                <w:szCs w:val="24"/>
              </w:rPr>
            </w:pPr>
          </w:p>
        </w:tc>
        <w:tc>
          <w:tcPr>
            <w:tcW w:w="2436" w:type="dxa"/>
            <w:vMerge w:val="restar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水质 氨氮的测定 纳氏试剂分光光度法</w:t>
            </w:r>
          </w:p>
          <w:p>
            <w:pPr>
              <w:widowControl/>
              <w:jc w:val="center"/>
              <w:textAlignment w:val="center"/>
              <w:rPr>
                <w:rFonts w:ascii="宋体" w:hAnsi="宋体" w:eastAsia="宋体" w:cs="宋体"/>
                <w:color w:val="auto"/>
                <w:kern w:val="0"/>
                <w:sz w:val="24"/>
                <w:szCs w:val="24"/>
              </w:rPr>
            </w:pPr>
            <w:r>
              <w:rPr>
                <w:rFonts w:hint="eastAsia" w:ascii="宋体" w:hAnsi="宋体" w:eastAsia="宋体" w:cs="Times New Roman"/>
                <w:color w:val="auto"/>
                <w:kern w:val="0"/>
                <w:sz w:val="24"/>
                <w:szCs w:val="24"/>
              </w:rPr>
              <w:t>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764" w:type="dxa"/>
            <w:vAlign w:val="center"/>
          </w:tcPr>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w:t>
            </w:r>
            <w:r>
              <w:rPr>
                <w:rFonts w:hint="eastAsia" w:ascii="宋体" w:hAnsi="宋体" w:eastAsia="宋体" w:cs="宋体"/>
                <w:color w:val="auto"/>
                <w:kern w:val="0"/>
                <w:sz w:val="24"/>
                <w:szCs w:val="24"/>
                <w:lang w:val="en-US" w:eastAsia="zh-CN"/>
              </w:rPr>
              <w:t>下</w:t>
            </w:r>
            <w:r>
              <w:rPr>
                <w:rFonts w:hint="eastAsia" w:ascii="宋体" w:hAnsi="宋体" w:eastAsia="宋体" w:cs="宋体"/>
                <w:color w:val="auto"/>
                <w:kern w:val="0"/>
                <w:sz w:val="24"/>
                <w:szCs w:val="24"/>
              </w:rPr>
              <w:t>水（</w:t>
            </w:r>
            <w:r>
              <w:rPr>
                <w:rFonts w:hint="eastAsia" w:ascii="宋体" w:hAnsi="宋体" w:eastAsia="宋体" w:cs="宋体"/>
                <w:color w:val="auto"/>
                <w:kern w:val="0"/>
                <w:sz w:val="24"/>
                <w:szCs w:val="24"/>
                <w:lang w:val="en-US" w:eastAsia="zh-CN"/>
              </w:rPr>
              <w:t>厂区外南侧)AS02</w:t>
            </w:r>
          </w:p>
        </w:tc>
        <w:tc>
          <w:tcPr>
            <w:tcW w:w="1401" w:type="dxa"/>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氨氮</w:t>
            </w:r>
          </w:p>
        </w:tc>
        <w:tc>
          <w:tcPr>
            <w:tcW w:w="1209" w:type="dxa"/>
            <w:vAlign w:val="center"/>
          </w:tcPr>
          <w:p>
            <w:pPr>
              <w:jc w:val="center"/>
              <w:rPr>
                <w:rFonts w:hint="eastAsia" w:ascii="宋体" w:hAnsi="宋体" w:eastAsia="宋体" w:cs="宋体"/>
                <w:color w:val="auto"/>
                <w:kern w:val="0"/>
                <w:sz w:val="24"/>
                <w:szCs w:val="24"/>
                <w:lang w:val="en-US" w:eastAsia="zh-CN" w:bidi="ar-SA"/>
              </w:rPr>
            </w:pP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5</w:t>
            </w:r>
            <w:r>
              <w:rPr>
                <w:rFonts w:hint="eastAsia" w:ascii="宋体" w:hAnsi="宋体" w:eastAsia="宋体" w:cs="宋体"/>
                <w:color w:val="auto"/>
                <w:sz w:val="24"/>
                <w:szCs w:val="24"/>
              </w:rPr>
              <w:t>mg/L</w:t>
            </w:r>
          </w:p>
        </w:tc>
        <w:tc>
          <w:tcPr>
            <w:tcW w:w="1215"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手工</w:t>
            </w:r>
          </w:p>
        </w:tc>
        <w:tc>
          <w:tcPr>
            <w:tcW w:w="1245"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1次/2月</w:t>
            </w:r>
          </w:p>
        </w:tc>
        <w:tc>
          <w:tcPr>
            <w:tcW w:w="1845" w:type="dxa"/>
            <w:vMerge w:val="continue"/>
            <w:vAlign w:val="center"/>
          </w:tcPr>
          <w:p>
            <w:pPr>
              <w:widowControl/>
              <w:jc w:val="center"/>
              <w:textAlignment w:val="center"/>
              <w:rPr>
                <w:rFonts w:ascii="宋体" w:hAnsi="宋体" w:eastAsia="宋体" w:cs="Times New Roman"/>
                <w:color w:val="auto"/>
                <w:kern w:val="0"/>
                <w:sz w:val="24"/>
                <w:szCs w:val="24"/>
              </w:rPr>
            </w:pPr>
          </w:p>
        </w:tc>
        <w:tc>
          <w:tcPr>
            <w:tcW w:w="2436" w:type="dxa"/>
            <w:vMerge w:val="continue"/>
            <w:vAlign w:val="center"/>
          </w:tcPr>
          <w:p>
            <w:pPr>
              <w:widowControl/>
              <w:jc w:val="center"/>
              <w:textAlignment w:val="center"/>
              <w:rPr>
                <w:rFonts w:hint="eastAsia"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764" w:type="dxa"/>
            <w:vAlign w:val="center"/>
          </w:tcPr>
          <w:p>
            <w:pPr>
              <w:jc w:val="center"/>
              <w:rPr>
                <w:rFonts w:ascii="宋体" w:hAnsi="宋体" w:eastAsia="宋体" w:cs="Times New Roman"/>
                <w:color w:val="auto"/>
                <w:kern w:val="0"/>
                <w:sz w:val="24"/>
                <w:szCs w:val="24"/>
              </w:rPr>
            </w:pPr>
            <w:r>
              <w:rPr>
                <w:rFonts w:hint="eastAsia" w:ascii="宋体" w:hAnsi="宋体" w:eastAsia="宋体" w:cs="宋体"/>
                <w:color w:val="auto"/>
                <w:kern w:val="0"/>
                <w:sz w:val="24"/>
                <w:szCs w:val="24"/>
              </w:rPr>
              <w:t>地</w:t>
            </w:r>
            <w:r>
              <w:rPr>
                <w:rFonts w:hint="eastAsia" w:ascii="宋体" w:hAnsi="宋体" w:eastAsia="宋体" w:cs="宋体"/>
                <w:color w:val="auto"/>
                <w:kern w:val="0"/>
                <w:sz w:val="24"/>
                <w:szCs w:val="24"/>
                <w:lang w:val="en-US" w:eastAsia="zh-CN"/>
              </w:rPr>
              <w:t>下</w:t>
            </w:r>
            <w:r>
              <w:rPr>
                <w:rFonts w:hint="eastAsia" w:ascii="宋体" w:hAnsi="宋体" w:eastAsia="宋体" w:cs="宋体"/>
                <w:color w:val="auto"/>
                <w:kern w:val="0"/>
                <w:sz w:val="24"/>
                <w:szCs w:val="24"/>
              </w:rPr>
              <w:t>水</w:t>
            </w:r>
            <w:r>
              <w:rPr>
                <w:rFonts w:hint="eastAsia" w:ascii="宋体" w:hAnsi="宋体" w:eastAsia="宋体" w:cs="宋体"/>
                <w:color w:val="auto"/>
                <w:kern w:val="0"/>
                <w:sz w:val="24"/>
                <w:szCs w:val="24"/>
                <w:lang w:val="en-US" w:eastAsia="zh-CN"/>
              </w:rPr>
              <w:t>（厂区内地下井）AS01</w:t>
            </w:r>
          </w:p>
        </w:tc>
        <w:tc>
          <w:tcPr>
            <w:tcW w:w="1401" w:type="dxa"/>
            <w:vAlign w:val="center"/>
          </w:tcPr>
          <w:p>
            <w:pPr>
              <w:widowControl/>
              <w:jc w:val="center"/>
              <w:textAlignment w:val="center"/>
              <w:rPr>
                <w:rFonts w:ascii="宋体" w:hAnsi="宋体" w:eastAsia="宋体" w:cs="Times New Roman"/>
                <w:color w:val="auto"/>
                <w:spacing w:val="4"/>
                <w:kern w:val="0"/>
                <w:sz w:val="24"/>
                <w:szCs w:val="24"/>
              </w:rPr>
            </w:pPr>
            <w:r>
              <w:rPr>
                <w:rFonts w:hint="eastAsia" w:ascii="宋体" w:hAnsi="宋体" w:eastAsia="宋体" w:cs="Times New Roman"/>
                <w:color w:val="auto"/>
                <w:spacing w:val="4"/>
                <w:kern w:val="0"/>
                <w:sz w:val="24"/>
                <w:szCs w:val="24"/>
              </w:rPr>
              <w:t>总大肠菌群</w:t>
            </w:r>
          </w:p>
        </w:tc>
        <w:tc>
          <w:tcPr>
            <w:tcW w:w="1209" w:type="dxa"/>
            <w:vAlign w:val="center"/>
          </w:tcPr>
          <w:p>
            <w:pPr>
              <w:jc w:val="center"/>
              <w:rPr>
                <w:rFonts w:hint="default" w:ascii="宋体" w:hAnsi="宋体" w:eastAsia="宋体" w:cs="宋体"/>
                <w:color w:val="auto"/>
                <w:kern w:val="0"/>
                <w:sz w:val="24"/>
                <w:szCs w:val="24"/>
                <w:lang w:val="en-US"/>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3CFU/100ml</w:t>
            </w:r>
          </w:p>
        </w:tc>
        <w:tc>
          <w:tcPr>
            <w:tcW w:w="121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手工</w:t>
            </w:r>
          </w:p>
        </w:tc>
        <w:tc>
          <w:tcPr>
            <w:tcW w:w="1245" w:type="dxa"/>
            <w:vAlign w:val="center"/>
          </w:tcPr>
          <w:p>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1次/2月</w:t>
            </w:r>
          </w:p>
        </w:tc>
        <w:tc>
          <w:tcPr>
            <w:tcW w:w="1845" w:type="dxa"/>
            <w:vMerge w:val="restart"/>
            <w:vAlign w:val="center"/>
          </w:tcPr>
          <w:p>
            <w:pPr>
              <w:widowControl/>
              <w:jc w:val="center"/>
              <w:textAlignment w:val="center"/>
              <w:rPr>
                <w:rFonts w:hint="eastAsia"/>
              </w:rPr>
            </w:pPr>
            <w:r>
              <w:rPr>
                <w:rFonts w:hint="eastAsia"/>
              </w:rPr>
              <w:t>水式恒温培养箱</w:t>
            </w:r>
          </w:p>
          <w:p>
            <w:pPr>
              <w:widowControl/>
              <w:jc w:val="center"/>
              <w:textAlignment w:val="center"/>
              <w:rPr>
                <w:rFonts w:hint="eastAsia"/>
              </w:rPr>
            </w:pPr>
            <w:r>
              <w:rPr>
                <w:rFonts w:hint="eastAsia"/>
              </w:rPr>
              <w:t>GH3000（ZM-056、</w:t>
            </w:r>
          </w:p>
          <w:p>
            <w:pPr>
              <w:widowControl/>
              <w:jc w:val="center"/>
              <w:textAlignment w:val="center"/>
              <w:rPr>
                <w:rFonts w:ascii="宋体" w:hAnsi="宋体" w:eastAsia="宋体" w:cs="Times New Roman"/>
                <w:color w:val="auto"/>
                <w:kern w:val="0"/>
                <w:sz w:val="24"/>
                <w:szCs w:val="24"/>
              </w:rPr>
            </w:pPr>
            <w:r>
              <w:rPr>
                <w:rFonts w:hint="eastAsia"/>
              </w:rPr>
              <w:t>55）</w:t>
            </w:r>
          </w:p>
        </w:tc>
        <w:tc>
          <w:tcPr>
            <w:tcW w:w="2436" w:type="dxa"/>
            <w:vMerge w:val="restart"/>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《总大肠菌群多管发酵法水和废水监测分析方法》（第四版）国家环境保护总局（2002年）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764" w:type="dxa"/>
            <w:vAlign w:val="center"/>
          </w:tcPr>
          <w:p>
            <w:pP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w:t>
            </w:r>
            <w:r>
              <w:rPr>
                <w:rFonts w:hint="eastAsia" w:ascii="宋体" w:hAnsi="宋体" w:eastAsia="宋体" w:cs="宋体"/>
                <w:color w:val="auto"/>
                <w:kern w:val="0"/>
                <w:sz w:val="24"/>
                <w:szCs w:val="24"/>
                <w:lang w:val="en-US" w:eastAsia="zh-CN"/>
              </w:rPr>
              <w:t>下</w:t>
            </w:r>
            <w:r>
              <w:rPr>
                <w:rFonts w:hint="eastAsia" w:ascii="宋体" w:hAnsi="宋体" w:eastAsia="宋体" w:cs="宋体"/>
                <w:color w:val="auto"/>
                <w:kern w:val="0"/>
                <w:sz w:val="24"/>
                <w:szCs w:val="24"/>
              </w:rPr>
              <w:t>水（</w:t>
            </w:r>
            <w:r>
              <w:rPr>
                <w:rFonts w:hint="eastAsia" w:ascii="宋体" w:hAnsi="宋体" w:eastAsia="宋体" w:cs="宋体"/>
                <w:color w:val="auto"/>
                <w:kern w:val="0"/>
                <w:sz w:val="24"/>
                <w:szCs w:val="24"/>
                <w:lang w:val="en-US" w:eastAsia="zh-CN"/>
              </w:rPr>
              <w:t>厂区外南侧)AS02</w:t>
            </w:r>
          </w:p>
        </w:tc>
        <w:tc>
          <w:tcPr>
            <w:tcW w:w="1401" w:type="dxa"/>
            <w:vAlign w:val="center"/>
          </w:tcPr>
          <w:p>
            <w:pPr>
              <w:widowControl/>
              <w:jc w:val="center"/>
              <w:textAlignment w:val="center"/>
              <w:rPr>
                <w:rFonts w:hint="eastAsia" w:ascii="宋体" w:hAnsi="宋体" w:eastAsia="宋体" w:cs="Times New Roman"/>
                <w:color w:val="auto"/>
                <w:spacing w:val="4"/>
                <w:kern w:val="0"/>
                <w:sz w:val="24"/>
                <w:szCs w:val="24"/>
                <w:lang w:val="en-US" w:eastAsia="zh-CN" w:bidi="ar-SA"/>
              </w:rPr>
            </w:pPr>
            <w:r>
              <w:rPr>
                <w:rFonts w:hint="eastAsia" w:ascii="宋体" w:hAnsi="宋体" w:eastAsia="宋体" w:cs="Times New Roman"/>
                <w:color w:val="auto"/>
                <w:spacing w:val="4"/>
                <w:kern w:val="0"/>
                <w:sz w:val="24"/>
                <w:szCs w:val="24"/>
              </w:rPr>
              <w:t>总大肠菌群</w:t>
            </w:r>
          </w:p>
        </w:tc>
        <w:tc>
          <w:tcPr>
            <w:tcW w:w="1209" w:type="dxa"/>
            <w:vAlign w:val="center"/>
          </w:tcPr>
          <w:p>
            <w:pPr>
              <w:jc w:val="center"/>
              <w:rPr>
                <w:rFonts w:hint="eastAsia" w:ascii="宋体" w:hAnsi="宋体" w:eastAsia="宋体" w:cs="宋体"/>
                <w:color w:val="auto"/>
                <w:kern w:val="0"/>
                <w:sz w:val="24"/>
                <w:szCs w:val="24"/>
                <w:lang w:val="en-US" w:eastAsia="zh-CN" w:bidi="ar-SA"/>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3CFU/100ml</w:t>
            </w:r>
          </w:p>
        </w:tc>
        <w:tc>
          <w:tcPr>
            <w:tcW w:w="1215"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手工</w:t>
            </w:r>
          </w:p>
        </w:tc>
        <w:tc>
          <w:tcPr>
            <w:tcW w:w="1245" w:type="dxa"/>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1次/2月</w:t>
            </w:r>
          </w:p>
        </w:tc>
        <w:tc>
          <w:tcPr>
            <w:tcW w:w="1845" w:type="dxa"/>
            <w:vMerge w:val="continue"/>
            <w:vAlign w:val="center"/>
          </w:tcPr>
          <w:p>
            <w:pPr>
              <w:widowControl/>
              <w:jc w:val="center"/>
              <w:textAlignment w:val="center"/>
              <w:rPr>
                <w:rFonts w:hint="eastAsia" w:ascii="宋体" w:hAnsi="宋体" w:eastAsia="宋体" w:cs="Times New Roman"/>
                <w:color w:val="auto"/>
                <w:kern w:val="0"/>
                <w:sz w:val="24"/>
                <w:szCs w:val="24"/>
                <w:lang w:val="en-US" w:eastAsia="zh-CN" w:bidi="ar-SA"/>
              </w:rPr>
            </w:pPr>
          </w:p>
        </w:tc>
        <w:tc>
          <w:tcPr>
            <w:tcW w:w="2436" w:type="dxa"/>
            <w:vMerge w:val="continue"/>
            <w:vAlign w:val="center"/>
          </w:tcPr>
          <w:p>
            <w:pPr>
              <w:jc w:val="center"/>
              <w:rPr>
                <w:rFonts w:hint="eastAsia"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5" w:type="dxa"/>
            <w:gridSpan w:val="7"/>
            <w:vAlign w:val="center"/>
          </w:tcPr>
          <w:p>
            <w:pPr>
              <w:ind w:firstLine="720" w:firstLineChars="300"/>
              <w:jc w:val="left"/>
              <w:rPr>
                <w:rFonts w:hint="default" w:ascii="宋体" w:hAnsi="宋体" w:eastAsia="宋体" w:cs="Times New Roman"/>
                <w:color w:val="auto"/>
                <w:kern w:val="0"/>
                <w:sz w:val="24"/>
                <w:szCs w:val="24"/>
                <w:lang w:val="en-US" w:eastAsia="zh-CN"/>
              </w:rPr>
            </w:pPr>
            <w:r>
              <w:rPr>
                <w:rFonts w:hint="eastAsia" w:ascii="宋体" w:hAnsi="宋体" w:eastAsia="宋体" w:cs="宋体"/>
                <w:color w:val="auto"/>
                <w:kern w:val="0"/>
                <w:sz w:val="24"/>
                <w:szCs w:val="24"/>
              </w:rPr>
              <w:t>备注：1.</w:t>
            </w:r>
            <w:r>
              <w:rPr>
                <w:rFonts w:hint="eastAsia" w:ascii="宋体" w:hAnsi="宋体" w:eastAsia="宋体" w:cs="宋体"/>
                <w:color w:val="auto"/>
                <w:kern w:val="0"/>
                <w:sz w:val="24"/>
                <w:szCs w:val="24"/>
                <w:lang w:val="en-US" w:eastAsia="zh-CN"/>
              </w:rPr>
              <w:t>监测频率为两个月采样1次，全年6次。</w:t>
            </w:r>
          </w:p>
        </w:tc>
      </w:tr>
    </w:tbl>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eastAsia="宋体" w:cs="宋体"/>
          <w:color w:val="auto"/>
          <w:kern w:val="28"/>
          <w:sz w:val="28"/>
          <w:szCs w:val="28"/>
        </w:rPr>
        <w:t>厂界噪声监测方案</w:t>
      </w:r>
    </w:p>
    <w:tbl>
      <w:tblPr>
        <w:tblStyle w:val="9"/>
        <w:tblW w:w="10950"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470"/>
        <w:gridCol w:w="1440"/>
        <w:gridCol w:w="1425"/>
        <w:gridCol w:w="1095"/>
        <w:gridCol w:w="1245"/>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141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监测点位</w:t>
            </w:r>
          </w:p>
        </w:tc>
        <w:tc>
          <w:tcPr>
            <w:tcW w:w="147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监测指标</w:t>
            </w:r>
          </w:p>
        </w:tc>
        <w:tc>
          <w:tcPr>
            <w:tcW w:w="1440"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排放标准</w:t>
            </w:r>
          </w:p>
        </w:tc>
        <w:tc>
          <w:tcPr>
            <w:tcW w:w="142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排放限值</w:t>
            </w:r>
          </w:p>
        </w:tc>
        <w:tc>
          <w:tcPr>
            <w:tcW w:w="109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监测方式</w:t>
            </w:r>
          </w:p>
        </w:tc>
        <w:tc>
          <w:tcPr>
            <w:tcW w:w="124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监测频次</w:t>
            </w:r>
          </w:p>
        </w:tc>
        <w:tc>
          <w:tcPr>
            <w:tcW w:w="286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pPr>
              <w:rPr>
                <w:rFonts w:ascii="宋体" w:hAnsi="宋体" w:eastAsia="宋体" w:cs="宋体"/>
                <w:color w:val="auto"/>
                <w:sz w:val="24"/>
                <w:szCs w:val="24"/>
                <w:highlight w:val="yellow"/>
              </w:rPr>
            </w:pPr>
            <w:r>
              <w:rPr>
                <w:rFonts w:hint="eastAsia" w:ascii="宋体" w:hAnsi="宋体" w:eastAsia="宋体" w:cs="宋体"/>
                <w:color w:val="auto"/>
                <w:sz w:val="24"/>
                <w:szCs w:val="24"/>
                <w:highlight w:val="none"/>
              </w:rPr>
              <w:t>东(</w:t>
            </w:r>
            <w:r>
              <w:rPr>
                <w:rFonts w:ascii="宋体" w:hAnsi="宋体" w:eastAsia="宋体" w:cs="宋体"/>
                <w:color w:val="auto"/>
                <w:sz w:val="24"/>
                <w:szCs w:val="24"/>
                <w:highlight w:val="none"/>
              </w:rPr>
              <w:t>ZS-01)</w:t>
            </w:r>
          </w:p>
        </w:tc>
        <w:tc>
          <w:tcPr>
            <w:tcW w:w="1470" w:type="dxa"/>
          </w:tcPr>
          <w:p>
            <w:pPr>
              <w:pStyle w:val="4"/>
              <w:rPr>
                <w:highlight w:val="none"/>
              </w:rPr>
            </w:pPr>
            <w:r>
              <w:rPr>
                <w:rFonts w:hint="eastAsia" w:ascii="宋体" w:hAnsi="宋体" w:eastAsia="宋体" w:cs="宋体"/>
                <w:color w:val="auto"/>
                <w:sz w:val="24"/>
                <w:szCs w:val="24"/>
              </w:rPr>
              <w:t>工业企业厂界环境噪声</w:t>
            </w:r>
            <w:r>
              <w:rPr>
                <w:rFonts w:hint="eastAsia" w:ascii="宋体" w:hAnsi="宋体" w:eastAsia="宋体" w:cs="宋体"/>
                <w:color w:val="auto"/>
                <w:sz w:val="24"/>
                <w:szCs w:val="24"/>
                <w:highlight w:val="none"/>
                <w:lang w:val="en-US" w:eastAsia="zh-CN"/>
              </w:rPr>
              <w:t>等效连续A声级</w:t>
            </w:r>
          </w:p>
          <w:p>
            <w:pPr>
              <w:jc w:val="center"/>
              <w:rPr>
                <w:rFonts w:ascii="宋体" w:hAnsi="宋体" w:eastAsia="宋体" w:cs="宋体"/>
                <w:color w:val="auto"/>
                <w:sz w:val="24"/>
                <w:szCs w:val="24"/>
              </w:rPr>
            </w:pPr>
          </w:p>
        </w:tc>
        <w:tc>
          <w:tcPr>
            <w:tcW w:w="1440" w:type="dxa"/>
            <w:vAlign w:val="center"/>
          </w:tcPr>
          <w:p>
            <w:pPr>
              <w:snapToGrid w:val="0"/>
              <w:contextualSpacing/>
              <w:jc w:val="center"/>
              <w:rPr>
                <w:rFonts w:ascii="宋体" w:hAnsi="宋体" w:eastAsia="宋体" w:cs="宋体"/>
                <w:color w:val="auto"/>
                <w:sz w:val="24"/>
                <w:szCs w:val="24"/>
              </w:rPr>
            </w:pPr>
            <w:r>
              <w:rPr>
                <w:rFonts w:hint="eastAsia" w:ascii="宋体" w:hAnsi="宋体" w:eastAsia="宋体" w:cs="宋体"/>
                <w:color w:val="auto"/>
                <w:szCs w:val="21"/>
              </w:rPr>
              <w:t>工业企业厂界环境噪声排放标准 GB 12348-2008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rPr>
              <w:t>类排放标准</w:t>
            </w:r>
          </w:p>
        </w:tc>
        <w:tc>
          <w:tcPr>
            <w:tcW w:w="1425" w:type="dxa"/>
            <w:vAlign w:val="center"/>
          </w:tcPr>
          <w:p>
            <w:pPr>
              <w:snapToGrid w:val="0"/>
              <w:contextualSpacing/>
              <w:jc w:val="center"/>
              <w:rPr>
                <w:rFonts w:ascii="宋体" w:hAnsi="宋体" w:eastAsia="宋体" w:cs="宋体"/>
                <w:color w:val="auto"/>
                <w:sz w:val="24"/>
                <w:szCs w:val="24"/>
              </w:rPr>
            </w:pPr>
            <w:r>
              <w:rPr>
                <w:rFonts w:hint="eastAsia" w:ascii="宋体" w:hAnsi="宋体" w:eastAsia="宋体" w:cs="宋体"/>
                <w:color w:val="auto"/>
                <w:sz w:val="24"/>
                <w:szCs w:val="24"/>
              </w:rPr>
              <w:t>昼间60dB夜间50dB</w:t>
            </w:r>
          </w:p>
        </w:tc>
        <w:tc>
          <w:tcPr>
            <w:tcW w:w="1095"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245"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1次/1季度</w:t>
            </w:r>
          </w:p>
        </w:tc>
        <w:tc>
          <w:tcPr>
            <w:tcW w:w="2865"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工业企业厂界环境噪声排放标准 GB 12348-2008中</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pPr>
              <w:rPr>
                <w:rFonts w:ascii="宋体" w:hAnsi="宋体" w:eastAsia="宋体" w:cs="宋体"/>
                <w:color w:val="auto"/>
                <w:sz w:val="24"/>
                <w:szCs w:val="24"/>
                <w:highlight w:val="yellow"/>
              </w:rPr>
            </w:pPr>
            <w:r>
              <w:rPr>
                <w:rFonts w:hint="eastAsia" w:ascii="宋体" w:hAnsi="宋体" w:eastAsia="宋体" w:cs="宋体"/>
                <w:color w:val="auto"/>
                <w:sz w:val="24"/>
                <w:szCs w:val="24"/>
                <w:highlight w:val="none"/>
              </w:rPr>
              <w:t>南（</w:t>
            </w:r>
            <w:r>
              <w:rPr>
                <w:rFonts w:ascii="宋体" w:hAnsi="宋体" w:eastAsia="宋体" w:cs="宋体"/>
                <w:color w:val="auto"/>
                <w:sz w:val="24"/>
                <w:szCs w:val="24"/>
                <w:highlight w:val="none"/>
              </w:rPr>
              <w:t>ZS-02）</w:t>
            </w:r>
          </w:p>
        </w:tc>
        <w:tc>
          <w:tcPr>
            <w:tcW w:w="1470" w:type="dxa"/>
          </w:tcPr>
          <w:p>
            <w:pPr>
              <w:pStyle w:val="4"/>
              <w:rPr>
                <w:highlight w:val="none"/>
              </w:rPr>
            </w:pPr>
            <w:r>
              <w:rPr>
                <w:rFonts w:hint="eastAsia" w:ascii="宋体" w:hAnsi="宋体" w:eastAsia="宋体" w:cs="宋体"/>
                <w:color w:val="auto"/>
                <w:sz w:val="24"/>
                <w:szCs w:val="24"/>
              </w:rPr>
              <w:t>工业企业厂界环境噪声</w:t>
            </w:r>
            <w:r>
              <w:rPr>
                <w:rFonts w:hint="eastAsia" w:ascii="宋体" w:hAnsi="宋体" w:eastAsia="宋体" w:cs="宋体"/>
                <w:color w:val="auto"/>
                <w:sz w:val="24"/>
                <w:szCs w:val="24"/>
                <w:highlight w:val="none"/>
                <w:lang w:val="en-US" w:eastAsia="zh-CN"/>
              </w:rPr>
              <w:t>等效连续A声级</w:t>
            </w:r>
          </w:p>
          <w:p>
            <w:pPr>
              <w:jc w:val="center"/>
              <w:rPr>
                <w:rFonts w:ascii="宋体" w:hAnsi="宋体" w:eastAsia="宋体" w:cs="宋体"/>
                <w:color w:val="auto"/>
                <w:sz w:val="24"/>
                <w:szCs w:val="24"/>
              </w:rPr>
            </w:pPr>
          </w:p>
        </w:tc>
        <w:tc>
          <w:tcPr>
            <w:tcW w:w="1440" w:type="dxa"/>
          </w:tcPr>
          <w:p>
            <w:pPr>
              <w:jc w:val="center"/>
              <w:rPr>
                <w:rFonts w:ascii="宋体" w:hAnsi="宋体" w:eastAsia="宋体" w:cs="宋体"/>
                <w:color w:val="auto"/>
                <w:sz w:val="24"/>
                <w:szCs w:val="24"/>
              </w:rPr>
            </w:pPr>
            <w:r>
              <w:rPr>
                <w:rFonts w:hint="eastAsia" w:ascii="宋体" w:hAnsi="宋体" w:eastAsia="宋体" w:cs="宋体"/>
                <w:color w:val="auto"/>
                <w:szCs w:val="21"/>
              </w:rPr>
              <w:t>工业企业厂界环境噪声排放标准 GB 12348-2008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rPr>
              <w:t>类排放标准</w:t>
            </w:r>
          </w:p>
        </w:tc>
        <w:tc>
          <w:tcPr>
            <w:tcW w:w="142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昼间60dB夜间50dB</w:t>
            </w:r>
          </w:p>
        </w:tc>
        <w:tc>
          <w:tcPr>
            <w:tcW w:w="1095"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245"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1次/1季度</w:t>
            </w:r>
          </w:p>
        </w:tc>
        <w:tc>
          <w:tcPr>
            <w:tcW w:w="2865"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工业企业厂界环境噪声排放标准 GB 12348-2008中</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pPr>
              <w:rPr>
                <w:rFonts w:ascii="宋体" w:hAnsi="宋体" w:eastAsia="宋体" w:cs="宋体"/>
                <w:color w:val="auto"/>
                <w:sz w:val="24"/>
                <w:szCs w:val="24"/>
                <w:highlight w:val="yellow"/>
              </w:rPr>
            </w:pPr>
            <w:r>
              <w:rPr>
                <w:rFonts w:hint="eastAsia" w:ascii="宋体" w:hAnsi="宋体" w:eastAsia="宋体" w:cs="宋体"/>
                <w:color w:val="auto"/>
                <w:sz w:val="24"/>
                <w:szCs w:val="24"/>
                <w:highlight w:val="none"/>
              </w:rPr>
              <w:t>西(</w:t>
            </w:r>
            <w:r>
              <w:rPr>
                <w:rFonts w:ascii="宋体" w:hAnsi="宋体" w:eastAsia="宋体" w:cs="宋体"/>
                <w:color w:val="auto"/>
                <w:sz w:val="24"/>
                <w:szCs w:val="24"/>
                <w:highlight w:val="none"/>
              </w:rPr>
              <w:t>ZS-03)</w:t>
            </w:r>
          </w:p>
        </w:tc>
        <w:tc>
          <w:tcPr>
            <w:tcW w:w="1470" w:type="dxa"/>
          </w:tcPr>
          <w:p>
            <w:pPr>
              <w:pStyle w:val="4"/>
              <w:rPr>
                <w:highlight w:val="none"/>
              </w:rPr>
            </w:pPr>
            <w:r>
              <w:rPr>
                <w:rFonts w:hint="eastAsia" w:ascii="宋体" w:hAnsi="宋体" w:eastAsia="宋体" w:cs="宋体"/>
                <w:color w:val="auto"/>
                <w:sz w:val="24"/>
                <w:szCs w:val="24"/>
              </w:rPr>
              <w:t>工业企业厂界环境噪声</w:t>
            </w:r>
            <w:r>
              <w:rPr>
                <w:rFonts w:hint="eastAsia" w:ascii="宋体" w:hAnsi="宋体" w:eastAsia="宋体" w:cs="宋体"/>
                <w:color w:val="auto"/>
                <w:sz w:val="24"/>
                <w:szCs w:val="24"/>
                <w:highlight w:val="none"/>
                <w:lang w:val="en-US" w:eastAsia="zh-CN"/>
              </w:rPr>
              <w:t>等效连续A声级</w:t>
            </w:r>
          </w:p>
          <w:p>
            <w:pPr>
              <w:jc w:val="center"/>
              <w:rPr>
                <w:rFonts w:ascii="宋体" w:hAnsi="宋体" w:eastAsia="宋体" w:cs="宋体"/>
                <w:color w:val="auto"/>
                <w:sz w:val="24"/>
                <w:szCs w:val="24"/>
              </w:rPr>
            </w:pPr>
          </w:p>
        </w:tc>
        <w:tc>
          <w:tcPr>
            <w:tcW w:w="1440" w:type="dxa"/>
          </w:tcPr>
          <w:p>
            <w:pPr>
              <w:jc w:val="center"/>
              <w:rPr>
                <w:rFonts w:ascii="宋体" w:hAnsi="宋体" w:eastAsia="宋体" w:cs="宋体"/>
                <w:color w:val="auto"/>
                <w:sz w:val="24"/>
                <w:szCs w:val="24"/>
              </w:rPr>
            </w:pPr>
            <w:r>
              <w:rPr>
                <w:rFonts w:hint="eastAsia" w:ascii="宋体" w:hAnsi="宋体" w:eastAsia="宋体" w:cs="宋体"/>
                <w:color w:val="auto"/>
                <w:szCs w:val="21"/>
              </w:rPr>
              <w:t>工业企业厂界环境噪声排放标准 GB 12348-2008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rPr>
              <w:t>类排放标准</w:t>
            </w:r>
          </w:p>
        </w:tc>
        <w:tc>
          <w:tcPr>
            <w:tcW w:w="142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昼间60dB夜间50dB</w:t>
            </w:r>
          </w:p>
        </w:tc>
        <w:tc>
          <w:tcPr>
            <w:tcW w:w="1095"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245"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1次/1季度</w:t>
            </w:r>
          </w:p>
        </w:tc>
        <w:tc>
          <w:tcPr>
            <w:tcW w:w="2865"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工业企业厂界环境噪声排放标准 GB 12348-2008中</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tcPr>
          <w:p>
            <w:pPr>
              <w:rPr>
                <w:rFonts w:ascii="宋体" w:hAnsi="宋体" w:eastAsia="宋体" w:cs="宋体"/>
                <w:color w:val="auto"/>
                <w:sz w:val="24"/>
                <w:szCs w:val="24"/>
                <w:highlight w:val="yellow"/>
              </w:rPr>
            </w:pPr>
            <w:r>
              <w:rPr>
                <w:rFonts w:hint="eastAsia" w:ascii="宋体" w:hAnsi="宋体" w:eastAsia="宋体" w:cs="宋体"/>
                <w:color w:val="auto"/>
                <w:sz w:val="24"/>
                <w:szCs w:val="24"/>
                <w:highlight w:val="none"/>
              </w:rPr>
              <w:t>北(</w:t>
            </w:r>
            <w:r>
              <w:rPr>
                <w:rFonts w:ascii="宋体" w:hAnsi="宋体" w:eastAsia="宋体" w:cs="宋体"/>
                <w:color w:val="auto"/>
                <w:sz w:val="24"/>
                <w:szCs w:val="24"/>
                <w:highlight w:val="none"/>
              </w:rPr>
              <w:t>ZS-04)</w:t>
            </w:r>
          </w:p>
        </w:tc>
        <w:tc>
          <w:tcPr>
            <w:tcW w:w="1470" w:type="dxa"/>
          </w:tcPr>
          <w:p>
            <w:pPr>
              <w:pStyle w:val="4"/>
              <w:rPr>
                <w:highlight w:val="none"/>
              </w:rPr>
            </w:pPr>
            <w:r>
              <w:rPr>
                <w:rFonts w:hint="eastAsia" w:ascii="宋体" w:hAnsi="宋体" w:eastAsia="宋体" w:cs="宋体"/>
                <w:color w:val="auto"/>
                <w:sz w:val="24"/>
                <w:szCs w:val="24"/>
              </w:rPr>
              <w:t>工业企业厂界环境噪声</w:t>
            </w:r>
            <w:r>
              <w:rPr>
                <w:rFonts w:hint="eastAsia" w:ascii="宋体" w:hAnsi="宋体" w:eastAsia="宋体" w:cs="宋体"/>
                <w:color w:val="auto"/>
                <w:sz w:val="24"/>
                <w:szCs w:val="24"/>
                <w:highlight w:val="none"/>
                <w:lang w:val="en-US" w:eastAsia="zh-CN"/>
              </w:rPr>
              <w:t>等效连续A声级</w:t>
            </w:r>
          </w:p>
          <w:p>
            <w:pPr>
              <w:jc w:val="center"/>
              <w:rPr>
                <w:rFonts w:ascii="宋体" w:hAnsi="宋体" w:eastAsia="宋体" w:cs="宋体"/>
                <w:color w:val="auto"/>
                <w:sz w:val="24"/>
                <w:szCs w:val="24"/>
              </w:rPr>
            </w:pPr>
          </w:p>
        </w:tc>
        <w:tc>
          <w:tcPr>
            <w:tcW w:w="1440" w:type="dxa"/>
          </w:tcPr>
          <w:p>
            <w:pPr>
              <w:jc w:val="center"/>
              <w:rPr>
                <w:rFonts w:ascii="宋体" w:hAnsi="宋体" w:eastAsia="宋体" w:cs="宋体"/>
                <w:color w:val="auto"/>
                <w:sz w:val="24"/>
                <w:szCs w:val="24"/>
              </w:rPr>
            </w:pPr>
            <w:r>
              <w:rPr>
                <w:rFonts w:hint="eastAsia" w:ascii="宋体" w:hAnsi="宋体" w:eastAsia="宋体" w:cs="宋体"/>
                <w:color w:val="auto"/>
                <w:szCs w:val="21"/>
              </w:rPr>
              <w:t>工业企业厂界环境噪声排放标准 GB 12348-2008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rPr>
              <w:t>类排放标准</w:t>
            </w:r>
          </w:p>
        </w:tc>
        <w:tc>
          <w:tcPr>
            <w:tcW w:w="142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昼间60dB夜间50dB</w:t>
            </w:r>
          </w:p>
        </w:tc>
        <w:tc>
          <w:tcPr>
            <w:tcW w:w="1095"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手工</w:t>
            </w:r>
          </w:p>
        </w:tc>
        <w:tc>
          <w:tcPr>
            <w:tcW w:w="1245"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1次/1季度</w:t>
            </w:r>
          </w:p>
        </w:tc>
        <w:tc>
          <w:tcPr>
            <w:tcW w:w="2865"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工业企业厂界环境噪声排放标准 GB 12348-2008中</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类标准</w:t>
            </w:r>
          </w:p>
        </w:tc>
      </w:tr>
      <w:bookmarkEnd w:id="0"/>
    </w:tbl>
    <w:p>
      <w:pPr>
        <w:pStyle w:val="17"/>
        <w:spacing w:line="240" w:lineRule="auto"/>
        <w:ind w:left="0" w:leftChars="0" w:firstLine="0" w:firstLineChars="0"/>
        <w:rPr>
          <w:rFonts w:ascii="宋体" w:hAnsi="宋体"/>
          <w:b/>
          <w:bCs/>
          <w:color w:val="auto"/>
          <w:sz w:val="28"/>
          <w:szCs w:val="28"/>
          <w:lang w:val="en-US"/>
        </w:rPr>
      </w:pPr>
    </w:p>
    <w:p>
      <w:pPr>
        <w:pStyle w:val="17"/>
        <w:numPr>
          <w:ilvl w:val="0"/>
          <w:numId w:val="3"/>
        </w:numPr>
        <w:spacing w:line="240" w:lineRule="auto"/>
        <w:ind w:left="-420" w:leftChars="-200" w:firstLine="0" w:firstLineChars="0"/>
        <w:rPr>
          <w:rFonts w:ascii="宋体" w:hAnsi="宋体"/>
          <w:b/>
          <w:bCs/>
          <w:color w:val="auto"/>
          <w:sz w:val="28"/>
          <w:szCs w:val="28"/>
        </w:rPr>
      </w:pPr>
      <w:r>
        <w:rPr>
          <w:rFonts w:hint="eastAsia" w:ascii="宋体" w:hAnsi="宋体"/>
          <w:b/>
          <w:bCs/>
          <w:color w:val="auto"/>
          <w:sz w:val="28"/>
          <w:szCs w:val="28"/>
        </w:rPr>
        <w:t>企业在线监测设备信息</w:t>
      </w:r>
    </w:p>
    <w:p>
      <w:pPr>
        <w:pStyle w:val="17"/>
        <w:spacing w:line="240" w:lineRule="auto"/>
        <w:ind w:left="-420" w:leftChars="-200" w:firstLine="0" w:firstLineChars="0"/>
        <w:rPr>
          <w:rFonts w:ascii="宋体" w:hAnsi="宋体"/>
          <w:color w:val="auto"/>
          <w:sz w:val="28"/>
          <w:szCs w:val="28"/>
        </w:rPr>
      </w:pPr>
      <w:r>
        <w:rPr>
          <w:rFonts w:hint="eastAsia" w:ascii="宋体" w:hAnsi="宋体"/>
          <w:color w:val="auto"/>
          <w:sz w:val="28"/>
          <w:szCs w:val="28"/>
          <w:lang w:val="en-US"/>
        </w:rPr>
        <w:t>1、</w:t>
      </w:r>
      <w:r>
        <w:rPr>
          <w:rFonts w:hint="eastAsia" w:ascii="宋体" w:hAnsi="宋体"/>
          <w:color w:val="auto"/>
          <w:sz w:val="28"/>
          <w:szCs w:val="28"/>
        </w:rPr>
        <w:t>自动监测设备</w:t>
      </w:r>
    </w:p>
    <w:tbl>
      <w:tblPr>
        <w:tblStyle w:val="9"/>
        <w:tblW w:w="10138"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855"/>
        <w:gridCol w:w="2065"/>
        <w:gridCol w:w="2065"/>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88"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监测设备名称</w:t>
            </w:r>
          </w:p>
        </w:tc>
        <w:tc>
          <w:tcPr>
            <w:tcW w:w="185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型号</w:t>
            </w:r>
          </w:p>
        </w:tc>
        <w:tc>
          <w:tcPr>
            <w:tcW w:w="206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206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单位</w:t>
            </w:r>
          </w:p>
        </w:tc>
        <w:tc>
          <w:tcPr>
            <w:tcW w:w="2065" w:type="dxa"/>
          </w:tcPr>
          <w:p>
            <w:pPr>
              <w:jc w:val="center"/>
              <w:rPr>
                <w:rFonts w:ascii="宋体" w:hAnsi="宋体" w:eastAsia="宋体" w:cs="宋体"/>
                <w:color w:val="auto"/>
                <w:sz w:val="24"/>
                <w:szCs w:val="24"/>
              </w:rPr>
            </w:pPr>
            <w:r>
              <w:rPr>
                <w:rFonts w:hint="eastAsia" w:ascii="宋体" w:hAnsi="宋体" w:eastAsia="宋体" w:cs="宋体"/>
                <w:color w:val="auto"/>
                <w:sz w:val="24"/>
                <w:szCs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vAlign w:val="center"/>
          </w:tcPr>
          <w:p>
            <w:pPr>
              <w:pStyle w:val="4"/>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出水</w:t>
            </w:r>
            <w:r>
              <w:rPr>
                <w:rFonts w:hint="eastAsia"/>
                <w:lang w:val="en-US" w:eastAsia="zh-CN"/>
              </w:rPr>
              <w:t>pH/T</w:t>
            </w:r>
            <w:r>
              <w:rPr>
                <w:rFonts w:hint="eastAsia" w:ascii="宋体" w:hAnsi="宋体" w:eastAsia="宋体" w:cs="宋体"/>
                <w:b w:val="0"/>
                <w:bCs w:val="0"/>
                <w:i w:val="0"/>
                <w:color w:val="auto"/>
                <w:kern w:val="0"/>
                <w:sz w:val="24"/>
                <w:szCs w:val="24"/>
                <w:u w:val="none"/>
                <w:lang w:val="en-US" w:eastAsia="zh-CN" w:bidi="ar"/>
              </w:rPr>
              <w:t>在线检测仪</w:t>
            </w:r>
          </w:p>
        </w:tc>
        <w:tc>
          <w:tcPr>
            <w:tcW w:w="185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SC-200+PD1R1</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1</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台</w:t>
            </w:r>
          </w:p>
        </w:tc>
        <w:tc>
          <w:tcPr>
            <w:tcW w:w="2065" w:type="dxa"/>
            <w:vAlign w:val="center"/>
          </w:tcPr>
          <w:p>
            <w:pPr>
              <w:keepNext w:val="0"/>
              <w:keepLines w:val="0"/>
              <w:pageBreakBefore w:val="0"/>
              <w:kinsoku/>
              <w:wordWrap/>
              <w:overflowPunct/>
              <w:topLinePunct w:val="0"/>
              <w:autoSpaceDE/>
              <w:autoSpaceDN/>
              <w:bidi w:val="0"/>
              <w:spacing w:line="240" w:lineRule="auto"/>
              <w:jc w:val="left"/>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哈希水质分析仪器（上海）有限公司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88"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出水COD在线检测仪</w:t>
            </w:r>
          </w:p>
        </w:tc>
        <w:tc>
          <w:tcPr>
            <w:tcW w:w="185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COD-4210</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1</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台</w:t>
            </w:r>
          </w:p>
        </w:tc>
        <w:tc>
          <w:tcPr>
            <w:tcW w:w="2065" w:type="dxa"/>
            <w:vAlign w:val="center"/>
          </w:tcPr>
          <w:p>
            <w:pPr>
              <w:keepNext w:val="0"/>
              <w:keepLines w:val="0"/>
              <w:pageBreakBefore w:val="0"/>
              <w:kinsoku/>
              <w:wordWrap/>
              <w:overflowPunct/>
              <w:topLinePunct w:val="0"/>
              <w:autoSpaceDE/>
              <w:autoSpaceDN/>
              <w:bidi w:val="0"/>
              <w:spacing w:line="240" w:lineRule="auto"/>
              <w:jc w:val="left"/>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岛津仪器（苏州）有限公司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88"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出水氨氮在线检测仪</w:t>
            </w:r>
          </w:p>
        </w:tc>
        <w:tc>
          <w:tcPr>
            <w:tcW w:w="185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NHN-4210</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1</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台</w:t>
            </w:r>
          </w:p>
        </w:tc>
        <w:tc>
          <w:tcPr>
            <w:tcW w:w="2065" w:type="dxa"/>
            <w:vAlign w:val="center"/>
          </w:tcPr>
          <w:p>
            <w:pPr>
              <w:keepNext w:val="0"/>
              <w:keepLines w:val="0"/>
              <w:pageBreakBefore w:val="0"/>
              <w:kinsoku/>
              <w:wordWrap/>
              <w:overflowPunct/>
              <w:topLinePunct w:val="0"/>
              <w:autoSpaceDE/>
              <w:autoSpaceDN/>
              <w:bidi w:val="0"/>
              <w:spacing w:line="240" w:lineRule="auto"/>
              <w:jc w:val="left"/>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岛津仪器（苏州）有限公司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88" w:type="dxa"/>
            <w:vAlign w:val="center"/>
          </w:tcPr>
          <w:p>
            <w:pPr>
              <w:keepNext w:val="0"/>
              <w:keepLines w:val="0"/>
              <w:pageBreakBefore w:val="0"/>
              <w:kinsoku/>
              <w:wordWrap/>
              <w:overflowPunct/>
              <w:topLinePunct w:val="0"/>
              <w:autoSpaceDE/>
              <w:autoSpaceDN/>
              <w:bidi w:val="0"/>
              <w:spacing w:line="240" w:lineRule="auto"/>
              <w:jc w:val="left"/>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出水总磷总氮在线分析仪</w:t>
            </w:r>
          </w:p>
        </w:tc>
        <w:tc>
          <w:tcPr>
            <w:tcW w:w="185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NHN-4200</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1</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台</w:t>
            </w:r>
          </w:p>
        </w:tc>
        <w:tc>
          <w:tcPr>
            <w:tcW w:w="2065" w:type="dxa"/>
            <w:vAlign w:val="center"/>
          </w:tcPr>
          <w:p>
            <w:pPr>
              <w:keepNext w:val="0"/>
              <w:keepLines w:val="0"/>
              <w:pageBreakBefore w:val="0"/>
              <w:kinsoku/>
              <w:wordWrap/>
              <w:overflowPunct/>
              <w:topLinePunct w:val="0"/>
              <w:autoSpaceDE/>
              <w:autoSpaceDN/>
              <w:bidi w:val="0"/>
              <w:spacing w:line="240" w:lineRule="auto"/>
              <w:jc w:val="left"/>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岛津仪器（苏州）有限公司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88"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出水流量计</w:t>
            </w:r>
          </w:p>
        </w:tc>
        <w:tc>
          <w:tcPr>
            <w:tcW w:w="185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WL-1A1</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1</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台</w:t>
            </w:r>
          </w:p>
        </w:tc>
        <w:tc>
          <w:tcPr>
            <w:tcW w:w="2065" w:type="dxa"/>
            <w:vAlign w:val="center"/>
          </w:tcPr>
          <w:p>
            <w:pPr>
              <w:keepNext w:val="0"/>
              <w:keepLines w:val="0"/>
              <w:pageBreakBefore w:val="0"/>
              <w:kinsoku/>
              <w:wordWrap/>
              <w:overflowPunct/>
              <w:topLinePunct w:val="0"/>
              <w:autoSpaceDE/>
              <w:autoSpaceDN/>
              <w:bidi w:val="0"/>
              <w:spacing w:line="240" w:lineRule="auto"/>
              <w:jc w:val="left"/>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北京九波生迪科技有限公司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88"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进水流量计</w:t>
            </w:r>
          </w:p>
        </w:tc>
        <w:tc>
          <w:tcPr>
            <w:tcW w:w="185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WT4300E/DE41F电磁流量计</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1</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台</w:t>
            </w:r>
          </w:p>
        </w:tc>
        <w:tc>
          <w:tcPr>
            <w:tcW w:w="2065" w:type="dxa"/>
            <w:vAlign w:val="center"/>
          </w:tcPr>
          <w:p>
            <w:pPr>
              <w:keepNext w:val="0"/>
              <w:keepLines w:val="0"/>
              <w:pageBreakBefore w:val="0"/>
              <w:kinsoku/>
              <w:wordWrap/>
              <w:overflowPunct/>
              <w:topLinePunct w:val="0"/>
              <w:autoSpaceDE/>
              <w:autoSpaceDN/>
              <w:bidi w:val="0"/>
              <w:spacing w:line="240" w:lineRule="auto"/>
              <w:jc w:val="left"/>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上海威尔泰仪器仪表有限公司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88"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进水氨氮在线检测仪</w:t>
            </w:r>
          </w:p>
        </w:tc>
        <w:tc>
          <w:tcPr>
            <w:tcW w:w="185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NHN-4210</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1</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台</w:t>
            </w:r>
          </w:p>
        </w:tc>
        <w:tc>
          <w:tcPr>
            <w:tcW w:w="2065" w:type="dxa"/>
            <w:vAlign w:val="center"/>
          </w:tcPr>
          <w:p>
            <w:pPr>
              <w:keepNext w:val="0"/>
              <w:keepLines w:val="0"/>
              <w:pageBreakBefore w:val="0"/>
              <w:kinsoku/>
              <w:wordWrap/>
              <w:overflowPunct/>
              <w:topLinePunct w:val="0"/>
              <w:autoSpaceDE/>
              <w:autoSpaceDN/>
              <w:bidi w:val="0"/>
              <w:spacing w:line="240" w:lineRule="auto"/>
              <w:jc w:val="left"/>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岛津仪器（苏州）有限公司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88"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进水COD在线检测仪</w:t>
            </w:r>
          </w:p>
        </w:tc>
        <w:tc>
          <w:tcPr>
            <w:tcW w:w="185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CA80COD</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1</w:t>
            </w:r>
          </w:p>
        </w:tc>
        <w:tc>
          <w:tcPr>
            <w:tcW w:w="206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highlight w:val="yellow"/>
              </w:rPr>
            </w:pPr>
            <w:r>
              <w:rPr>
                <w:rFonts w:hint="eastAsia" w:ascii="宋体" w:hAnsi="宋体" w:eastAsia="宋体" w:cs="宋体"/>
                <w:b w:val="0"/>
                <w:bCs w:val="0"/>
                <w:i w:val="0"/>
                <w:color w:val="auto"/>
                <w:kern w:val="0"/>
                <w:sz w:val="24"/>
                <w:szCs w:val="24"/>
                <w:u w:val="none"/>
                <w:lang w:val="en-US" w:eastAsia="zh-CN" w:bidi="ar"/>
              </w:rPr>
              <w:t>台</w:t>
            </w:r>
          </w:p>
        </w:tc>
        <w:tc>
          <w:tcPr>
            <w:tcW w:w="2065" w:type="dxa"/>
            <w:vAlign w:val="center"/>
          </w:tcPr>
          <w:p>
            <w:pPr>
              <w:keepNext w:val="0"/>
              <w:keepLines w:val="0"/>
              <w:pageBreakBefore w:val="0"/>
              <w:kinsoku/>
              <w:wordWrap/>
              <w:overflowPunct/>
              <w:topLinePunct w:val="0"/>
              <w:autoSpaceDE/>
              <w:autoSpaceDN/>
              <w:bidi w:val="0"/>
              <w:spacing w:line="240" w:lineRule="auto"/>
              <w:jc w:val="left"/>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恩德斯豪斯（中国）自动化有限公司</w:t>
            </w:r>
          </w:p>
        </w:tc>
      </w:tr>
    </w:tbl>
    <w:p>
      <w:pPr>
        <w:pStyle w:val="7"/>
        <w:spacing w:line="240" w:lineRule="auto"/>
        <w:jc w:val="both"/>
        <w:rPr>
          <w:rFonts w:ascii="宋体" w:hAnsi="宋体" w:eastAsia="宋体" w:cs="宋体"/>
          <w:b w:val="0"/>
          <w:bCs w:val="0"/>
          <w:color w:val="auto"/>
          <w:sz w:val="28"/>
          <w:szCs w:val="28"/>
        </w:rPr>
      </w:pPr>
      <w:r>
        <w:rPr>
          <w:rFonts w:hint="eastAsia" w:ascii="宋体" w:hAnsi="宋体" w:eastAsia="宋体" w:cs="宋体"/>
          <w:b w:val="0"/>
          <w:bCs w:val="0"/>
          <w:color w:val="auto"/>
          <w:sz w:val="28"/>
          <w:szCs w:val="28"/>
        </w:rPr>
        <w:t>2、手工监测设备</w:t>
      </w:r>
    </w:p>
    <w:tbl>
      <w:tblPr>
        <w:tblStyle w:val="9"/>
        <w:tblW w:w="10054"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2"/>
        <w:gridCol w:w="1776"/>
        <w:gridCol w:w="1945"/>
        <w:gridCol w:w="2018"/>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372"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监测设备名称</w:t>
            </w:r>
          </w:p>
        </w:tc>
        <w:tc>
          <w:tcPr>
            <w:tcW w:w="1776"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型号</w:t>
            </w:r>
          </w:p>
        </w:tc>
        <w:tc>
          <w:tcPr>
            <w:tcW w:w="1945"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数量</w:t>
            </w:r>
          </w:p>
        </w:tc>
        <w:tc>
          <w:tcPr>
            <w:tcW w:w="2018"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单位</w:t>
            </w:r>
          </w:p>
        </w:tc>
        <w:tc>
          <w:tcPr>
            <w:tcW w:w="1943" w:type="dxa"/>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生化培养箱</w:t>
            </w:r>
          </w:p>
        </w:tc>
        <w:tc>
          <w:tcPr>
            <w:tcW w:w="1776"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SHP-25</w:t>
            </w:r>
          </w:p>
        </w:tc>
        <w:tc>
          <w:tcPr>
            <w:tcW w:w="194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1</w:t>
            </w:r>
          </w:p>
        </w:tc>
        <w:tc>
          <w:tcPr>
            <w:tcW w:w="2018"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kern w:val="0"/>
                <w:sz w:val="24"/>
                <w:szCs w:val="24"/>
                <w:lang w:bidi="ar"/>
              </w:rPr>
            </w:pPr>
            <w:r>
              <w:rPr>
                <w:rFonts w:hint="eastAsia" w:ascii="宋体" w:hAnsi="宋体" w:eastAsia="宋体" w:cs="宋体"/>
                <w:b w:val="0"/>
                <w:bCs w:val="0"/>
                <w:i w:val="0"/>
                <w:color w:val="auto"/>
                <w:kern w:val="0"/>
                <w:sz w:val="24"/>
                <w:szCs w:val="24"/>
                <w:u w:val="none"/>
                <w:lang w:val="en-US" w:eastAsia="zh-CN" w:bidi="ar"/>
              </w:rPr>
              <w:t>台</w:t>
            </w:r>
          </w:p>
        </w:tc>
        <w:tc>
          <w:tcPr>
            <w:tcW w:w="194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上海鸿都电子科技有限公司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高温灭菌器</w:t>
            </w:r>
          </w:p>
        </w:tc>
        <w:tc>
          <w:tcPr>
            <w:tcW w:w="1776"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 xml:space="preserve"> DSX-18L-I </w:t>
            </w:r>
          </w:p>
        </w:tc>
        <w:tc>
          <w:tcPr>
            <w:tcW w:w="194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1</w:t>
            </w:r>
          </w:p>
        </w:tc>
        <w:tc>
          <w:tcPr>
            <w:tcW w:w="2018"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194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上海申安医疗器械厂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372"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COD消解装置</w:t>
            </w:r>
          </w:p>
        </w:tc>
        <w:tc>
          <w:tcPr>
            <w:tcW w:w="1776"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 xml:space="preserve">6B-6C型/HCA-100 </w:t>
            </w:r>
          </w:p>
        </w:tc>
        <w:tc>
          <w:tcPr>
            <w:tcW w:w="194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1</w:t>
            </w:r>
          </w:p>
        </w:tc>
        <w:tc>
          <w:tcPr>
            <w:tcW w:w="2018"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194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江苏盛奥华环保科技有限公司/ 江苏华晨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显微镜</w:t>
            </w:r>
          </w:p>
        </w:tc>
        <w:tc>
          <w:tcPr>
            <w:tcW w:w="1776"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XSP-2CA(2XC2A</w:t>
            </w:r>
          </w:p>
        </w:tc>
        <w:tc>
          <w:tcPr>
            <w:tcW w:w="194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1</w:t>
            </w:r>
          </w:p>
        </w:tc>
        <w:tc>
          <w:tcPr>
            <w:tcW w:w="2018"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194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上海光学仪器六厂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紫外可见光光度计</w:t>
            </w:r>
          </w:p>
        </w:tc>
        <w:tc>
          <w:tcPr>
            <w:tcW w:w="1776"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UV-5100</w:t>
            </w:r>
          </w:p>
        </w:tc>
        <w:tc>
          <w:tcPr>
            <w:tcW w:w="194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1</w:t>
            </w:r>
          </w:p>
        </w:tc>
        <w:tc>
          <w:tcPr>
            <w:tcW w:w="2018"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194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上海现科分光仪器有限公司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万分之一分析天平</w:t>
            </w:r>
          </w:p>
        </w:tc>
        <w:tc>
          <w:tcPr>
            <w:tcW w:w="1776"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FA2104</w:t>
            </w:r>
          </w:p>
        </w:tc>
        <w:tc>
          <w:tcPr>
            <w:tcW w:w="194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1</w:t>
            </w:r>
          </w:p>
        </w:tc>
        <w:tc>
          <w:tcPr>
            <w:tcW w:w="2018"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194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上海良平仪器仪表有限公司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电热恒温干燥箱</w:t>
            </w:r>
          </w:p>
        </w:tc>
        <w:tc>
          <w:tcPr>
            <w:tcW w:w="1776"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101A-2</w:t>
            </w:r>
          </w:p>
        </w:tc>
        <w:tc>
          <w:tcPr>
            <w:tcW w:w="194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1</w:t>
            </w:r>
          </w:p>
        </w:tc>
        <w:tc>
          <w:tcPr>
            <w:tcW w:w="2018"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194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 xml:space="preserve">天津泰斯特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pH计</w:t>
            </w:r>
          </w:p>
        </w:tc>
        <w:tc>
          <w:tcPr>
            <w:tcW w:w="1776"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GPHSJ-4</w:t>
            </w:r>
          </w:p>
        </w:tc>
        <w:tc>
          <w:tcPr>
            <w:tcW w:w="194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1</w:t>
            </w:r>
          </w:p>
        </w:tc>
        <w:tc>
          <w:tcPr>
            <w:tcW w:w="2018"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194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 xml:space="preserve"> 德国WTW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2"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箱式电阻炉</w:t>
            </w:r>
          </w:p>
        </w:tc>
        <w:tc>
          <w:tcPr>
            <w:tcW w:w="1776"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 xml:space="preserve"> XS2-4-10 </w:t>
            </w:r>
          </w:p>
        </w:tc>
        <w:tc>
          <w:tcPr>
            <w:tcW w:w="194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1</w:t>
            </w:r>
          </w:p>
        </w:tc>
        <w:tc>
          <w:tcPr>
            <w:tcW w:w="2018"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194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龙口市文太电炉制造有限公司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kern w:val="0"/>
                <w:sz w:val="24"/>
                <w:szCs w:val="24"/>
                <w:lang w:bidi="ar"/>
              </w:rPr>
            </w:pPr>
            <w:r>
              <w:rPr>
                <w:rFonts w:hint="eastAsia" w:ascii="宋体" w:hAnsi="宋体" w:eastAsia="宋体" w:cs="宋体"/>
                <w:b w:val="0"/>
                <w:bCs w:val="0"/>
                <w:i w:val="0"/>
                <w:color w:val="auto"/>
                <w:kern w:val="0"/>
                <w:sz w:val="24"/>
                <w:szCs w:val="24"/>
                <w:u w:val="none"/>
                <w:lang w:val="en-US" w:eastAsia="zh-CN" w:bidi="ar"/>
              </w:rPr>
              <w:t>四联搅拌机</w:t>
            </w:r>
          </w:p>
        </w:tc>
        <w:tc>
          <w:tcPr>
            <w:tcW w:w="1776"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CJ-4</w:t>
            </w:r>
          </w:p>
        </w:tc>
        <w:tc>
          <w:tcPr>
            <w:tcW w:w="194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1</w:t>
            </w:r>
          </w:p>
        </w:tc>
        <w:tc>
          <w:tcPr>
            <w:tcW w:w="2018"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台</w:t>
            </w:r>
          </w:p>
        </w:tc>
        <w:tc>
          <w:tcPr>
            <w:tcW w:w="1943"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i w:val="0"/>
                <w:color w:val="auto"/>
                <w:kern w:val="0"/>
                <w:sz w:val="24"/>
                <w:szCs w:val="24"/>
                <w:u w:val="none"/>
                <w:lang w:val="en-US" w:eastAsia="zh-CN" w:bidi="ar"/>
              </w:rPr>
              <w:t>金坛市大地自动化仪器厂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千分之一分析</w:t>
            </w:r>
          </w:p>
        </w:tc>
        <w:tc>
          <w:tcPr>
            <w:tcW w:w="1776"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 xml:space="preserve">DJ-220A  </w:t>
            </w:r>
          </w:p>
        </w:tc>
        <w:tc>
          <w:tcPr>
            <w:tcW w:w="194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1</w:t>
            </w:r>
          </w:p>
        </w:tc>
        <w:tc>
          <w:tcPr>
            <w:tcW w:w="2018"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台</w:t>
            </w:r>
          </w:p>
        </w:tc>
        <w:tc>
          <w:tcPr>
            <w:tcW w:w="1943"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福州闽衡电子有限公司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超纯水机</w:t>
            </w:r>
          </w:p>
        </w:tc>
        <w:tc>
          <w:tcPr>
            <w:tcW w:w="1776"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 xml:space="preserve">AKDL-II-10  </w:t>
            </w:r>
          </w:p>
        </w:tc>
        <w:tc>
          <w:tcPr>
            <w:tcW w:w="1945"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1</w:t>
            </w:r>
          </w:p>
        </w:tc>
        <w:tc>
          <w:tcPr>
            <w:tcW w:w="2018"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台</w:t>
            </w:r>
          </w:p>
        </w:tc>
        <w:tc>
          <w:tcPr>
            <w:tcW w:w="1943"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 xml:space="preserve">成都唐氏康宁科技 </w:t>
            </w:r>
          </w:p>
        </w:tc>
      </w:tr>
    </w:tbl>
    <w:p>
      <w:pPr>
        <w:pStyle w:val="17"/>
        <w:spacing w:line="240" w:lineRule="auto"/>
        <w:ind w:firstLine="0" w:firstLineChars="0"/>
        <w:rPr>
          <w:rFonts w:ascii="宋体" w:hAnsi="宋体"/>
          <w:b/>
          <w:bCs/>
          <w:color w:val="auto"/>
          <w:sz w:val="28"/>
          <w:szCs w:val="28"/>
        </w:rPr>
      </w:pPr>
      <w:r>
        <w:rPr>
          <w:rFonts w:hint="eastAsia" w:ascii="宋体" w:hAnsi="宋体"/>
          <w:b/>
          <w:bCs/>
          <w:color w:val="auto"/>
          <w:sz w:val="28"/>
          <w:szCs w:val="28"/>
          <w:lang w:val="en-US"/>
        </w:rPr>
        <w:t>六、</w:t>
      </w:r>
      <w:r>
        <w:rPr>
          <w:rFonts w:hint="eastAsia" w:ascii="宋体" w:hAnsi="宋体"/>
          <w:b/>
          <w:bCs/>
          <w:color w:val="auto"/>
          <w:sz w:val="28"/>
          <w:szCs w:val="28"/>
        </w:rPr>
        <w:t>企业治理设施</w:t>
      </w:r>
    </w:p>
    <w:p>
      <w:pPr>
        <w:rPr>
          <w:rFonts w:ascii="宋体" w:hAnsi="宋体" w:eastAsia="宋体" w:cs="宋体"/>
          <w:color w:val="auto"/>
          <w:sz w:val="28"/>
          <w:szCs w:val="28"/>
          <w:lang w:val="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val="zh-CN"/>
        </w:rPr>
        <w:t>废气治理设施</w:t>
      </w:r>
    </w:p>
    <w:tbl>
      <w:tblPr>
        <w:tblStyle w:val="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1675"/>
        <w:gridCol w:w="16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tcPr>
          <w:p>
            <w:pPr>
              <w:rPr>
                <w:rFonts w:ascii="宋体" w:hAnsi="宋体" w:eastAsia="宋体" w:cs="宋体"/>
                <w:color w:val="auto"/>
                <w:sz w:val="24"/>
                <w:szCs w:val="24"/>
              </w:rPr>
            </w:pPr>
            <w:r>
              <w:rPr>
                <w:rFonts w:hint="eastAsia" w:ascii="宋体" w:hAnsi="宋体" w:eastAsia="宋体" w:cs="宋体"/>
                <w:color w:val="auto"/>
                <w:sz w:val="24"/>
                <w:szCs w:val="24"/>
              </w:rPr>
              <w:t>设施名称</w:t>
            </w:r>
          </w:p>
        </w:tc>
        <w:tc>
          <w:tcPr>
            <w:tcW w:w="1675" w:type="dxa"/>
          </w:tcPr>
          <w:p>
            <w:pPr>
              <w:rPr>
                <w:rFonts w:ascii="宋体" w:hAnsi="宋体" w:eastAsia="宋体" w:cs="宋体"/>
                <w:color w:val="auto"/>
                <w:sz w:val="24"/>
                <w:szCs w:val="24"/>
              </w:rPr>
            </w:pPr>
            <w:r>
              <w:rPr>
                <w:rFonts w:hint="eastAsia" w:ascii="宋体" w:hAnsi="宋体" w:eastAsia="宋体" w:cs="宋体"/>
                <w:color w:val="auto"/>
                <w:sz w:val="24"/>
                <w:szCs w:val="24"/>
              </w:rPr>
              <w:t>所在排放设备</w:t>
            </w:r>
          </w:p>
        </w:tc>
        <w:tc>
          <w:tcPr>
            <w:tcW w:w="1675" w:type="dxa"/>
          </w:tcPr>
          <w:p>
            <w:pPr>
              <w:rPr>
                <w:rFonts w:ascii="宋体" w:hAnsi="宋体" w:eastAsia="宋体" w:cs="宋体"/>
                <w:color w:val="auto"/>
                <w:sz w:val="24"/>
                <w:szCs w:val="24"/>
              </w:rPr>
            </w:pPr>
            <w:r>
              <w:rPr>
                <w:rFonts w:hint="eastAsia" w:ascii="宋体" w:hAnsi="宋体" w:eastAsia="宋体" w:cs="宋体"/>
                <w:color w:val="auto"/>
                <w:sz w:val="24"/>
                <w:szCs w:val="24"/>
              </w:rPr>
              <w:t>设施类别</w:t>
            </w:r>
          </w:p>
        </w:tc>
        <w:tc>
          <w:tcPr>
            <w:tcW w:w="2347" w:type="dxa"/>
          </w:tcPr>
          <w:p>
            <w:pPr>
              <w:rPr>
                <w:rFonts w:ascii="宋体" w:hAnsi="宋体" w:eastAsia="宋体" w:cs="宋体"/>
                <w:color w:val="auto"/>
                <w:sz w:val="24"/>
                <w:szCs w:val="24"/>
              </w:rPr>
            </w:pPr>
            <w:r>
              <w:rPr>
                <w:rFonts w:hint="eastAsia" w:ascii="宋体" w:hAnsi="宋体" w:eastAsia="宋体" w:cs="宋体"/>
                <w:color w:val="auto"/>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4"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生物土壤滤池</w:t>
            </w:r>
          </w:p>
        </w:tc>
        <w:tc>
          <w:tcPr>
            <w:tcW w:w="1675" w:type="dxa"/>
            <w:vAlign w:val="center"/>
          </w:tcPr>
          <w:p>
            <w:pPr>
              <w:keepNext w:val="0"/>
              <w:keepLines w:val="0"/>
              <w:pageBreakBefore w:val="0"/>
              <w:kinsoku/>
              <w:wordWrap/>
              <w:overflowPunct/>
              <w:topLinePunct w:val="0"/>
              <w:autoSpaceDE/>
              <w:autoSpaceDN/>
              <w:bidi w:val="0"/>
              <w:spacing w:line="240" w:lineRule="auto"/>
              <w:jc w:val="left"/>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粗格栅、细格栅、提升泵、A2/0、低温干化</w:t>
            </w:r>
          </w:p>
        </w:tc>
        <w:tc>
          <w:tcPr>
            <w:tcW w:w="167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除臭</w:t>
            </w:r>
          </w:p>
        </w:tc>
        <w:tc>
          <w:tcPr>
            <w:tcW w:w="2347"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生物除臭</w:t>
            </w:r>
          </w:p>
        </w:tc>
      </w:tr>
    </w:tbl>
    <w:p>
      <w:pPr>
        <w:pStyle w:val="7"/>
        <w:spacing w:line="240" w:lineRule="auto"/>
        <w:jc w:val="both"/>
        <w:rPr>
          <w:rFonts w:ascii="宋体" w:hAnsi="宋体" w:eastAsia="宋体" w:cs="宋体"/>
          <w:b w:val="0"/>
          <w:bCs w:val="0"/>
          <w:color w:val="auto"/>
          <w:sz w:val="28"/>
          <w:szCs w:val="28"/>
        </w:rPr>
      </w:pPr>
    </w:p>
    <w:p>
      <w:pPr>
        <w:pStyle w:val="7"/>
        <w:spacing w:line="240" w:lineRule="auto"/>
        <w:jc w:val="both"/>
        <w:rPr>
          <w:rFonts w:ascii="宋体" w:hAnsi="宋体" w:eastAsia="宋体" w:cs="宋体"/>
          <w:b w:val="0"/>
          <w:bCs w:val="0"/>
          <w:color w:val="auto"/>
          <w:sz w:val="28"/>
          <w:szCs w:val="28"/>
        </w:rPr>
      </w:pPr>
      <w:r>
        <w:rPr>
          <w:rFonts w:hint="eastAsia" w:ascii="宋体" w:hAnsi="宋体" w:eastAsia="宋体" w:cs="宋体"/>
          <w:b w:val="0"/>
          <w:bCs w:val="0"/>
          <w:color w:val="auto"/>
          <w:sz w:val="28"/>
          <w:szCs w:val="28"/>
        </w:rPr>
        <w:t>2、废水治理设施</w:t>
      </w:r>
    </w:p>
    <w:tbl>
      <w:tblPr>
        <w:tblStyle w:val="9"/>
        <w:tblW w:w="9252"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2020"/>
        <w:gridCol w:w="187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设施名称</w:t>
            </w:r>
          </w:p>
        </w:tc>
        <w:tc>
          <w:tcPr>
            <w:tcW w:w="2020"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处理方法</w:t>
            </w:r>
          </w:p>
        </w:tc>
        <w:tc>
          <w:tcPr>
            <w:tcW w:w="1875"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处理能力</w:t>
            </w:r>
          </w:p>
        </w:tc>
        <w:tc>
          <w:tcPr>
            <w:tcW w:w="3286"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粗格栅、细格栅、提升泵房、沉砂池、氧化沟、A2/0、配水井、二沉池、高效沉淀池、纤维转盘滤池、深床反硝化滤池、接触消毒池</w:t>
            </w:r>
          </w:p>
        </w:tc>
        <w:tc>
          <w:tcPr>
            <w:tcW w:w="2020"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活性污泥法</w:t>
            </w:r>
          </w:p>
        </w:tc>
        <w:tc>
          <w:tcPr>
            <w:tcW w:w="1875"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2万吨/日</w:t>
            </w:r>
          </w:p>
        </w:tc>
        <w:tc>
          <w:tcPr>
            <w:tcW w:w="3286" w:type="dxa"/>
            <w:vAlign w:val="center"/>
          </w:tcPr>
          <w:p>
            <w:pPr>
              <w:keepNext w:val="0"/>
              <w:keepLines w:val="0"/>
              <w:pageBreakBefore w:val="0"/>
              <w:kinsoku/>
              <w:wordWrap/>
              <w:overflowPunct/>
              <w:topLinePunct w:val="0"/>
              <w:autoSpaceDE/>
              <w:autoSpaceDN/>
              <w:bidi w:val="0"/>
              <w:spacing w:line="240" w:lineRule="auto"/>
              <w:jc w:val="center"/>
              <w:rPr>
                <w:rFonts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A2/0+二沉池+高效沉淀池+深床反硝化滤池+接触消毒池</w:t>
            </w:r>
          </w:p>
        </w:tc>
      </w:tr>
    </w:tbl>
    <w:p>
      <w:pPr>
        <w:pStyle w:val="17"/>
        <w:spacing w:line="240" w:lineRule="auto"/>
        <w:ind w:left="0" w:leftChars="0" w:firstLine="0" w:firstLineChars="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七</w:t>
      </w:r>
      <w:r>
        <w:rPr>
          <w:rFonts w:hint="eastAsia" w:ascii="宋体" w:hAnsi="宋体"/>
          <w:color w:val="auto"/>
          <w:sz w:val="28"/>
          <w:szCs w:val="28"/>
          <w:highlight w:val="none"/>
          <w:lang w:val="en-US"/>
        </w:rPr>
        <w:t>、样品采集和保存</w:t>
      </w:r>
    </w:p>
    <w:p>
      <w:pPr>
        <w:pStyle w:val="17"/>
        <w:spacing w:line="240" w:lineRule="auto"/>
        <w:ind w:left="-420" w:leftChars="-200" w:firstLine="560"/>
        <w:outlineLvl w:val="1"/>
        <w:rPr>
          <w:rFonts w:ascii="宋体" w:hAnsi="宋体"/>
          <w:color w:val="auto"/>
          <w:sz w:val="28"/>
          <w:szCs w:val="28"/>
          <w:lang w:val="en-US"/>
        </w:rPr>
      </w:pPr>
      <w:r>
        <w:rPr>
          <w:rFonts w:hint="eastAsia" w:ascii="宋体" w:hAnsi="宋体"/>
          <w:color w:val="auto"/>
          <w:sz w:val="28"/>
          <w:szCs w:val="28"/>
          <w:lang w:val="en-US"/>
        </w:rPr>
        <w:t>1、样品的采样按照《污水监测技术规范》HJ91.1-2019执行。</w:t>
      </w:r>
    </w:p>
    <w:p>
      <w:pPr>
        <w:pStyle w:val="17"/>
        <w:spacing w:line="240" w:lineRule="auto"/>
        <w:ind w:left="-420" w:leftChars="-200" w:firstLine="560"/>
        <w:outlineLvl w:val="1"/>
        <w:rPr>
          <w:rFonts w:ascii="宋体" w:hAnsi="宋体"/>
          <w:color w:val="auto"/>
          <w:sz w:val="28"/>
          <w:szCs w:val="28"/>
          <w:lang w:val="en-US"/>
        </w:rPr>
      </w:pPr>
      <w:r>
        <w:rPr>
          <w:rFonts w:hint="eastAsia" w:ascii="宋体" w:hAnsi="宋体"/>
          <w:color w:val="auto"/>
          <w:sz w:val="28"/>
          <w:szCs w:val="28"/>
          <w:lang w:val="en-US"/>
        </w:rPr>
        <w:t>1.1采样时应保证采样点的位置准确。</w:t>
      </w:r>
    </w:p>
    <w:p>
      <w:pPr>
        <w:pStyle w:val="17"/>
        <w:spacing w:line="240" w:lineRule="auto"/>
        <w:ind w:left="-420" w:leftChars="-200" w:firstLine="560"/>
        <w:outlineLvl w:val="1"/>
        <w:rPr>
          <w:rFonts w:ascii="宋体" w:hAnsi="宋体"/>
          <w:color w:val="auto"/>
          <w:sz w:val="28"/>
          <w:szCs w:val="28"/>
          <w:lang w:val="en-US"/>
        </w:rPr>
      </w:pPr>
      <w:r>
        <w:rPr>
          <w:rFonts w:hint="eastAsia" w:ascii="宋体" w:hAnsi="宋体"/>
          <w:color w:val="auto"/>
          <w:sz w:val="28"/>
          <w:szCs w:val="28"/>
          <w:lang w:val="en-US"/>
        </w:rPr>
        <w:t>1.2认真填写采样记录表，字迹应端正清晰，保证采样按时、准确、安全。</w:t>
      </w:r>
    </w:p>
    <w:p>
      <w:pPr>
        <w:pStyle w:val="17"/>
        <w:spacing w:line="240" w:lineRule="auto"/>
        <w:ind w:left="-420" w:leftChars="-200" w:firstLine="560"/>
        <w:outlineLvl w:val="1"/>
        <w:rPr>
          <w:rFonts w:ascii="宋体" w:hAnsi="宋体"/>
          <w:color w:val="auto"/>
          <w:sz w:val="28"/>
          <w:szCs w:val="28"/>
          <w:lang w:val="en-US"/>
        </w:rPr>
      </w:pPr>
      <w:r>
        <w:rPr>
          <w:rFonts w:hint="eastAsia" w:ascii="宋体" w:hAnsi="宋体"/>
          <w:color w:val="auto"/>
          <w:sz w:val="28"/>
          <w:szCs w:val="28"/>
          <w:lang w:val="en-US"/>
        </w:rPr>
        <w:t>1.3测定油类的水样，应在水面至水面下300 毫米采集柱状水样，并单独采样，全部用于测定。采样瓶不能用采集的水样冲洗。</w:t>
      </w:r>
    </w:p>
    <w:p>
      <w:pPr>
        <w:pStyle w:val="17"/>
        <w:spacing w:line="240" w:lineRule="auto"/>
        <w:ind w:left="-420" w:leftChars="-200" w:firstLine="560"/>
        <w:outlineLvl w:val="1"/>
        <w:rPr>
          <w:rFonts w:ascii="宋体" w:hAnsi="宋体"/>
          <w:color w:val="auto"/>
          <w:sz w:val="28"/>
          <w:szCs w:val="28"/>
          <w:lang w:val="en-US"/>
        </w:rPr>
      </w:pPr>
      <w:r>
        <w:rPr>
          <w:rFonts w:hint="eastAsia" w:ascii="宋体" w:hAnsi="宋体"/>
          <w:color w:val="auto"/>
          <w:sz w:val="28"/>
          <w:szCs w:val="28"/>
          <w:lang w:val="en-US"/>
        </w:rPr>
        <w:t>1.4测溶解氧、五日生化需氧量和有机污染物等项目时的水样，必须注满容器，不留空间，并用蒸馏水封口。</w:t>
      </w:r>
    </w:p>
    <w:p>
      <w:pPr>
        <w:pStyle w:val="17"/>
        <w:spacing w:line="240" w:lineRule="auto"/>
        <w:ind w:left="-420" w:leftChars="-200" w:firstLine="560"/>
        <w:outlineLvl w:val="1"/>
        <w:rPr>
          <w:rFonts w:hint="eastAsia" w:ascii="宋体" w:hAnsi="宋体"/>
          <w:color w:val="auto"/>
          <w:sz w:val="28"/>
          <w:szCs w:val="28"/>
          <w:highlight w:val="none"/>
          <w:lang w:val="en-US"/>
        </w:rPr>
      </w:pPr>
      <w:r>
        <w:rPr>
          <w:rFonts w:hint="eastAsia" w:ascii="宋体" w:hAnsi="宋体"/>
          <w:color w:val="auto"/>
          <w:sz w:val="28"/>
          <w:szCs w:val="28"/>
          <w:highlight w:val="none"/>
          <w:lang w:val="en-US"/>
        </w:rPr>
        <w:t>1.5测定</w:t>
      </w:r>
      <w:r>
        <w:rPr>
          <w:rFonts w:hint="eastAsia" w:ascii="宋体" w:hAnsi="宋体"/>
          <w:color w:val="auto"/>
          <w:sz w:val="28"/>
          <w:szCs w:val="28"/>
          <w:highlight w:val="none"/>
          <w:lang w:val="en-US" w:eastAsia="zh-CN"/>
        </w:rPr>
        <w:t>水温、pH值、色度、</w:t>
      </w:r>
      <w:r>
        <w:rPr>
          <w:rFonts w:hint="eastAsia" w:ascii="宋体" w:hAnsi="宋体"/>
          <w:color w:val="auto"/>
          <w:sz w:val="28"/>
          <w:szCs w:val="28"/>
          <w:highlight w:val="none"/>
          <w:lang w:val="en-US"/>
        </w:rPr>
        <w:t>油类、五日生化需氧量、溶解氧、余氯、粪大肠菌群、悬浮物等项目要单独采样。</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1.6在采样期间必须避免样品受到污染。应该考虑到所有可能的污染来源，必须采取适当的控制措施以避免污染。</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2、样品的保存按照HJ91.1-2019执行。</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2.2最大限度地防止容器及瓶塞对样品的污染。</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2.3容器壁应易于清洗、处理，以减少如重金属或放射性核类的微量元素对容器的表面污染。</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2.4容器或容器塞的化学和生物性质应该是惰性的，以防止容器与样品组分发生反应。如测氟时，水样不能贮于玻璃瓶中，因为玻璃与氟化物发生反应。</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2.5防止容器吸收或吸附待测组分，引起待测组分浓度的变化。微量金属易于受这些因素的影响，其他如清洁剂、杀虫剂、磷酸盐同样也受到影响。</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3、地表水与废气的采集及保存方法</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3.1、地表水的采集按照《地表水</w:t>
      </w:r>
      <w:r>
        <w:rPr>
          <w:rFonts w:hint="eastAsia" w:ascii="宋体" w:hAnsi="宋体"/>
          <w:color w:val="auto"/>
          <w:sz w:val="28"/>
          <w:szCs w:val="28"/>
          <w:highlight w:val="none"/>
          <w:lang w:val="en-US" w:eastAsia="zh-CN"/>
        </w:rPr>
        <w:t>环境质量监测技术规范</w:t>
      </w:r>
      <w:r>
        <w:rPr>
          <w:rFonts w:hint="eastAsia" w:ascii="宋体" w:hAnsi="宋体"/>
          <w:color w:val="auto"/>
          <w:sz w:val="28"/>
          <w:szCs w:val="28"/>
          <w:highlight w:val="none"/>
          <w:lang w:val="en-US"/>
        </w:rPr>
        <w:t>》HJ 91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-20</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2</w:t>
      </w:r>
      <w:r>
        <w:rPr>
          <w:rFonts w:hint="eastAsia" w:ascii="宋体" w:hAnsi="宋体"/>
          <w:color w:val="auto"/>
          <w:sz w:val="28"/>
          <w:szCs w:val="28"/>
          <w:highlight w:val="none"/>
        </w:rPr>
        <w:t xml:space="preserve"> 执行，采样方法按照以下要求执行。</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3.1.1、</w:t>
      </w:r>
      <w:r>
        <w:rPr>
          <w:rFonts w:hint="eastAsia" w:ascii="宋体" w:hAnsi="宋体"/>
          <w:color w:val="auto"/>
          <w:sz w:val="28"/>
          <w:szCs w:val="28"/>
          <w:highlight w:val="none"/>
        </w:rPr>
        <w:t>在同一监测断面分层采样时，应自上而下进行，避免不同层次水体混扰；</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3.1.2、</w:t>
      </w:r>
      <w:r>
        <w:rPr>
          <w:rFonts w:hint="eastAsia" w:ascii="宋体" w:hAnsi="宋体"/>
          <w:color w:val="auto"/>
          <w:sz w:val="28"/>
          <w:szCs w:val="28"/>
          <w:highlight w:val="none"/>
        </w:rPr>
        <w:t>除标准分析方法有特殊要求的监测项目外，采样器、静置容器和样品瓶在使用前应先用水样分别荡洗2～3次；</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3.1.3、</w:t>
      </w:r>
      <w:r>
        <w:rPr>
          <w:rFonts w:hint="eastAsia" w:ascii="宋体" w:hAnsi="宋体"/>
          <w:color w:val="auto"/>
          <w:sz w:val="28"/>
          <w:szCs w:val="28"/>
          <w:highlight w:val="none"/>
        </w:rPr>
        <w:t>采样时不可搅动水底的沉积物。除标准分析方法有特殊要求的监测项目外，采集的水样倒入静置容器中，保证足够用量，自然静置30 min。自然静置时，使用防尘盖遮挡，避免灰尘污染；</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3.1.4、</w:t>
      </w:r>
      <w:r>
        <w:rPr>
          <w:rFonts w:hint="eastAsia" w:ascii="宋体" w:hAnsi="宋体"/>
          <w:color w:val="auto"/>
          <w:sz w:val="28"/>
          <w:szCs w:val="28"/>
          <w:highlight w:val="none"/>
        </w:rPr>
        <w:t>使用虹吸装置取上层不含沉降性固体的水样，移入样品瓶，虹吸装置进水尖嘴应保持插至水样表层50 mm以下位置。</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3.2、废气采集方法。</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3.2.</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lang w:val="en-US"/>
        </w:rPr>
        <w:t>、</w:t>
      </w:r>
      <w:r>
        <w:rPr>
          <w:rFonts w:hint="eastAsia" w:ascii="宋体" w:hAnsi="宋体"/>
          <w:color w:val="auto"/>
          <w:sz w:val="28"/>
          <w:szCs w:val="28"/>
          <w:highlight w:val="none"/>
        </w:rPr>
        <w:t>无组织废气采样按《</w:t>
      </w:r>
      <w:r>
        <w:rPr>
          <w:rFonts w:hint="eastAsia" w:ascii="宋体" w:hAnsi="宋体"/>
          <w:color w:val="auto"/>
          <w:sz w:val="28"/>
          <w:szCs w:val="28"/>
          <w:highlight w:val="none"/>
          <w:lang w:val="en-US"/>
        </w:rPr>
        <w:t>大气污染物无组织排放监测技术导则</w:t>
      </w:r>
      <w:r>
        <w:rPr>
          <w:rFonts w:hint="eastAsia" w:ascii="宋体" w:hAnsi="宋体"/>
          <w:color w:val="auto"/>
          <w:sz w:val="28"/>
          <w:szCs w:val="28"/>
          <w:highlight w:val="none"/>
        </w:rPr>
        <w:t>》HJ/T 55—2000执行。</w:t>
      </w:r>
    </w:p>
    <w:p>
      <w:pPr>
        <w:pStyle w:val="17"/>
        <w:spacing w:line="240" w:lineRule="auto"/>
        <w:ind w:left="-420" w:leftChars="-200" w:firstLine="560"/>
        <w:outlineLvl w:val="1"/>
        <w:rPr>
          <w:rFonts w:hint="eastAsia" w:ascii="宋体" w:hAnsi="宋体"/>
          <w:color w:val="auto"/>
          <w:sz w:val="28"/>
          <w:szCs w:val="28"/>
          <w:highlight w:val="none"/>
        </w:rPr>
      </w:pPr>
    </w:p>
    <w:p>
      <w:pPr>
        <w:pStyle w:val="17"/>
        <w:spacing w:line="240" w:lineRule="auto"/>
        <w:ind w:left="0" w:leftChars="0" w:firstLine="0" w:firstLineChars="0"/>
        <w:outlineLvl w:val="1"/>
        <w:rPr>
          <w:rFonts w:ascii="宋体" w:hAnsi="宋体"/>
          <w:color w:val="auto"/>
          <w:sz w:val="28"/>
          <w:szCs w:val="28"/>
          <w:highlight w:val="none"/>
          <w:lang w:val="en-US"/>
        </w:rPr>
      </w:pPr>
      <w:r>
        <w:rPr>
          <w:rFonts w:hint="eastAsia" w:ascii="宋体" w:hAnsi="宋体"/>
          <w:color w:val="auto"/>
          <w:sz w:val="28"/>
          <w:szCs w:val="28"/>
          <w:highlight w:val="none"/>
        </w:rPr>
        <w:t>3.3、</w:t>
      </w:r>
      <w:r>
        <w:rPr>
          <w:rFonts w:hint="eastAsia" w:ascii="宋体" w:hAnsi="宋体"/>
          <w:color w:val="auto"/>
          <w:sz w:val="28"/>
          <w:szCs w:val="28"/>
          <w:highlight w:val="none"/>
          <w:lang w:val="en-US"/>
        </w:rPr>
        <w:t>地表水与废气的保存方法</w:t>
      </w: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检测项目</w:t>
            </w:r>
          </w:p>
        </w:tc>
        <w:tc>
          <w:tcPr>
            <w:tcW w:w="3913" w:type="dxa"/>
            <w:tcBorders>
              <w:top w:val="single" w:color="000000" w:sz="8" w:space="0"/>
              <w:left w:val="single" w:color="000000" w:sz="8" w:space="0"/>
              <w:bottom w:val="nil"/>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保存方式</w:t>
            </w:r>
          </w:p>
        </w:tc>
      </w:tr>
      <w:tr>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采集后立即密封保存，尽量现场测定</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冷藏，避光</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Calibri" w:hAnsi="Calibri" w:eastAsia="宋体" w:cs="Calibri"/>
                <w:color w:val="auto"/>
                <w:sz w:val="24"/>
                <w:szCs w:val="24"/>
                <w:highlight w:val="none"/>
              </w:rPr>
            </w:pPr>
            <w:r>
              <w:rPr>
                <w:rFonts w:ascii="Calibri" w:hAnsi="Calibri" w:eastAsia="宋体" w:cs="Calibri"/>
                <w:color w:val="auto"/>
                <w:kern w:val="0"/>
                <w:sz w:val="24"/>
                <w:szCs w:val="24"/>
                <w:highlight w:val="none"/>
              </w:rPr>
              <w:t>1</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5</w:t>
            </w:r>
            <w:r>
              <w:rPr>
                <w:rFonts w:hint="eastAsia" w:ascii="宋体" w:hAnsi="宋体" w:eastAsia="宋体" w:cs="宋体"/>
                <w:color w:val="auto"/>
                <w:kern w:val="0"/>
                <w:sz w:val="24"/>
                <w:szCs w:val="24"/>
                <w:highlight w:val="none"/>
              </w:rPr>
              <w:t>℃暗处冷藏</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用硫酸酸化，盐酸酸化至</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用硫酸酸化，</w:t>
            </w:r>
            <w:r>
              <w:rPr>
                <w:rFonts w:ascii="Calibri" w:hAnsi="Calibri" w:eastAsia="宋体" w:cs="Calibri"/>
                <w:color w:val="auto"/>
                <w:kern w:val="0"/>
                <w:sz w:val="24"/>
                <w:szCs w:val="24"/>
                <w:highlight w:val="none"/>
              </w:rPr>
              <w:t>pH 1</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用 盐酸 酸化至 </w:t>
            </w:r>
            <w:r>
              <w:rPr>
                <w:rFonts w:ascii="Calibri" w:hAnsi="Calibri" w:eastAsia="宋体" w:cs="Calibri"/>
                <w:color w:val="auto"/>
                <w:kern w:val="0"/>
                <w:sz w:val="24"/>
                <w:szCs w:val="24"/>
                <w:highlight w:val="none"/>
              </w:rPr>
              <w:t>pH</w:t>
            </w:r>
            <w:r>
              <w:rPr>
                <w:rFonts w:hint="eastAsia" w:ascii="宋体" w:hAnsi="宋体" w:eastAsia="宋体" w:cs="宋体"/>
                <w:color w:val="auto"/>
                <w:kern w:val="0"/>
                <w:sz w:val="24"/>
                <w:szCs w:val="24"/>
                <w:highlight w:val="none"/>
              </w:rPr>
              <w:t>≤</w:t>
            </w:r>
            <w:r>
              <w:rPr>
                <w:rFonts w:ascii="Calibri" w:hAnsi="Calibri" w:eastAsia="宋体" w:cs="Calibri"/>
                <w:color w:val="auto"/>
                <w:kern w:val="0"/>
                <w:sz w:val="24"/>
                <w:szCs w:val="24"/>
                <w:highlight w:val="none"/>
              </w:rPr>
              <w:t>2</w:t>
            </w:r>
          </w:p>
        </w:tc>
      </w:tr>
      <w:tr>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避光，尽量现场测定</w:t>
            </w:r>
          </w:p>
        </w:tc>
      </w:tr>
      <w:tr>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废气</w:t>
            </w:r>
          </w:p>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避光，冷藏</w:t>
            </w:r>
          </w:p>
        </w:tc>
      </w:tr>
      <w:tr>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firstLineChars="200"/>
              <w:jc w:val="center"/>
              <w:rPr>
                <w:rFonts w:ascii="宋体" w:hAnsi="宋体" w:eastAsia="宋体" w:cs="宋体"/>
                <w:color w:val="auto"/>
                <w:sz w:val="24"/>
                <w:szCs w:val="24"/>
                <w:highlight w:val="none"/>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3913" w:type="dxa"/>
            <w:tcBorders>
              <w:top w:val="nil"/>
              <w:left w:val="single" w:color="000000" w:sz="8" w:space="0"/>
              <w:bottom w:val="single" w:color="000000" w:sz="8" w:space="0"/>
              <w:right w:val="single" w:color="000000" w:sz="8" w:space="0"/>
            </w:tcBorders>
            <w:shd w:val="clear" w:color="auto" w:fill="auto"/>
          </w:tcPr>
          <w:p>
            <w:pPr>
              <w:widowControl/>
              <w:ind w:firstLine="480" w:firstLineChars="200"/>
              <w:jc w:val="center"/>
              <w:textAlignment w:val="top"/>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避光，室温</w:t>
            </w:r>
          </w:p>
        </w:tc>
      </w:tr>
    </w:tbl>
    <w:p>
      <w:pPr>
        <w:pStyle w:val="17"/>
        <w:spacing w:line="240" w:lineRule="auto"/>
        <w:ind w:firstLine="0" w:firstLineChars="0"/>
        <w:jc w:val="left"/>
        <w:outlineLvl w:val="1"/>
        <w:rPr>
          <w:rFonts w:hint="eastAsia" w:ascii="宋体" w:hAnsi="宋体"/>
          <w:color w:val="auto"/>
          <w:sz w:val="28"/>
          <w:szCs w:val="28"/>
          <w:highlight w:val="none"/>
          <w:lang w:val="en-US"/>
        </w:rPr>
      </w:pPr>
    </w:p>
    <w:p>
      <w:pPr>
        <w:pStyle w:val="17"/>
        <w:spacing w:line="240" w:lineRule="auto"/>
        <w:ind w:firstLine="0" w:firstLineChars="0"/>
        <w:jc w:val="left"/>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七、监测质量保证与质量控制措施</w:t>
      </w:r>
    </w:p>
    <w:p>
      <w:pPr>
        <w:pStyle w:val="17"/>
        <w:spacing w:line="240" w:lineRule="auto"/>
        <w:ind w:firstLine="0" w:firstLineChars="0"/>
        <w:jc w:val="left"/>
        <w:outlineLvl w:val="1"/>
        <w:rPr>
          <w:rFonts w:ascii="宋体" w:hAnsi="宋体"/>
          <w:color w:val="auto"/>
          <w:sz w:val="28"/>
          <w:szCs w:val="28"/>
          <w:highlight w:val="none"/>
        </w:rPr>
      </w:pPr>
      <w:r>
        <w:rPr>
          <w:rFonts w:hint="eastAsia" w:ascii="宋体" w:hAnsi="宋体"/>
          <w:color w:val="auto"/>
          <w:sz w:val="28"/>
          <w:szCs w:val="28"/>
          <w:highlight w:val="none"/>
        </w:rPr>
        <w:t>（一）污水厂化验室质量保证与控制措施</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1、质量保证</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1.1、建立质量体系</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从事污水监测的监测人员、监测仪器与设备设施等按</w:t>
      </w:r>
      <w:r>
        <w:rPr>
          <w:rFonts w:hint="eastAsia" w:ascii="宋体" w:hAnsi="宋体"/>
          <w:color w:val="auto"/>
          <w:sz w:val="28"/>
          <w:szCs w:val="28"/>
          <w:highlight w:val="none"/>
          <w:lang w:val="en-US"/>
        </w:rPr>
        <w:t xml:space="preserve">《检验检测机构资质认定能力评价 检验监测机构通用要求》RB/T 214-2017、《HJ </w:t>
      </w:r>
      <w:r>
        <w:rPr>
          <w:rFonts w:hint="eastAsia" w:ascii="宋体" w:hAnsi="宋体"/>
          <w:color w:val="auto"/>
          <w:sz w:val="28"/>
          <w:szCs w:val="28"/>
          <w:highlight w:val="none"/>
        </w:rPr>
        <w:t>630、HJ/T 373</w:t>
      </w:r>
      <w:r>
        <w:rPr>
          <w:rFonts w:hint="eastAsia" w:ascii="宋体" w:hAnsi="宋体"/>
          <w:color w:val="auto"/>
          <w:sz w:val="28"/>
          <w:szCs w:val="28"/>
          <w:highlight w:val="none"/>
          <w:lang w:val="en-US"/>
        </w:rPr>
        <w:t>》</w:t>
      </w:r>
      <w:r>
        <w:rPr>
          <w:rFonts w:hint="eastAsia" w:ascii="宋体" w:hAnsi="宋体"/>
          <w:color w:val="auto"/>
          <w:sz w:val="28"/>
          <w:szCs w:val="28"/>
          <w:highlight w:val="none"/>
        </w:rPr>
        <w:t xml:space="preserve"> 等相关内容执行。</w:t>
      </w:r>
    </w:p>
    <w:p>
      <w:pPr>
        <w:pStyle w:val="17"/>
        <w:spacing w:line="240" w:lineRule="auto"/>
        <w:ind w:left="-420" w:leftChars="-200" w:firstLine="560"/>
        <w:outlineLvl w:val="1"/>
        <w:rPr>
          <w:rFonts w:hint="default" w:ascii="宋体" w:hAnsi="宋体"/>
          <w:color w:val="auto"/>
          <w:sz w:val="28"/>
          <w:szCs w:val="28"/>
          <w:highlight w:val="none"/>
          <w:lang w:val="en-US" w:eastAsia="zh-CN"/>
        </w:rPr>
      </w:pPr>
      <w:r>
        <w:rPr>
          <w:rFonts w:hint="eastAsia" w:ascii="宋体" w:hAnsi="宋体"/>
          <w:color w:val="auto"/>
          <w:sz w:val="28"/>
          <w:szCs w:val="28"/>
          <w:highlight w:val="none"/>
        </w:rPr>
        <w:t xml:space="preserve">污水厂检测人员: </w:t>
      </w:r>
      <w:r>
        <w:rPr>
          <w:rFonts w:hint="eastAsia" w:ascii="宋体" w:hAnsi="宋体"/>
          <w:color w:val="auto"/>
          <w:sz w:val="28"/>
          <w:szCs w:val="28"/>
          <w:highlight w:val="none"/>
          <w:lang w:val="en-US" w:eastAsia="zh-CN"/>
        </w:rPr>
        <w:t>邓丹萍、刘茂琪、李四妹</w:t>
      </w:r>
    </w:p>
    <w:p>
      <w:pPr>
        <w:pStyle w:val="17"/>
        <w:spacing w:line="240" w:lineRule="auto"/>
        <w:ind w:left="-420" w:leftChars="-200" w:firstLine="560"/>
        <w:outlineLvl w:val="1"/>
        <w:rPr>
          <w:rFonts w:hint="default" w:ascii="宋体" w:hAnsi="宋体"/>
          <w:color w:val="auto"/>
          <w:sz w:val="28"/>
          <w:szCs w:val="28"/>
          <w:highlight w:val="none"/>
          <w:lang w:val="en-US"/>
        </w:rPr>
      </w:pPr>
      <w:r>
        <w:rPr>
          <w:rFonts w:hint="eastAsia" w:ascii="宋体" w:hAnsi="宋体"/>
          <w:color w:val="auto"/>
          <w:sz w:val="28"/>
          <w:szCs w:val="28"/>
          <w:highlight w:val="none"/>
        </w:rPr>
        <w:t xml:space="preserve">污水厂主要检测仪器与设备: </w:t>
      </w:r>
      <w:r>
        <w:rPr>
          <w:rFonts w:hint="eastAsia" w:ascii="宋体" w:hAnsi="宋体"/>
          <w:color w:val="auto"/>
          <w:sz w:val="28"/>
          <w:szCs w:val="28"/>
          <w:highlight w:val="none"/>
          <w:lang w:val="en-US" w:eastAsia="zh-CN"/>
        </w:rPr>
        <w:t>生化培养箱、高温灭菌器、COD消解装置、显微镜、紫外可见光光度计、万分之一分析天平、电热恒温干燥箱、pH计、箱式电阻炉、四联搅拌机、千分之一分析、超纯水机等。</w:t>
      </w:r>
    </w:p>
    <w:p>
      <w:pPr>
        <w:pStyle w:val="17"/>
        <w:spacing w:line="240" w:lineRule="auto"/>
        <w:ind w:left="-420" w:leftChars="-200" w:firstLine="560"/>
        <w:outlineLvl w:val="1"/>
        <w:rPr>
          <w:rFonts w:ascii="宋体" w:hAnsi="宋体"/>
          <w:color w:val="auto"/>
          <w:sz w:val="28"/>
          <w:szCs w:val="28"/>
          <w:highlight w:val="none"/>
          <w:u w:val="single"/>
        </w:rPr>
      </w:pP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1.2、监测设施与环境</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 xml:space="preserve"> 公司</w:t>
      </w:r>
      <w:r>
        <w:rPr>
          <w:rFonts w:hint="eastAsia" w:ascii="宋体" w:hAnsi="宋体"/>
          <w:color w:val="auto"/>
          <w:sz w:val="28"/>
          <w:szCs w:val="28"/>
          <w:highlight w:val="none"/>
          <w:lang w:val="en-US"/>
        </w:rPr>
        <w:t>具备</w:t>
      </w:r>
      <w:r>
        <w:rPr>
          <w:rFonts w:hint="eastAsia" w:ascii="宋体" w:hAnsi="宋体"/>
          <w:color w:val="auto"/>
          <w:sz w:val="28"/>
          <w:szCs w:val="28"/>
          <w:highlight w:val="none"/>
        </w:rPr>
        <w:t>固定的适合开展检测工作的实验场所。配备了适合开展工作的设施及满足检测工作的需要的环境条件。</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1.3</w:t>
      </w:r>
      <w:r>
        <w:rPr>
          <w:rFonts w:hint="eastAsia" w:ascii="宋体" w:hAnsi="宋体"/>
          <w:color w:val="auto"/>
          <w:sz w:val="28"/>
          <w:szCs w:val="28"/>
          <w:highlight w:val="none"/>
        </w:rPr>
        <w:t>、监测仪器设备和实验试剂</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1.4</w:t>
      </w:r>
      <w:r>
        <w:rPr>
          <w:rFonts w:hint="eastAsia" w:ascii="宋体" w:hAnsi="宋体"/>
          <w:color w:val="auto"/>
          <w:sz w:val="28"/>
          <w:szCs w:val="28"/>
          <w:highlight w:val="none"/>
        </w:rPr>
        <w:t>、监测方法技术能力验证</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按照国家标准分析方法要求，污水厂对检测能力范围内所有项目的检出限、精密度、准确度等指标进行了方法验证，验证结果均符合方法标准要求。</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w:t>
      </w:r>
      <w:r>
        <w:rPr>
          <w:rFonts w:hint="eastAsia" w:ascii="宋体" w:hAnsi="宋体"/>
          <w:color w:val="auto"/>
          <w:sz w:val="28"/>
          <w:szCs w:val="28"/>
          <w:highlight w:val="none"/>
        </w:rPr>
        <w:t>质量控制</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2.1、检测过程质量控制：</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污水厂化验室的质控措施包括全程序空白样、平行样、加标回收或质控样的测定，以及仪器仪表的校准。具体措施如下：</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 xml:space="preserve"> 空白样：化验室对分析的所有污染因子实施全程序空白样，每批样品检测必带空白样检测，以屏蔽其他外在因子对水样分析结果造成影响；</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平行样：对厂部所有分析水样做平行样检测，以减少实验误差对水样结果的影响；</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加标回收或质控样：按检测规范要求，厂部会对检测的污染因子进行加标回收或者质控样品的测定，以验证实验结果的准确性；</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（二）第三方检测质量保证与质量控制措施</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1、质量保证：</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1.1、对第三方的检测要求：</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1.1.1、本污水厂委托检测的要求（检测项目、采样点位、检测频率、检测因子），第三方检测单位的检测能力应达到或优于本污水厂的要求，且符合国家有关标准和规范要求；</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 拥有独立的专项检测实验室；</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、实验室有相关的内部质量控制管理和外部质量控制管理。</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val="en-US"/>
        </w:rPr>
        <w:t>、 需配备实验所需的检测仪器；使用的仪器设备需定期进行检定合格和校准并符合相关要求。</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lang w:val="en-US"/>
        </w:rPr>
        <w:t>、按照《水质采样 样品的保存和管理技术规定》HJ493-2009规范要求，保障样品及时进入实验室；</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w:t>
      </w:r>
      <w:r>
        <w:rPr>
          <w:rFonts w:hint="eastAsia" w:ascii="宋体" w:hAnsi="宋体"/>
          <w:color w:val="auto"/>
          <w:sz w:val="28"/>
          <w:szCs w:val="28"/>
          <w:highlight w:val="none"/>
          <w:lang w:val="en-US" w:eastAsia="zh-CN"/>
        </w:rPr>
        <w:t>样品</w:t>
      </w:r>
      <w:r>
        <w:rPr>
          <w:rFonts w:hint="eastAsia" w:ascii="宋体" w:hAnsi="宋体"/>
          <w:color w:val="auto"/>
          <w:sz w:val="28"/>
          <w:szCs w:val="28"/>
          <w:highlight w:val="none"/>
          <w:lang w:val="en-US"/>
        </w:rPr>
        <w:t>采样、运输、检测、留样由</w:t>
      </w:r>
      <w:r>
        <w:rPr>
          <w:rFonts w:hint="eastAsia" w:ascii="宋体" w:hAnsi="宋体"/>
          <w:color w:val="auto"/>
          <w:sz w:val="28"/>
          <w:szCs w:val="28"/>
          <w:highlight w:val="none"/>
          <w:lang w:val="en-US" w:eastAsia="zh-CN"/>
        </w:rPr>
        <w:t>第三方检测机构</w:t>
      </w:r>
      <w:r>
        <w:rPr>
          <w:rFonts w:hint="eastAsia" w:ascii="宋体" w:hAnsi="宋体"/>
          <w:color w:val="auto"/>
          <w:sz w:val="28"/>
          <w:szCs w:val="28"/>
          <w:highlight w:val="none"/>
          <w:lang w:val="en-US"/>
        </w:rPr>
        <w:t>自行负责。</w:t>
      </w:r>
    </w:p>
    <w:p>
      <w:pPr>
        <w:pStyle w:val="17"/>
        <w:spacing w:line="240" w:lineRule="auto"/>
        <w:ind w:left="-420" w:leftChars="-200" w:firstLine="560"/>
        <w:outlineLvl w:val="1"/>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lang w:val="en-US"/>
        </w:rPr>
        <w:t>、</w:t>
      </w:r>
      <w:r>
        <w:rPr>
          <w:rFonts w:hint="eastAsia" w:ascii="宋体" w:hAnsi="宋体"/>
          <w:color w:val="auto"/>
          <w:sz w:val="28"/>
          <w:szCs w:val="28"/>
          <w:highlight w:val="none"/>
          <w:lang w:val="en-US" w:eastAsia="zh-CN"/>
        </w:rPr>
        <w:t>第三方检测机构</w:t>
      </w:r>
      <w:r>
        <w:rPr>
          <w:rFonts w:hint="eastAsia" w:ascii="宋体" w:hAnsi="宋体"/>
          <w:color w:val="auto"/>
          <w:sz w:val="28"/>
          <w:szCs w:val="28"/>
          <w:highlight w:val="none"/>
          <w:lang w:val="en-US"/>
        </w:rPr>
        <w:t>采样后，</w:t>
      </w:r>
      <w:r>
        <w:rPr>
          <w:rFonts w:hint="eastAsia" w:ascii="宋体" w:hAnsi="宋体"/>
          <w:color w:val="auto"/>
          <w:sz w:val="28"/>
          <w:szCs w:val="28"/>
          <w:highlight w:val="none"/>
          <w:lang w:val="en-US" w:eastAsia="zh-CN"/>
        </w:rPr>
        <w:t>按</w:t>
      </w:r>
      <w:r>
        <w:rPr>
          <w:rFonts w:hint="eastAsia" w:ascii="宋体" w:hAnsi="宋体"/>
          <w:color w:val="auto"/>
          <w:sz w:val="28"/>
          <w:szCs w:val="28"/>
          <w:highlight w:val="none"/>
          <w:lang w:val="en-US"/>
        </w:rPr>
        <w:t>国家标准要求进行检测、填写原始记录表、出具监测报告并拍照</w:t>
      </w:r>
      <w:r>
        <w:rPr>
          <w:rFonts w:hint="eastAsia" w:ascii="宋体" w:hAnsi="宋体"/>
          <w:color w:val="auto"/>
          <w:sz w:val="28"/>
          <w:szCs w:val="28"/>
          <w:highlight w:val="none"/>
          <w:lang w:val="en-US" w:eastAsia="zh-CN"/>
        </w:rPr>
        <w:t>。</w:t>
      </w:r>
    </w:p>
    <w:p>
      <w:pPr>
        <w:pStyle w:val="4"/>
        <w:rPr>
          <w:rFonts w:hint="eastAsia" w:ascii="宋体" w:hAnsi="宋体" w:eastAsia="宋体" w:cs="宋体"/>
          <w:color w:val="auto"/>
          <w:kern w:val="2"/>
          <w:sz w:val="28"/>
          <w:szCs w:val="28"/>
          <w:highlight w:val="none"/>
          <w:lang w:val="en-US" w:eastAsia="zh-CN" w:bidi="ar-SA"/>
        </w:rPr>
      </w:pPr>
      <w:r>
        <w:rPr>
          <w:rFonts w:hint="eastAsia" w:ascii="宋体" w:hAnsi="宋体"/>
          <w:color w:val="auto"/>
          <w:sz w:val="28"/>
          <w:szCs w:val="28"/>
          <w:highlight w:val="none"/>
          <w:lang w:val="en-US"/>
        </w:rPr>
        <w:t>1.1.</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lang w:val="en-US"/>
        </w:rPr>
        <w:t>、</w:t>
      </w:r>
      <w:r>
        <w:rPr>
          <w:rFonts w:hint="eastAsia" w:ascii="宋体" w:hAnsi="宋体" w:eastAsia="宋体" w:cs="宋体"/>
          <w:color w:val="auto"/>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w:t>
      </w:r>
      <w:r>
        <w:rPr>
          <w:rFonts w:hint="eastAsia" w:ascii="宋体" w:hAnsi="宋体"/>
          <w:color w:val="auto"/>
          <w:sz w:val="28"/>
          <w:szCs w:val="28"/>
          <w:highlight w:val="none"/>
        </w:rPr>
        <w:t>、第三方内部质量控制活动</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2.1第三方</w:t>
      </w:r>
      <w:r>
        <w:rPr>
          <w:rFonts w:hint="eastAsia" w:ascii="宋体" w:hAnsi="宋体"/>
          <w:color w:val="auto"/>
          <w:sz w:val="28"/>
          <w:szCs w:val="28"/>
          <w:highlight w:val="none"/>
        </w:rPr>
        <w:t>内部质量控制技术校核</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（1）每次检测样品前均制作标准曲线或应用标准溶液校准标准曲线。</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（2）定期使用有证标准物质进行内部质量控制活动。</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（3）使用相同或不同的方法进行重复检测。</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（4）分析一个样品的不同特性结果的相关性。</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（5）密码平行样品、加标样品检测等考核。</w:t>
      </w:r>
    </w:p>
    <w:p>
      <w:pPr>
        <w:pStyle w:val="17"/>
        <w:spacing w:line="240" w:lineRule="auto"/>
        <w:ind w:left="-420" w:leftChars="-200" w:firstLine="560"/>
        <w:outlineLvl w:val="1"/>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（6）对所得检测结果测量不确定度进行评定。</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lang w:val="en-US"/>
        </w:rPr>
        <w:t>2.2第三方</w:t>
      </w:r>
      <w:r>
        <w:rPr>
          <w:rFonts w:hint="eastAsia" w:ascii="宋体" w:hAnsi="宋体"/>
          <w:color w:val="auto"/>
          <w:sz w:val="28"/>
          <w:szCs w:val="28"/>
          <w:highlight w:val="none"/>
        </w:rPr>
        <w:t>内部质量控制计划</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（1）检测部根据质量控制计划，针对不同检测项目安排开展工作。</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（2）内部开展的一切质控活动的情况均应纳入每年的管理评审，进行评价。</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（3）档案管理员应按质量控制的计划，及时收集有关资料并编号归档保存。</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、委托方对第三方检测公司的质控措施</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.1、查看第三方检测公司的CMA资质，需有资质检测委托的相关项目，及相应检测报告、采样及样品流转、原始记录是否符合相关标准规范；</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.2、查看第三方检测公司CMA认证的实验室，是否配备有相应的仪器设备及人员，所采用的检测方法是否符合相应标准规范的要求；</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.3、对第三方检测公司实施质控样盲样比对，频次是一年1-3次；</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2.</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.4、查看第三方检测公司对委托检测合同条款的履行情况。</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、检测及结果质量控制</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.2、检验检测工作由培训合格的、有相关技术能力和专业背景，经本公司能力确认并由最高管理者授权的人员进行。</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.3、使用定期进行检定合格和校准符合要求的仪器设备，用于检验检测活动。按计划开展仪器设备的期间核查工作，保持其原有状态，防止使用不符合技术规范要求的设备。</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.4、尽可能使用有证标准物质，按计划开展标准物质期间核查工作，确保相关检测的结果能够溯源到国家基准。</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.5、对影响检测结果的化学试剂等消耗品进行质量验证，保证其使用不影响最终检测结果和质量。</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.6、定期开展标准查新和更换，保证检测室现场使用的检测标准、作业指导书均为现行有效版本。</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.7、对现场环境条件及设施进行有效监控，保证环境条件和相关设施符合检验检测活动要求。</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.8、检测部质量监督员对涉及检测结果的各项活动进行充分监督，尽可能运用统计技术对实验室的检测结果质量进行控制。</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、检测报告质量控制</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.1、检测报告编制人员、各级报告审查人员检查有关检测记录、检测方法、报告格式、结果判定是否满足要求，授权签字人对报告的正确性负责。</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.2、报告检查中，无论哪个环节发现问题，及时反馈，及时纠正，实现对报告质量的有效控制。</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rPr>
        <w:t>五</w:t>
      </w:r>
      <w:r>
        <w:rPr>
          <w:rFonts w:hint="eastAsia" w:ascii="宋体" w:hAnsi="宋体"/>
          <w:color w:val="auto"/>
          <w:sz w:val="28"/>
          <w:szCs w:val="28"/>
          <w:highlight w:val="none"/>
        </w:rPr>
        <w:t>）在线运维质量保证与质量控制措施</w:t>
      </w:r>
    </w:p>
    <w:p>
      <w:pPr>
        <w:pStyle w:val="17"/>
        <w:spacing w:line="240" w:lineRule="auto"/>
        <w:ind w:left="-420" w:leftChars="-200" w:firstLine="560"/>
        <w:outlineLvl w:val="1"/>
        <w:rPr>
          <w:rFonts w:ascii="宋体" w:hAnsi="宋体"/>
          <w:color w:val="auto"/>
          <w:sz w:val="28"/>
          <w:szCs w:val="28"/>
          <w:highlight w:val="none"/>
        </w:rPr>
      </w:pPr>
      <w:r>
        <w:rPr>
          <w:rFonts w:hint="eastAsia" w:ascii="宋体" w:hAnsi="宋体"/>
          <w:color w:val="auto"/>
          <w:sz w:val="28"/>
          <w:szCs w:val="28"/>
          <w:highlight w:val="none"/>
        </w:rPr>
        <w:t>对水污染源在线监测系统各监测仪每月进行不少于一次手动/自动校准，至少进行一次实际水样比对试验和质控样试验，对上位机数据、仪表数据、数采仪数据、</w:t>
      </w:r>
      <w:r>
        <w:rPr>
          <w:rFonts w:hint="eastAsia" w:ascii="宋体" w:hAnsi="宋体"/>
          <w:color w:val="auto"/>
          <w:sz w:val="28"/>
          <w:szCs w:val="28"/>
          <w:highlight w:val="none"/>
          <w:lang w:val="en-US" w:eastAsia="zh-CN"/>
        </w:rPr>
        <w:t>在线平</w:t>
      </w:r>
      <w:r>
        <w:rPr>
          <w:rFonts w:hint="eastAsia" w:ascii="宋体" w:hAnsi="宋体"/>
          <w:color w:val="auto"/>
          <w:sz w:val="28"/>
          <w:szCs w:val="28"/>
          <w:highlight w:val="none"/>
        </w:rPr>
        <w:t>台数据进行不少于一次的一致性比对、校准。</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1、运维技术要求</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对 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、TOC、NH</w:t>
      </w:r>
      <w:r>
        <w:rPr>
          <w:rFonts w:hint="eastAsia" w:ascii="宋体" w:hAnsi="宋体"/>
          <w:color w:val="auto"/>
          <w:sz w:val="28"/>
          <w:szCs w:val="28"/>
          <w:highlight w:val="none"/>
          <w:vertAlign w:val="subscript"/>
          <w:lang w:val="en-US"/>
        </w:rPr>
        <w:t>3</w:t>
      </w:r>
      <w:r>
        <w:rPr>
          <w:rFonts w:hint="eastAsia" w:ascii="宋体" w:hAnsi="宋体"/>
          <w:color w:val="auto"/>
          <w:sz w:val="28"/>
          <w:szCs w:val="28"/>
          <w:highlight w:val="none"/>
          <w:lang w:val="en-US"/>
        </w:rPr>
        <w:t>-N、TP、TN 水质自动分析仪按照 HJ-355 的要求定期进行自动标样核查和自动校准，自动标样核查结果应满足HJ-355表1要求。</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对 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、TOC、NH</w:t>
      </w:r>
      <w:r>
        <w:rPr>
          <w:rFonts w:hint="eastAsia" w:ascii="宋体" w:hAnsi="宋体"/>
          <w:color w:val="auto"/>
          <w:sz w:val="28"/>
          <w:szCs w:val="28"/>
          <w:highlight w:val="none"/>
          <w:vertAlign w:val="subscript"/>
          <w:lang w:val="en-US"/>
        </w:rPr>
        <w:t>3</w:t>
      </w:r>
      <w:r>
        <w:rPr>
          <w:rFonts w:hint="eastAsia" w:ascii="宋体" w:hAnsi="宋体"/>
          <w:color w:val="auto"/>
          <w:sz w:val="28"/>
          <w:szCs w:val="28"/>
          <w:highlight w:val="none"/>
          <w:lang w:val="en-US"/>
        </w:rPr>
        <w:t>-N、TP、TN、pH 水质自动分析仪、温度计及超声波明渠流量计按照HJ-355要求定期进行实际水样比对试验，比对试验结果应满足HJ-355表1的要求，实际水样国家环境监测分析方法标准。</w:t>
      </w:r>
    </w:p>
    <w:p>
      <w:pPr>
        <w:pStyle w:val="17"/>
        <w:spacing w:line="240" w:lineRule="auto"/>
        <w:ind w:left="-420" w:leftChars="-200" w:firstLine="560"/>
        <w:outlineLvl w:val="1"/>
        <w:rPr>
          <w:rFonts w:hint="eastAsia" w:ascii="宋体" w:hAnsi="宋体"/>
          <w:color w:val="auto"/>
          <w:sz w:val="28"/>
          <w:szCs w:val="28"/>
          <w:highlight w:val="none"/>
          <w:lang w:val="en-US"/>
        </w:rPr>
      </w:pP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、校验、比对试验和质控样测试工作要求。</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val="en-US"/>
        </w:rPr>
        <w:t>.1必要时对设备进行量程漂移、零点漂移和重复性测试。</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（1）</w:t>
      </w:r>
      <w:r>
        <w:rPr>
          <w:rFonts w:hint="eastAsia" w:ascii="宋体" w:hAnsi="宋体"/>
          <w:color w:val="auto"/>
          <w:sz w:val="28"/>
          <w:szCs w:val="28"/>
          <w:highlight w:val="none"/>
          <w:lang w:val="en-US"/>
        </w:rPr>
        <w:t>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自动监测仪的量程漂移、零点漂移和重复性测试方法见HJ377-2019《化学需氧量（COD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）水质在线自动监测仪技术要求及检测方法》。</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2</w:t>
      </w:r>
      <w:r>
        <w:rPr>
          <w:rFonts w:hint="eastAsia" w:ascii="宋体" w:hAnsi="宋体"/>
          <w:color w:val="auto"/>
          <w:sz w:val="28"/>
          <w:szCs w:val="28"/>
          <w:highlight w:val="none"/>
        </w:rPr>
        <w:t>）</w:t>
      </w:r>
      <w:r>
        <w:rPr>
          <w:rFonts w:hint="eastAsia" w:ascii="宋体" w:hAnsi="宋体"/>
          <w:color w:val="auto"/>
          <w:sz w:val="28"/>
          <w:szCs w:val="28"/>
          <w:highlight w:val="none"/>
          <w:lang w:val="en-US"/>
        </w:rPr>
        <w:t>氨氮自动监测仪的量程漂移、零点漂移和重复性测试方法详见HJ/T101-2019《氨氮水质在线自动监测仪技术要求及检测方法》</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3</w:t>
      </w:r>
      <w:r>
        <w:rPr>
          <w:rFonts w:hint="eastAsia" w:ascii="宋体" w:hAnsi="宋体"/>
          <w:color w:val="auto"/>
          <w:sz w:val="28"/>
          <w:szCs w:val="28"/>
          <w:highlight w:val="none"/>
        </w:rPr>
        <w:t>）</w:t>
      </w:r>
      <w:r>
        <w:rPr>
          <w:rFonts w:hint="eastAsia" w:ascii="宋体" w:hAnsi="宋体"/>
          <w:color w:val="auto"/>
          <w:sz w:val="28"/>
          <w:szCs w:val="28"/>
          <w:highlight w:val="none"/>
          <w:lang w:val="en-US"/>
        </w:rPr>
        <w:t>总磷总氮的量程漂移、零点漂移和重复性测试方法见HJ103-03《总磷水质自动分析仪技术要求》、HJ102-03《总氮水质自动分析仪技术要求》，具体操作参照各仪器使用说明书。</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rPr>
        <w:t>（</w:t>
      </w:r>
      <w:r>
        <w:rPr>
          <w:rFonts w:hint="eastAsia" w:ascii="宋体" w:hAnsi="宋体"/>
          <w:color w:val="auto"/>
          <w:sz w:val="28"/>
          <w:szCs w:val="28"/>
          <w:highlight w:val="none"/>
          <w:lang w:val="en-US"/>
        </w:rPr>
        <w:t>4</w:t>
      </w:r>
      <w:r>
        <w:rPr>
          <w:rFonts w:hint="eastAsia" w:ascii="宋体" w:hAnsi="宋体"/>
          <w:color w:val="auto"/>
          <w:sz w:val="28"/>
          <w:szCs w:val="28"/>
          <w:highlight w:val="none"/>
        </w:rPr>
        <w:t>）</w:t>
      </w:r>
      <w:r>
        <w:rPr>
          <w:rFonts w:hint="eastAsia" w:ascii="宋体" w:hAnsi="宋体"/>
          <w:color w:val="auto"/>
          <w:sz w:val="28"/>
          <w:szCs w:val="28"/>
          <w:highlight w:val="none"/>
          <w:lang w:val="en-US"/>
        </w:rPr>
        <w:t>操作参照各仪器使用说明书。</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3</w:t>
      </w:r>
      <w:r>
        <w:rPr>
          <w:rFonts w:hint="eastAsia" w:ascii="宋体" w:hAnsi="宋体"/>
          <w:color w:val="auto"/>
          <w:sz w:val="28"/>
          <w:szCs w:val="28"/>
          <w:highlight w:val="none"/>
          <w:lang w:val="en-US"/>
        </w:rPr>
        <w:t>、与标准方法比对试验</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除流量外，运维人员每月应对每个站点所有自动分析仪至少进行1次自动监测方法与实验室标准方法的比对试验，试验结果应满足HJ 355表1规定的要求。</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val="en-US"/>
        </w:rPr>
        <w:t>、质控样试验</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color w:val="auto"/>
          <w:sz w:val="28"/>
          <w:szCs w:val="28"/>
          <w:highlight w:val="none"/>
          <w:lang w:val="en-US" w:eastAsia="zh-CN"/>
        </w:rPr>
        <w:t>相应</w:t>
      </w:r>
      <w:r>
        <w:rPr>
          <w:rFonts w:hint="eastAsia" w:ascii="宋体" w:hAnsi="宋体"/>
          <w:color w:val="auto"/>
          <w:sz w:val="28"/>
          <w:szCs w:val="28"/>
          <w:highlight w:val="none"/>
          <w:lang w:val="en-US"/>
        </w:rPr>
        <w:t>排放标准浓度的质控样品，每种样品至少测定2次，质控样测定的相对误差不大于标准值的±10%。</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5</w:t>
      </w:r>
      <w:r>
        <w:rPr>
          <w:rFonts w:hint="eastAsia" w:ascii="宋体" w:hAnsi="宋体"/>
          <w:color w:val="auto"/>
          <w:sz w:val="28"/>
          <w:szCs w:val="28"/>
          <w:highlight w:val="none"/>
          <w:lang w:val="en-US"/>
        </w:rPr>
        <w:t>、有效数据率</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以月为周期，计算每个周期内水污染源在线监测仪实际获得的有效数据的个数占应获得的有效数据的个数的百分比不得小于 90%，有效数据的判定参见 HJ-356 的相关规定。</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、其他质量控制要求</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.1应按照 HJ-91.1、HJ-493 以及本标准的相关要求对水样分析、自动监测实施质量控制。</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.2对某一时段、某些异常水样，应不定期进行平行监测、加密监测和留样比对试验。</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val="en-US"/>
        </w:rPr>
        <w:t>.3水污染源在线监测仪器所使用的标准溶液应正确保存且经有证的标准样品验证合格后方可使用。</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 xml:space="preserve">八、监测信息公开 </w:t>
      </w:r>
    </w:p>
    <w:p>
      <w:pPr>
        <w:pStyle w:val="17"/>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我公司在省市级环境保护主管部门统一组织建立的公布平台上公开自行监测信息，并至少保存五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pPr>
        <w:pStyle w:val="17"/>
        <w:spacing w:line="240" w:lineRule="auto"/>
        <w:ind w:firstLine="560"/>
        <w:rPr>
          <w:rFonts w:ascii="宋体" w:hAnsi="宋体"/>
          <w:color w:val="auto"/>
          <w:sz w:val="28"/>
          <w:szCs w:val="28"/>
          <w:highlight w:val="none"/>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41338"/>
    <w:multiLevelType w:val="singleLevel"/>
    <w:tmpl w:val="BB741338"/>
    <w:lvl w:ilvl="0" w:tentative="0">
      <w:start w:val="5"/>
      <w:numFmt w:val="chineseCounting"/>
      <w:suff w:val="nothing"/>
      <w:lvlText w:val="%1、"/>
      <w:lvlJc w:val="left"/>
      <w:rPr>
        <w:rFonts w:hint="eastAsia"/>
      </w:rPr>
    </w:lvl>
  </w:abstractNum>
  <w:abstractNum w:abstractNumId="1">
    <w:nsid w:val="D83D5902"/>
    <w:multiLevelType w:val="singleLevel"/>
    <w:tmpl w:val="D83D5902"/>
    <w:lvl w:ilvl="0" w:tentative="0">
      <w:start w:val="2"/>
      <w:numFmt w:val="decimal"/>
      <w:suff w:val="nothing"/>
      <w:lvlText w:val="%1、"/>
      <w:lvlJc w:val="left"/>
    </w:lvl>
  </w:abstractNum>
  <w:abstractNum w:abstractNumId="2">
    <w:nsid w:val="ED74E18C"/>
    <w:multiLevelType w:val="singleLevel"/>
    <w:tmpl w:val="ED74E18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kOWRhYTgyYTZkNDlkYzQ4N2U0NTA0NGRiNjJlMTcifQ=="/>
  </w:docVars>
  <w:rsids>
    <w:rsidRoot w:val="00EF740B"/>
    <w:rsid w:val="00064DBF"/>
    <w:rsid w:val="00070C07"/>
    <w:rsid w:val="000B3138"/>
    <w:rsid w:val="000D17F1"/>
    <w:rsid w:val="000E27FE"/>
    <w:rsid w:val="000E651E"/>
    <w:rsid w:val="0010023F"/>
    <w:rsid w:val="001157E8"/>
    <w:rsid w:val="0011743D"/>
    <w:rsid w:val="00183297"/>
    <w:rsid w:val="001A1B94"/>
    <w:rsid w:val="001C7702"/>
    <w:rsid w:val="001F1FD9"/>
    <w:rsid w:val="001F5467"/>
    <w:rsid w:val="002408BC"/>
    <w:rsid w:val="00273D88"/>
    <w:rsid w:val="00275634"/>
    <w:rsid w:val="00292837"/>
    <w:rsid w:val="002D0D64"/>
    <w:rsid w:val="002D4697"/>
    <w:rsid w:val="00366E28"/>
    <w:rsid w:val="003960F7"/>
    <w:rsid w:val="003B0247"/>
    <w:rsid w:val="003F03DA"/>
    <w:rsid w:val="003F6058"/>
    <w:rsid w:val="004122C4"/>
    <w:rsid w:val="00450A96"/>
    <w:rsid w:val="004D0C88"/>
    <w:rsid w:val="004E2685"/>
    <w:rsid w:val="004E39B2"/>
    <w:rsid w:val="004F04D3"/>
    <w:rsid w:val="0050037C"/>
    <w:rsid w:val="00560BAE"/>
    <w:rsid w:val="005862F7"/>
    <w:rsid w:val="005B603E"/>
    <w:rsid w:val="005C2C7D"/>
    <w:rsid w:val="00601C8E"/>
    <w:rsid w:val="00602A42"/>
    <w:rsid w:val="00620980"/>
    <w:rsid w:val="00621748"/>
    <w:rsid w:val="006705C9"/>
    <w:rsid w:val="0068247E"/>
    <w:rsid w:val="006C7931"/>
    <w:rsid w:val="006F2CBE"/>
    <w:rsid w:val="007172D2"/>
    <w:rsid w:val="00783AE4"/>
    <w:rsid w:val="00794811"/>
    <w:rsid w:val="007E24D0"/>
    <w:rsid w:val="007F2EDF"/>
    <w:rsid w:val="00812ABF"/>
    <w:rsid w:val="00854A45"/>
    <w:rsid w:val="0087052E"/>
    <w:rsid w:val="008771E6"/>
    <w:rsid w:val="008A70AA"/>
    <w:rsid w:val="008B122F"/>
    <w:rsid w:val="008F6D33"/>
    <w:rsid w:val="00903586"/>
    <w:rsid w:val="00907C51"/>
    <w:rsid w:val="00932FB8"/>
    <w:rsid w:val="0093670B"/>
    <w:rsid w:val="009D3F93"/>
    <w:rsid w:val="009F7B33"/>
    <w:rsid w:val="00A355C1"/>
    <w:rsid w:val="00A47A26"/>
    <w:rsid w:val="00A810DF"/>
    <w:rsid w:val="00B30E9A"/>
    <w:rsid w:val="00B719C7"/>
    <w:rsid w:val="00B85BB5"/>
    <w:rsid w:val="00BD1F19"/>
    <w:rsid w:val="00BE161C"/>
    <w:rsid w:val="00C1235C"/>
    <w:rsid w:val="00C159AC"/>
    <w:rsid w:val="00C52710"/>
    <w:rsid w:val="00C57ED5"/>
    <w:rsid w:val="00C7554A"/>
    <w:rsid w:val="00CB4920"/>
    <w:rsid w:val="00CC69D7"/>
    <w:rsid w:val="00CF36D2"/>
    <w:rsid w:val="00D00C9C"/>
    <w:rsid w:val="00D56C9B"/>
    <w:rsid w:val="00D92D23"/>
    <w:rsid w:val="00DA06A3"/>
    <w:rsid w:val="00DB0F36"/>
    <w:rsid w:val="00DB2958"/>
    <w:rsid w:val="00DC55A1"/>
    <w:rsid w:val="00DD56DD"/>
    <w:rsid w:val="00E23C7B"/>
    <w:rsid w:val="00E456A9"/>
    <w:rsid w:val="00E60B51"/>
    <w:rsid w:val="00E75DA5"/>
    <w:rsid w:val="00EB7101"/>
    <w:rsid w:val="00EC7B5F"/>
    <w:rsid w:val="00EF740B"/>
    <w:rsid w:val="00F06454"/>
    <w:rsid w:val="00F631F4"/>
    <w:rsid w:val="00FB0213"/>
    <w:rsid w:val="00FB4E1C"/>
    <w:rsid w:val="0154099A"/>
    <w:rsid w:val="01857DF4"/>
    <w:rsid w:val="02160F0D"/>
    <w:rsid w:val="021F72E7"/>
    <w:rsid w:val="02A67C7E"/>
    <w:rsid w:val="02C8641C"/>
    <w:rsid w:val="036D3B7E"/>
    <w:rsid w:val="03C02F63"/>
    <w:rsid w:val="04700DA8"/>
    <w:rsid w:val="048F69CA"/>
    <w:rsid w:val="04E21369"/>
    <w:rsid w:val="04E5415B"/>
    <w:rsid w:val="0518059E"/>
    <w:rsid w:val="05CF1AFF"/>
    <w:rsid w:val="06613CA1"/>
    <w:rsid w:val="06C07F8B"/>
    <w:rsid w:val="06F15AA5"/>
    <w:rsid w:val="06FF4F43"/>
    <w:rsid w:val="07FD0766"/>
    <w:rsid w:val="0814288D"/>
    <w:rsid w:val="0852358C"/>
    <w:rsid w:val="08DF59C7"/>
    <w:rsid w:val="08E304AF"/>
    <w:rsid w:val="09BC49DB"/>
    <w:rsid w:val="09F962A4"/>
    <w:rsid w:val="0AE43B71"/>
    <w:rsid w:val="0AEC0F9D"/>
    <w:rsid w:val="0B931C26"/>
    <w:rsid w:val="0B96552F"/>
    <w:rsid w:val="0B9F4F76"/>
    <w:rsid w:val="0C0760A9"/>
    <w:rsid w:val="0C966D59"/>
    <w:rsid w:val="0CDC2F4B"/>
    <w:rsid w:val="0D6C19DE"/>
    <w:rsid w:val="0E141D3F"/>
    <w:rsid w:val="0E5940F9"/>
    <w:rsid w:val="0F0231C0"/>
    <w:rsid w:val="0F985E6F"/>
    <w:rsid w:val="101352E4"/>
    <w:rsid w:val="10172994"/>
    <w:rsid w:val="10864295"/>
    <w:rsid w:val="10875725"/>
    <w:rsid w:val="10CB0F9B"/>
    <w:rsid w:val="10EA4509"/>
    <w:rsid w:val="119C5D74"/>
    <w:rsid w:val="1298255A"/>
    <w:rsid w:val="12CB010E"/>
    <w:rsid w:val="13103119"/>
    <w:rsid w:val="13F65B75"/>
    <w:rsid w:val="14566EF5"/>
    <w:rsid w:val="146A5814"/>
    <w:rsid w:val="153100E0"/>
    <w:rsid w:val="159C16D5"/>
    <w:rsid w:val="159D2094"/>
    <w:rsid w:val="165862A5"/>
    <w:rsid w:val="1733791F"/>
    <w:rsid w:val="178768B3"/>
    <w:rsid w:val="183D2675"/>
    <w:rsid w:val="185B536B"/>
    <w:rsid w:val="18B02E62"/>
    <w:rsid w:val="19AA27D5"/>
    <w:rsid w:val="19DD32EE"/>
    <w:rsid w:val="19E00C32"/>
    <w:rsid w:val="19EB6441"/>
    <w:rsid w:val="19ED3F74"/>
    <w:rsid w:val="1B2163C7"/>
    <w:rsid w:val="1B2755EA"/>
    <w:rsid w:val="1BF135A1"/>
    <w:rsid w:val="1C33298F"/>
    <w:rsid w:val="1C84143D"/>
    <w:rsid w:val="1CB11B06"/>
    <w:rsid w:val="1CD83537"/>
    <w:rsid w:val="1D5C7E55"/>
    <w:rsid w:val="1DDE4B7D"/>
    <w:rsid w:val="1DED4DC0"/>
    <w:rsid w:val="1E0C78EA"/>
    <w:rsid w:val="1E2210EC"/>
    <w:rsid w:val="1E24168F"/>
    <w:rsid w:val="1E2E78B2"/>
    <w:rsid w:val="1E4A4FE2"/>
    <w:rsid w:val="1EC57AEB"/>
    <w:rsid w:val="1ED30D06"/>
    <w:rsid w:val="1EFC4C0E"/>
    <w:rsid w:val="1F325180"/>
    <w:rsid w:val="1F396AF3"/>
    <w:rsid w:val="1F4F77A7"/>
    <w:rsid w:val="1F947EAF"/>
    <w:rsid w:val="1FDB04FB"/>
    <w:rsid w:val="1FF47FEF"/>
    <w:rsid w:val="20131E3F"/>
    <w:rsid w:val="20E15A18"/>
    <w:rsid w:val="21166E41"/>
    <w:rsid w:val="211C1C81"/>
    <w:rsid w:val="221A5FF4"/>
    <w:rsid w:val="22DE422B"/>
    <w:rsid w:val="23E059AB"/>
    <w:rsid w:val="23E31A2F"/>
    <w:rsid w:val="23FF1AF8"/>
    <w:rsid w:val="244637ED"/>
    <w:rsid w:val="254A19F9"/>
    <w:rsid w:val="25912888"/>
    <w:rsid w:val="25C70A92"/>
    <w:rsid w:val="25D21FE7"/>
    <w:rsid w:val="25EB42DB"/>
    <w:rsid w:val="25FA2EAE"/>
    <w:rsid w:val="26FE0374"/>
    <w:rsid w:val="270D1AB7"/>
    <w:rsid w:val="27421195"/>
    <w:rsid w:val="277C546C"/>
    <w:rsid w:val="27DA63B5"/>
    <w:rsid w:val="2A1E4C2F"/>
    <w:rsid w:val="2A5A6669"/>
    <w:rsid w:val="2A941233"/>
    <w:rsid w:val="2B4A073D"/>
    <w:rsid w:val="2B4B2491"/>
    <w:rsid w:val="2B8D7D27"/>
    <w:rsid w:val="2BA024D1"/>
    <w:rsid w:val="2D980EE1"/>
    <w:rsid w:val="2D994321"/>
    <w:rsid w:val="2F0401BB"/>
    <w:rsid w:val="2F6125AF"/>
    <w:rsid w:val="305544E1"/>
    <w:rsid w:val="30872E52"/>
    <w:rsid w:val="30B74574"/>
    <w:rsid w:val="31244B45"/>
    <w:rsid w:val="33C02CE0"/>
    <w:rsid w:val="33DA4A24"/>
    <w:rsid w:val="33ED7A91"/>
    <w:rsid w:val="34ED34A4"/>
    <w:rsid w:val="351C000D"/>
    <w:rsid w:val="352F545C"/>
    <w:rsid w:val="35327830"/>
    <w:rsid w:val="35556F1C"/>
    <w:rsid w:val="35F772C1"/>
    <w:rsid w:val="364345C9"/>
    <w:rsid w:val="3667350A"/>
    <w:rsid w:val="36C56482"/>
    <w:rsid w:val="36EE7787"/>
    <w:rsid w:val="38735E4A"/>
    <w:rsid w:val="38780954"/>
    <w:rsid w:val="393A4F06"/>
    <w:rsid w:val="39994922"/>
    <w:rsid w:val="399B1E64"/>
    <w:rsid w:val="39B9172E"/>
    <w:rsid w:val="39EB7274"/>
    <w:rsid w:val="3A52348C"/>
    <w:rsid w:val="3AD42B84"/>
    <w:rsid w:val="3B506F27"/>
    <w:rsid w:val="3B552F2C"/>
    <w:rsid w:val="3B616D56"/>
    <w:rsid w:val="3B826075"/>
    <w:rsid w:val="3CAB7EC8"/>
    <w:rsid w:val="3CB80047"/>
    <w:rsid w:val="3D085E9A"/>
    <w:rsid w:val="3DE94542"/>
    <w:rsid w:val="3E085C41"/>
    <w:rsid w:val="3E20442D"/>
    <w:rsid w:val="3E36065F"/>
    <w:rsid w:val="3E6A0ABD"/>
    <w:rsid w:val="3F256874"/>
    <w:rsid w:val="3F6649EE"/>
    <w:rsid w:val="3FA02D5F"/>
    <w:rsid w:val="3FB96E7A"/>
    <w:rsid w:val="40F04894"/>
    <w:rsid w:val="427F1C4F"/>
    <w:rsid w:val="432452BD"/>
    <w:rsid w:val="43346E69"/>
    <w:rsid w:val="436A288B"/>
    <w:rsid w:val="437C5B66"/>
    <w:rsid w:val="43BC1605"/>
    <w:rsid w:val="4416031D"/>
    <w:rsid w:val="45812510"/>
    <w:rsid w:val="4621749D"/>
    <w:rsid w:val="463E2A0A"/>
    <w:rsid w:val="467F03FC"/>
    <w:rsid w:val="46C422B2"/>
    <w:rsid w:val="46DD580B"/>
    <w:rsid w:val="47502CE7"/>
    <w:rsid w:val="477B0A55"/>
    <w:rsid w:val="477B4F01"/>
    <w:rsid w:val="47813729"/>
    <w:rsid w:val="47957CE0"/>
    <w:rsid w:val="4850658B"/>
    <w:rsid w:val="48963D9F"/>
    <w:rsid w:val="48BC0763"/>
    <w:rsid w:val="492359B6"/>
    <w:rsid w:val="49816239"/>
    <w:rsid w:val="4A333538"/>
    <w:rsid w:val="4AD77089"/>
    <w:rsid w:val="4B132F8D"/>
    <w:rsid w:val="4B987338"/>
    <w:rsid w:val="4BD1530A"/>
    <w:rsid w:val="4BD86F06"/>
    <w:rsid w:val="4C6A67E4"/>
    <w:rsid w:val="4C9732FE"/>
    <w:rsid w:val="4CA73289"/>
    <w:rsid w:val="4DB75EEC"/>
    <w:rsid w:val="4DED20EF"/>
    <w:rsid w:val="4E465DE4"/>
    <w:rsid w:val="4E9B6783"/>
    <w:rsid w:val="4F7626B4"/>
    <w:rsid w:val="4F7926F0"/>
    <w:rsid w:val="4FA21522"/>
    <w:rsid w:val="4FF22F20"/>
    <w:rsid w:val="50084BCD"/>
    <w:rsid w:val="501C705E"/>
    <w:rsid w:val="504D73FC"/>
    <w:rsid w:val="505815DA"/>
    <w:rsid w:val="50786E81"/>
    <w:rsid w:val="50812FC2"/>
    <w:rsid w:val="50A15790"/>
    <w:rsid w:val="50B35AB2"/>
    <w:rsid w:val="51143D2F"/>
    <w:rsid w:val="51922196"/>
    <w:rsid w:val="51CA084F"/>
    <w:rsid w:val="522927F7"/>
    <w:rsid w:val="524C640B"/>
    <w:rsid w:val="52B31294"/>
    <w:rsid w:val="53065896"/>
    <w:rsid w:val="537312E8"/>
    <w:rsid w:val="53E77FB5"/>
    <w:rsid w:val="54796F37"/>
    <w:rsid w:val="54852C1C"/>
    <w:rsid w:val="548C6DB7"/>
    <w:rsid w:val="54944617"/>
    <w:rsid w:val="54A021C2"/>
    <w:rsid w:val="557230FD"/>
    <w:rsid w:val="5590622A"/>
    <w:rsid w:val="55BC0B98"/>
    <w:rsid w:val="564C3009"/>
    <w:rsid w:val="57974F6F"/>
    <w:rsid w:val="587E2954"/>
    <w:rsid w:val="58BD0550"/>
    <w:rsid w:val="58CF22E8"/>
    <w:rsid w:val="5938479C"/>
    <w:rsid w:val="595D3C25"/>
    <w:rsid w:val="595F2FF2"/>
    <w:rsid w:val="59AC7302"/>
    <w:rsid w:val="5A1B6247"/>
    <w:rsid w:val="5AA565F8"/>
    <w:rsid w:val="5ACF4FDC"/>
    <w:rsid w:val="5AF076C2"/>
    <w:rsid w:val="5B78116D"/>
    <w:rsid w:val="5BA364E3"/>
    <w:rsid w:val="5C400232"/>
    <w:rsid w:val="5CF71AC5"/>
    <w:rsid w:val="5DFB2398"/>
    <w:rsid w:val="5E8D2A1A"/>
    <w:rsid w:val="5EF10742"/>
    <w:rsid w:val="5F557AF4"/>
    <w:rsid w:val="5F5B2128"/>
    <w:rsid w:val="5F780D96"/>
    <w:rsid w:val="60A42FA9"/>
    <w:rsid w:val="60E27722"/>
    <w:rsid w:val="60EE4265"/>
    <w:rsid w:val="61EC5559"/>
    <w:rsid w:val="62612C54"/>
    <w:rsid w:val="62D37114"/>
    <w:rsid w:val="62E80C7F"/>
    <w:rsid w:val="63064050"/>
    <w:rsid w:val="634478E7"/>
    <w:rsid w:val="63554040"/>
    <w:rsid w:val="63D50218"/>
    <w:rsid w:val="651D20F0"/>
    <w:rsid w:val="652977A7"/>
    <w:rsid w:val="659406EA"/>
    <w:rsid w:val="65B67FEC"/>
    <w:rsid w:val="65DD0843"/>
    <w:rsid w:val="66081B74"/>
    <w:rsid w:val="66194291"/>
    <w:rsid w:val="667E3DD4"/>
    <w:rsid w:val="682C6805"/>
    <w:rsid w:val="68376930"/>
    <w:rsid w:val="685A4111"/>
    <w:rsid w:val="68D329C6"/>
    <w:rsid w:val="694F67F3"/>
    <w:rsid w:val="69581903"/>
    <w:rsid w:val="69F119F4"/>
    <w:rsid w:val="6B151A50"/>
    <w:rsid w:val="6B684A30"/>
    <w:rsid w:val="6BD44D33"/>
    <w:rsid w:val="6BF93EB1"/>
    <w:rsid w:val="6C4D627E"/>
    <w:rsid w:val="6CF1051B"/>
    <w:rsid w:val="6D363EE7"/>
    <w:rsid w:val="6D456E3D"/>
    <w:rsid w:val="6DA305C4"/>
    <w:rsid w:val="6E33701B"/>
    <w:rsid w:val="6E8B1784"/>
    <w:rsid w:val="6EF46A4E"/>
    <w:rsid w:val="6F3643B7"/>
    <w:rsid w:val="6F60676D"/>
    <w:rsid w:val="6F965C2F"/>
    <w:rsid w:val="6FA43561"/>
    <w:rsid w:val="6FB40FD9"/>
    <w:rsid w:val="7007308C"/>
    <w:rsid w:val="70DC5ECC"/>
    <w:rsid w:val="715F3C18"/>
    <w:rsid w:val="71975375"/>
    <w:rsid w:val="72512DAC"/>
    <w:rsid w:val="72895D82"/>
    <w:rsid w:val="729A1D79"/>
    <w:rsid w:val="72DD7BA9"/>
    <w:rsid w:val="72F706A1"/>
    <w:rsid w:val="73791574"/>
    <w:rsid w:val="73893DC5"/>
    <w:rsid w:val="73EE3D03"/>
    <w:rsid w:val="74624D35"/>
    <w:rsid w:val="74C26DA2"/>
    <w:rsid w:val="75646F31"/>
    <w:rsid w:val="76277EEE"/>
    <w:rsid w:val="763249C0"/>
    <w:rsid w:val="76870A83"/>
    <w:rsid w:val="768B7037"/>
    <w:rsid w:val="76D348AD"/>
    <w:rsid w:val="76E25CB9"/>
    <w:rsid w:val="77296687"/>
    <w:rsid w:val="77530725"/>
    <w:rsid w:val="77824FE1"/>
    <w:rsid w:val="783D4BAC"/>
    <w:rsid w:val="78DE04DA"/>
    <w:rsid w:val="78F62B06"/>
    <w:rsid w:val="79467729"/>
    <w:rsid w:val="794B1A56"/>
    <w:rsid w:val="7A477914"/>
    <w:rsid w:val="7AE05F42"/>
    <w:rsid w:val="7B1C3799"/>
    <w:rsid w:val="7D2F59D0"/>
    <w:rsid w:val="7DC9403A"/>
    <w:rsid w:val="7E5E20C1"/>
    <w:rsid w:val="7E7D6750"/>
    <w:rsid w:val="7EAF30BE"/>
    <w:rsid w:val="7F596AA9"/>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30"/>
      <w:szCs w:val="44"/>
    </w:rPr>
  </w:style>
  <w:style w:type="paragraph" w:styleId="2">
    <w:name w:val="heading 2"/>
    <w:basedOn w:val="1"/>
    <w:next w:val="1"/>
    <w:link w:val="19"/>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11"/>
    <w:pPr>
      <w:spacing w:before="240" w:after="60" w:line="312" w:lineRule="auto"/>
      <w:jc w:val="center"/>
      <w:outlineLvl w:val="1"/>
    </w:pPr>
    <w:rPr>
      <w:b/>
      <w:bCs/>
      <w:kern w:val="28"/>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autoRedefine/>
    <w:qFormat/>
    <w:uiPriority w:val="20"/>
    <w:rPr>
      <w:i/>
    </w:rPr>
  </w:style>
  <w:style w:type="character" w:styleId="12">
    <w:name w:val="Hyperlink"/>
    <w:basedOn w:val="10"/>
    <w:autoRedefine/>
    <w:semiHidden/>
    <w:unhideWhenUsed/>
    <w:qFormat/>
    <w:uiPriority w:val="99"/>
    <w:rPr>
      <w:color w:val="0000FF"/>
      <w:u w:val="single"/>
    </w:rPr>
  </w:style>
  <w:style w:type="character" w:styleId="13">
    <w:name w:val="annotation reference"/>
    <w:basedOn w:val="10"/>
    <w:autoRedefine/>
    <w:semiHidden/>
    <w:unhideWhenUsed/>
    <w:qFormat/>
    <w:uiPriority w:val="99"/>
    <w:rPr>
      <w:sz w:val="21"/>
      <w:szCs w:val="21"/>
    </w:rPr>
  </w:style>
  <w:style w:type="character" w:customStyle="1" w:styleId="14">
    <w:name w:val="页眉 字符"/>
    <w:basedOn w:val="10"/>
    <w:link w:val="6"/>
    <w:autoRedefine/>
    <w:qFormat/>
    <w:uiPriority w:val="99"/>
    <w:rPr>
      <w:sz w:val="18"/>
      <w:szCs w:val="18"/>
    </w:rPr>
  </w:style>
  <w:style w:type="character" w:customStyle="1" w:styleId="15">
    <w:name w:val="页脚 字符"/>
    <w:basedOn w:val="10"/>
    <w:link w:val="5"/>
    <w:autoRedefine/>
    <w:qFormat/>
    <w:uiPriority w:val="99"/>
    <w:rPr>
      <w:sz w:val="18"/>
      <w:szCs w:val="18"/>
    </w:rPr>
  </w:style>
  <w:style w:type="paragraph" w:styleId="16">
    <w:name w:val="List Paragraph"/>
    <w:basedOn w:val="1"/>
    <w:autoRedefine/>
    <w:qFormat/>
    <w:uiPriority w:val="34"/>
    <w:pPr>
      <w:ind w:firstLine="420" w:firstLineChars="200"/>
    </w:pPr>
  </w:style>
  <w:style w:type="paragraph" w:customStyle="1" w:styleId="17">
    <w:name w:val="A0正文"/>
    <w:basedOn w:val="1"/>
    <w:autoRedefine/>
    <w:qFormat/>
    <w:uiPriority w:val="0"/>
    <w:pPr>
      <w:spacing w:line="500" w:lineRule="exact"/>
      <w:ind w:firstLine="480" w:firstLineChars="200"/>
    </w:pPr>
    <w:rPr>
      <w:rFonts w:ascii="Times New Roman" w:hAnsi="Times New Roman" w:eastAsia="宋体" w:cs="宋体"/>
      <w:sz w:val="24"/>
      <w:szCs w:val="20"/>
      <w:lang w:val="zh-CN"/>
    </w:rPr>
  </w:style>
  <w:style w:type="paragraph" w:customStyle="1" w:styleId="18">
    <w:name w:val="A标题2级"/>
    <w:basedOn w:val="2"/>
    <w:autoRedefine/>
    <w:qFormat/>
    <w:uiPriority w:val="0"/>
    <w:pPr>
      <w:spacing w:before="240" w:after="0" w:line="500" w:lineRule="exact"/>
    </w:pPr>
    <w:rPr>
      <w:rFonts w:ascii="Times New Roman" w:hAnsi="Times New Roman" w:eastAsia="黑体" w:cs="宋体"/>
      <w:b w:val="0"/>
      <w:bCs w:val="0"/>
      <w:sz w:val="28"/>
      <w:szCs w:val="20"/>
    </w:rPr>
  </w:style>
  <w:style w:type="character" w:customStyle="1" w:styleId="19">
    <w:name w:val="标题 2 字符"/>
    <w:basedOn w:val="10"/>
    <w:link w:val="2"/>
    <w:autoRedefine/>
    <w:semiHidden/>
    <w:qFormat/>
    <w:uiPriority w:val="9"/>
    <w:rPr>
      <w:rFonts w:asciiTheme="majorHAnsi" w:hAnsiTheme="majorHAnsi" w:eastAsiaTheme="majorEastAsia" w:cstheme="majorBidi"/>
      <w:b/>
      <w:bCs/>
      <w:sz w:val="32"/>
      <w:szCs w:val="32"/>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正文_23"/>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2">
    <w:name w:val="正文_2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3">
    <w:name w:val="正文_24"/>
    <w:autoRedefine/>
    <w:qFormat/>
    <w:uiPriority w:val="0"/>
    <w:pPr>
      <w:widowControl w:val="0"/>
      <w:jc w:val="both"/>
    </w:pPr>
    <w:rPr>
      <w:rFonts w:ascii="Calibri" w:hAnsi="Calibri" w:eastAsia="宋体" w:cs="Times New Roman"/>
      <w:kern w:val="2"/>
      <w:sz w:val="21"/>
      <w:lang w:val="en-US" w:eastAsia="zh-CN" w:bidi="ar-SA"/>
    </w:rPr>
  </w:style>
  <w:style w:type="character" w:customStyle="1" w:styleId="24">
    <w:name w:val="font21"/>
    <w:basedOn w:val="10"/>
    <w:autoRedefine/>
    <w:qFormat/>
    <w:uiPriority w:val="0"/>
    <w:rPr>
      <w:rFonts w:hint="eastAsia" w:ascii="黑体" w:hAnsi="宋体" w:eastAsia="黑体" w:cs="黑体"/>
      <w:color w:val="000000"/>
      <w:sz w:val="21"/>
      <w:szCs w:val="21"/>
      <w:u w:val="none"/>
    </w:rPr>
  </w:style>
  <w:style w:type="character" w:customStyle="1" w:styleId="25">
    <w:name w:val="font51"/>
    <w:basedOn w:val="10"/>
    <w:autoRedefine/>
    <w:qFormat/>
    <w:uiPriority w:val="0"/>
    <w:rPr>
      <w:rFonts w:hint="default" w:ascii="Arial" w:hAnsi="Arial" w:cs="Arial"/>
      <w:color w:val="000000"/>
      <w:sz w:val="19"/>
      <w:szCs w:val="19"/>
      <w:u w:val="none"/>
    </w:rPr>
  </w:style>
  <w:style w:type="character" w:customStyle="1" w:styleId="26">
    <w:name w:val="font41"/>
    <w:basedOn w:val="10"/>
    <w:autoRedefine/>
    <w:qFormat/>
    <w:uiPriority w:val="0"/>
    <w:rPr>
      <w:rFonts w:hint="default" w:ascii="Arial" w:hAnsi="Arial" w:cs="Arial"/>
      <w:color w:val="333333"/>
      <w:sz w:val="19"/>
      <w:szCs w:val="19"/>
      <w:u w:val="none"/>
    </w:rPr>
  </w:style>
  <w:style w:type="character" w:customStyle="1" w:styleId="27">
    <w:name w:val="font61"/>
    <w:basedOn w:val="10"/>
    <w:autoRedefine/>
    <w:qFormat/>
    <w:uiPriority w:val="0"/>
    <w:rPr>
      <w:rFonts w:hint="eastAsia" w:ascii="宋体" w:hAnsi="宋体" w:eastAsia="宋体" w:cs="宋体"/>
      <w:color w:val="333333"/>
      <w:sz w:val="19"/>
      <w:szCs w:val="19"/>
      <w:u w:val="none"/>
    </w:rPr>
  </w:style>
  <w:style w:type="character" w:customStyle="1" w:styleId="28">
    <w:name w:val="font31"/>
    <w:basedOn w:val="10"/>
    <w:autoRedefine/>
    <w:qFormat/>
    <w:uiPriority w:val="0"/>
    <w:rPr>
      <w:rFonts w:hint="eastAsia" w:ascii="宋体" w:hAnsi="宋体" w:eastAsia="宋体" w:cs="宋体"/>
      <w:color w:val="000000"/>
      <w:sz w:val="21"/>
      <w:szCs w:val="21"/>
      <w:u w:val="none"/>
    </w:rPr>
  </w:style>
  <w:style w:type="character" w:customStyle="1" w:styleId="29">
    <w:name w:val="font71"/>
    <w:basedOn w:val="10"/>
    <w:autoRedefine/>
    <w:qFormat/>
    <w:uiPriority w:val="0"/>
    <w:rPr>
      <w:rFonts w:ascii="等线" w:hAnsi="等线" w:eastAsia="等线" w:cs="等线"/>
      <w:color w:val="000000"/>
      <w:sz w:val="21"/>
      <w:szCs w:val="21"/>
      <w:u w:val="none"/>
    </w:rPr>
  </w:style>
  <w:style w:type="character" w:customStyle="1" w:styleId="30">
    <w:name w:val="font01"/>
    <w:basedOn w:val="10"/>
    <w:autoRedefine/>
    <w:qFormat/>
    <w:uiPriority w:val="0"/>
    <w:rPr>
      <w:rFonts w:hint="eastAsia" w:ascii="宋体" w:hAnsi="宋体" w:eastAsia="宋体" w:cs="宋体"/>
      <w:color w:val="FF0000"/>
      <w:sz w:val="21"/>
      <w:szCs w:val="21"/>
      <w:u w:val="none"/>
    </w:rPr>
  </w:style>
  <w:style w:type="character" w:customStyle="1" w:styleId="31">
    <w:name w:val="font81"/>
    <w:basedOn w:val="10"/>
    <w:autoRedefine/>
    <w:qFormat/>
    <w:uiPriority w:val="0"/>
    <w:rPr>
      <w:rFonts w:hint="eastAsia" w:ascii="仿宋" w:hAnsi="仿宋" w:eastAsia="仿宋" w:cs="仿宋"/>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13532</Words>
  <Characters>16359</Characters>
  <Lines>98</Lines>
  <Paragraphs>27</Paragraphs>
  <TotalTime>3</TotalTime>
  <ScaleCrop>false</ScaleCrop>
  <LinksUpToDate>false</LinksUpToDate>
  <CharactersWithSpaces>16643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dengdanping</cp:lastModifiedBy>
  <cp:lastPrinted>2024-05-10T08:44:00Z</cp:lastPrinted>
  <dcterms:modified xsi:type="dcterms:W3CDTF">2024-09-23T01:55:31Z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FF5477055C0A49EAA0E0F02E680DFE55</vt:lpwstr>
  </property>
</Properties>
</file>