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263D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683688"/>
            <wp:effectExtent l="19050" t="0" r="2540" b="0"/>
            <wp:docPr id="1" name="图片 1" descr="\\4tvvlq57wkkesus\g\定期上交的报表\月度污染物排放量、年度\2022年排放量\2022年自行监测开展情况年度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4tvvlq57wkkesus\g\定期上交的报表\月度污染物排放量、年度\2022年排放量\2022年自行监测开展情况年度报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76FE1"/>
    <w:rsid w:val="00323B43"/>
    <w:rsid w:val="003D37D8"/>
    <w:rsid w:val="00426133"/>
    <w:rsid w:val="004358AB"/>
    <w:rsid w:val="007263D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3D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63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2023-01-06T06:02:00Z</dcterms:modified>
</cp:coreProperties>
</file>