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5A0" w:rsidRDefault="00BB641A">
      <w:pPr>
        <w:pStyle w:val="A00"/>
        <w:spacing w:line="240" w:lineRule="auto"/>
        <w:ind w:firstLineChars="0" w:firstLine="0"/>
        <w:jc w:val="center"/>
        <w:rPr>
          <w:rFonts w:ascii="宋体" w:hAnsi="宋体"/>
          <w:b/>
          <w:bCs/>
          <w:color w:val="FF0000"/>
          <w:sz w:val="32"/>
          <w:szCs w:val="32"/>
          <w:lang w:val="en-US"/>
        </w:rPr>
      </w:pPr>
      <w:r>
        <w:rPr>
          <w:rFonts w:ascii="宋体" w:hAnsi="宋体" w:hint="eastAsia"/>
          <w:b/>
          <w:bCs/>
          <w:sz w:val="32"/>
          <w:szCs w:val="32"/>
        </w:rPr>
        <w:t>江西洪城水业环保有限公司</w:t>
      </w:r>
      <w:r w:rsidR="00AC1825" w:rsidRPr="0042136E">
        <w:rPr>
          <w:rFonts w:ascii="宋体" w:hAnsi="宋体" w:hint="eastAsia"/>
          <w:b/>
          <w:bCs/>
          <w:sz w:val="32"/>
          <w:szCs w:val="32"/>
        </w:rPr>
        <w:t>铜鼓县</w:t>
      </w:r>
      <w:r>
        <w:rPr>
          <w:rFonts w:ascii="宋体" w:hAnsi="宋体" w:hint="eastAsia"/>
          <w:b/>
          <w:bCs/>
          <w:sz w:val="32"/>
          <w:szCs w:val="32"/>
        </w:rPr>
        <w:t>分公司自行监测</w:t>
      </w:r>
      <w:r>
        <w:rPr>
          <w:rFonts w:ascii="宋体" w:hAnsi="宋体" w:hint="eastAsia"/>
          <w:b/>
          <w:bCs/>
          <w:sz w:val="32"/>
          <w:szCs w:val="32"/>
          <w:lang w:val="en-US"/>
        </w:rPr>
        <w:t>方案</w:t>
      </w:r>
    </w:p>
    <w:p w:rsidR="002225A0" w:rsidRDefault="00BB641A">
      <w:pPr>
        <w:pStyle w:val="A00"/>
        <w:numPr>
          <w:ilvl w:val="0"/>
          <w:numId w:val="1"/>
        </w:numPr>
        <w:spacing w:line="240" w:lineRule="auto"/>
        <w:ind w:firstLineChars="0" w:firstLine="0"/>
        <w:rPr>
          <w:rFonts w:ascii="宋体" w:hAnsi="宋体"/>
          <w:b/>
          <w:bCs/>
          <w:sz w:val="28"/>
          <w:szCs w:val="28"/>
        </w:rPr>
      </w:pPr>
      <w:r>
        <w:rPr>
          <w:rFonts w:ascii="宋体" w:hAnsi="宋体" w:hint="eastAsia"/>
          <w:b/>
          <w:bCs/>
          <w:sz w:val="28"/>
          <w:szCs w:val="28"/>
        </w:rPr>
        <w:t>排污单位基本情况</w:t>
      </w:r>
    </w:p>
    <w:p w:rsidR="002225A0" w:rsidRDefault="00BB641A">
      <w:pPr>
        <w:pStyle w:val="A00"/>
        <w:spacing w:line="240" w:lineRule="auto"/>
        <w:ind w:firstLineChars="0" w:firstLine="0"/>
        <w:rPr>
          <w:rFonts w:ascii="宋体" w:hAnsi="宋体"/>
          <w:sz w:val="28"/>
          <w:szCs w:val="28"/>
        </w:rPr>
      </w:pPr>
      <w:r>
        <w:rPr>
          <w:rFonts w:ascii="宋体" w:hAnsi="宋体" w:hint="eastAsia"/>
          <w:sz w:val="28"/>
          <w:szCs w:val="28"/>
        </w:rPr>
        <w:t>1、基本信息</w:t>
      </w:r>
    </w:p>
    <w:tbl>
      <w:tblPr>
        <w:tblpPr w:leftFromText="180" w:rightFromText="180"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7"/>
        <w:gridCol w:w="1940"/>
        <w:gridCol w:w="2029"/>
        <w:gridCol w:w="2616"/>
      </w:tblGrid>
      <w:tr w:rsidR="002225A0">
        <w:tc>
          <w:tcPr>
            <w:tcW w:w="2021" w:type="dxa"/>
            <w:shd w:val="clear" w:color="auto" w:fill="auto"/>
          </w:tcPr>
          <w:p w:rsidR="002225A0" w:rsidRDefault="00BB641A">
            <w:pPr>
              <w:rPr>
                <w:rFonts w:ascii="宋体" w:eastAsia="宋体" w:hAnsi="宋体" w:cs="宋体"/>
                <w:sz w:val="24"/>
                <w:szCs w:val="24"/>
              </w:rPr>
            </w:pPr>
            <w:r>
              <w:rPr>
                <w:rFonts w:ascii="宋体" w:eastAsia="宋体" w:hAnsi="宋体" w:cs="宋体" w:hint="eastAsia"/>
                <w:sz w:val="24"/>
                <w:szCs w:val="24"/>
              </w:rPr>
              <w:t>法定代表人</w:t>
            </w:r>
          </w:p>
        </w:tc>
        <w:tc>
          <w:tcPr>
            <w:tcW w:w="1943" w:type="dxa"/>
            <w:shd w:val="clear" w:color="auto" w:fill="auto"/>
          </w:tcPr>
          <w:p w:rsidR="002225A0" w:rsidRDefault="00AC1825">
            <w:pPr>
              <w:rPr>
                <w:rFonts w:ascii="宋体" w:eastAsia="宋体" w:hAnsi="宋体" w:cs="宋体"/>
                <w:sz w:val="24"/>
                <w:szCs w:val="24"/>
              </w:rPr>
            </w:pPr>
            <w:r>
              <w:rPr>
                <w:rFonts w:ascii="宋体" w:eastAsia="宋体" w:hAnsi="宋体" w:cs="宋体"/>
                <w:sz w:val="24"/>
                <w:szCs w:val="24"/>
              </w:rPr>
              <w:t>谭政钢</w:t>
            </w:r>
          </w:p>
        </w:tc>
        <w:tc>
          <w:tcPr>
            <w:tcW w:w="2127" w:type="dxa"/>
            <w:shd w:val="clear" w:color="auto" w:fill="auto"/>
          </w:tcPr>
          <w:p w:rsidR="002225A0" w:rsidRDefault="00BB641A">
            <w:pPr>
              <w:rPr>
                <w:rFonts w:ascii="宋体" w:eastAsia="宋体" w:hAnsi="宋体" w:cs="宋体"/>
                <w:sz w:val="24"/>
                <w:szCs w:val="24"/>
              </w:rPr>
            </w:pPr>
            <w:r>
              <w:rPr>
                <w:rFonts w:ascii="宋体" w:eastAsia="宋体" w:hAnsi="宋体" w:cs="宋体" w:hint="eastAsia"/>
                <w:sz w:val="24"/>
                <w:szCs w:val="24"/>
              </w:rPr>
              <w:t>企业曾用名</w:t>
            </w:r>
          </w:p>
        </w:tc>
        <w:tc>
          <w:tcPr>
            <w:tcW w:w="2205" w:type="dxa"/>
            <w:shd w:val="clear" w:color="auto" w:fill="auto"/>
          </w:tcPr>
          <w:p w:rsidR="002225A0" w:rsidRDefault="00AC1825">
            <w:pPr>
              <w:rPr>
                <w:rFonts w:ascii="宋体" w:eastAsia="宋体" w:hAnsi="宋体" w:cs="宋体"/>
                <w:sz w:val="24"/>
                <w:szCs w:val="24"/>
              </w:rPr>
            </w:pPr>
            <w:r w:rsidRPr="00B129C5">
              <w:rPr>
                <w:rFonts w:ascii="宋体" w:eastAsia="宋体" w:hAnsi="宋体" w:cs="宋体"/>
                <w:sz w:val="24"/>
                <w:szCs w:val="24"/>
              </w:rPr>
              <w:t>江西洪城水业环保有限公司铜鼓县分公司 </w:t>
            </w:r>
          </w:p>
        </w:tc>
      </w:tr>
      <w:tr w:rsidR="002225A0">
        <w:tc>
          <w:tcPr>
            <w:tcW w:w="2021" w:type="dxa"/>
            <w:shd w:val="clear" w:color="auto" w:fill="auto"/>
          </w:tcPr>
          <w:p w:rsidR="002225A0" w:rsidRDefault="00BB641A">
            <w:pPr>
              <w:rPr>
                <w:rFonts w:ascii="宋体" w:eastAsia="宋体" w:hAnsi="宋体" w:cs="宋体"/>
                <w:sz w:val="24"/>
                <w:szCs w:val="24"/>
              </w:rPr>
            </w:pPr>
            <w:r>
              <w:rPr>
                <w:rFonts w:ascii="宋体" w:eastAsia="宋体" w:hAnsi="宋体" w:cs="宋体" w:hint="eastAsia"/>
                <w:sz w:val="24"/>
                <w:szCs w:val="24"/>
              </w:rPr>
              <w:t>企业类别</w:t>
            </w:r>
          </w:p>
        </w:tc>
        <w:tc>
          <w:tcPr>
            <w:tcW w:w="1943" w:type="dxa"/>
            <w:shd w:val="clear" w:color="auto" w:fill="auto"/>
          </w:tcPr>
          <w:p w:rsidR="002225A0" w:rsidRDefault="00BB641A">
            <w:pPr>
              <w:rPr>
                <w:rFonts w:ascii="宋体" w:eastAsia="宋体" w:hAnsi="宋体" w:cs="宋体"/>
                <w:sz w:val="24"/>
                <w:szCs w:val="24"/>
              </w:rPr>
            </w:pPr>
            <w:r>
              <w:rPr>
                <w:rFonts w:ascii="宋体" w:eastAsia="宋体" w:hAnsi="宋体" w:cs="宋体" w:hint="eastAsia"/>
                <w:sz w:val="24"/>
                <w:szCs w:val="24"/>
              </w:rPr>
              <w:t xml:space="preserve">废水 </w:t>
            </w:r>
          </w:p>
        </w:tc>
        <w:tc>
          <w:tcPr>
            <w:tcW w:w="2127" w:type="dxa"/>
            <w:shd w:val="clear" w:color="auto" w:fill="auto"/>
          </w:tcPr>
          <w:p w:rsidR="002225A0" w:rsidRDefault="00BB641A">
            <w:pPr>
              <w:rPr>
                <w:rFonts w:ascii="宋体" w:eastAsia="宋体" w:hAnsi="宋体" w:cs="宋体"/>
                <w:sz w:val="24"/>
                <w:szCs w:val="24"/>
              </w:rPr>
            </w:pPr>
            <w:r>
              <w:rPr>
                <w:rFonts w:ascii="宋体" w:eastAsia="宋体" w:hAnsi="宋体" w:cs="宋体" w:hint="eastAsia"/>
                <w:sz w:val="24"/>
                <w:szCs w:val="24"/>
              </w:rPr>
              <w:t>社会信用代码</w:t>
            </w:r>
          </w:p>
        </w:tc>
        <w:tc>
          <w:tcPr>
            <w:tcW w:w="2205" w:type="dxa"/>
            <w:shd w:val="clear" w:color="auto" w:fill="auto"/>
          </w:tcPr>
          <w:p w:rsidR="002225A0" w:rsidRDefault="00AC1825">
            <w:pPr>
              <w:rPr>
                <w:rFonts w:ascii="宋体" w:eastAsia="宋体" w:hAnsi="宋体" w:cs="宋体"/>
                <w:sz w:val="24"/>
                <w:szCs w:val="24"/>
              </w:rPr>
            </w:pPr>
            <w:r w:rsidRPr="00B129C5">
              <w:rPr>
                <w:rFonts w:ascii="宋体" w:eastAsia="宋体" w:hAnsi="宋体" w:cs="宋体"/>
                <w:sz w:val="24"/>
                <w:szCs w:val="24"/>
              </w:rPr>
              <w:t>91360926553508306L </w:t>
            </w:r>
          </w:p>
        </w:tc>
      </w:tr>
      <w:tr w:rsidR="002225A0">
        <w:tc>
          <w:tcPr>
            <w:tcW w:w="2021" w:type="dxa"/>
            <w:shd w:val="clear" w:color="auto" w:fill="auto"/>
          </w:tcPr>
          <w:p w:rsidR="002225A0" w:rsidRDefault="00BB641A">
            <w:pPr>
              <w:rPr>
                <w:rFonts w:ascii="宋体" w:eastAsia="宋体" w:hAnsi="宋体" w:cs="宋体"/>
                <w:sz w:val="24"/>
                <w:szCs w:val="24"/>
              </w:rPr>
            </w:pPr>
            <w:r>
              <w:rPr>
                <w:rFonts w:ascii="宋体" w:eastAsia="宋体" w:hAnsi="宋体" w:cs="宋体" w:hint="eastAsia"/>
                <w:sz w:val="24"/>
                <w:szCs w:val="24"/>
              </w:rPr>
              <w:t>方案审核地址</w:t>
            </w:r>
          </w:p>
        </w:tc>
        <w:tc>
          <w:tcPr>
            <w:tcW w:w="6275" w:type="dxa"/>
            <w:gridSpan w:val="3"/>
            <w:shd w:val="clear" w:color="auto" w:fill="auto"/>
          </w:tcPr>
          <w:p w:rsidR="002225A0" w:rsidRDefault="00AC1825">
            <w:pPr>
              <w:jc w:val="left"/>
              <w:rPr>
                <w:rFonts w:ascii="宋体" w:eastAsia="宋体" w:hAnsi="宋体" w:cs="宋体"/>
                <w:sz w:val="24"/>
                <w:szCs w:val="24"/>
              </w:rPr>
            </w:pPr>
            <w:r w:rsidRPr="00B129C5">
              <w:rPr>
                <w:rFonts w:ascii="宋体" w:eastAsia="宋体" w:hAnsi="宋体" w:cs="宋体"/>
                <w:sz w:val="24"/>
                <w:szCs w:val="24"/>
              </w:rPr>
              <w:t>江西省宜春市铜鼓县三都镇黄田村 </w:t>
            </w:r>
          </w:p>
        </w:tc>
      </w:tr>
      <w:tr w:rsidR="002225A0">
        <w:tc>
          <w:tcPr>
            <w:tcW w:w="2021" w:type="dxa"/>
            <w:vMerge w:val="restart"/>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中心经度</w:t>
            </w:r>
          </w:p>
        </w:tc>
        <w:tc>
          <w:tcPr>
            <w:tcW w:w="1943" w:type="dxa"/>
            <w:shd w:val="clear" w:color="auto" w:fill="auto"/>
          </w:tcPr>
          <w:p w:rsidR="002225A0" w:rsidRDefault="00AC1825">
            <w:pPr>
              <w:ind w:firstLineChars="200" w:firstLine="480"/>
              <w:jc w:val="left"/>
              <w:rPr>
                <w:rFonts w:ascii="宋体" w:eastAsia="宋体" w:hAnsi="宋体" w:cs="宋体"/>
                <w:sz w:val="24"/>
                <w:szCs w:val="24"/>
              </w:rPr>
            </w:pPr>
            <w:r>
              <w:rPr>
                <w:rFonts w:ascii="宋体" w:eastAsia="宋体" w:hAnsi="宋体" w:cs="宋体" w:hint="eastAsia"/>
                <w:sz w:val="24"/>
                <w:szCs w:val="24"/>
              </w:rPr>
              <w:t>114</w:t>
            </w:r>
            <w:r w:rsidR="00BB641A">
              <w:rPr>
                <w:rFonts w:ascii="宋体" w:eastAsia="宋体" w:hAnsi="宋体" w:cs="宋体" w:hint="eastAsia"/>
                <w:sz w:val="24"/>
                <w:szCs w:val="24"/>
              </w:rPr>
              <w:t>度</w:t>
            </w:r>
          </w:p>
        </w:tc>
        <w:tc>
          <w:tcPr>
            <w:tcW w:w="2127" w:type="dxa"/>
            <w:vMerge w:val="restart"/>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中心纬度</w:t>
            </w:r>
          </w:p>
        </w:tc>
        <w:tc>
          <w:tcPr>
            <w:tcW w:w="2205" w:type="dxa"/>
            <w:shd w:val="clear" w:color="auto" w:fill="auto"/>
          </w:tcPr>
          <w:p w:rsidR="002225A0" w:rsidRDefault="00AC1825">
            <w:pPr>
              <w:ind w:firstLineChars="200" w:firstLine="480"/>
              <w:jc w:val="left"/>
              <w:rPr>
                <w:rFonts w:ascii="宋体" w:eastAsia="宋体" w:hAnsi="宋体" w:cs="宋体"/>
                <w:sz w:val="24"/>
                <w:szCs w:val="24"/>
              </w:rPr>
            </w:pPr>
            <w:r>
              <w:rPr>
                <w:rFonts w:ascii="宋体" w:eastAsia="宋体" w:hAnsi="宋体" w:cs="宋体" w:hint="eastAsia"/>
                <w:sz w:val="24"/>
                <w:szCs w:val="24"/>
              </w:rPr>
              <w:t>28</w:t>
            </w:r>
            <w:r w:rsidR="00BB641A">
              <w:rPr>
                <w:rFonts w:ascii="宋体" w:eastAsia="宋体" w:hAnsi="宋体" w:cs="宋体" w:hint="eastAsia"/>
                <w:sz w:val="24"/>
                <w:szCs w:val="24"/>
              </w:rPr>
              <w:t>度</w:t>
            </w:r>
          </w:p>
        </w:tc>
      </w:tr>
      <w:tr w:rsidR="002225A0">
        <w:tc>
          <w:tcPr>
            <w:tcW w:w="2021" w:type="dxa"/>
            <w:vMerge/>
            <w:shd w:val="clear" w:color="auto" w:fill="auto"/>
          </w:tcPr>
          <w:p w:rsidR="002225A0" w:rsidRDefault="002225A0">
            <w:pPr>
              <w:jc w:val="left"/>
              <w:rPr>
                <w:rFonts w:ascii="宋体" w:eastAsia="宋体" w:hAnsi="宋体" w:cs="宋体"/>
                <w:sz w:val="24"/>
                <w:szCs w:val="24"/>
              </w:rPr>
            </w:pPr>
          </w:p>
        </w:tc>
        <w:tc>
          <w:tcPr>
            <w:tcW w:w="1943" w:type="dxa"/>
            <w:shd w:val="clear" w:color="auto" w:fill="auto"/>
          </w:tcPr>
          <w:p w:rsidR="002225A0" w:rsidRDefault="00AC1825">
            <w:pPr>
              <w:ind w:firstLineChars="200" w:firstLine="480"/>
              <w:jc w:val="left"/>
              <w:rPr>
                <w:rFonts w:ascii="宋体" w:eastAsia="宋体" w:hAnsi="宋体" w:cs="宋体"/>
                <w:sz w:val="24"/>
                <w:szCs w:val="24"/>
              </w:rPr>
            </w:pPr>
            <w:r>
              <w:rPr>
                <w:rFonts w:ascii="宋体" w:eastAsia="宋体" w:hAnsi="宋体" w:cs="宋体" w:hint="eastAsia"/>
                <w:sz w:val="24"/>
                <w:szCs w:val="24"/>
              </w:rPr>
              <w:t>26</w:t>
            </w:r>
            <w:r w:rsidR="00BB641A">
              <w:rPr>
                <w:rFonts w:ascii="宋体" w:eastAsia="宋体" w:hAnsi="宋体" w:cs="宋体" w:hint="eastAsia"/>
                <w:sz w:val="24"/>
                <w:szCs w:val="24"/>
              </w:rPr>
              <w:t>分</w:t>
            </w:r>
          </w:p>
        </w:tc>
        <w:tc>
          <w:tcPr>
            <w:tcW w:w="2127" w:type="dxa"/>
            <w:vMerge/>
            <w:shd w:val="clear" w:color="auto" w:fill="auto"/>
          </w:tcPr>
          <w:p w:rsidR="002225A0" w:rsidRDefault="002225A0">
            <w:pPr>
              <w:jc w:val="left"/>
              <w:rPr>
                <w:rFonts w:ascii="宋体" w:eastAsia="宋体" w:hAnsi="宋体" w:cs="宋体"/>
                <w:sz w:val="24"/>
                <w:szCs w:val="24"/>
              </w:rPr>
            </w:pPr>
          </w:p>
        </w:tc>
        <w:tc>
          <w:tcPr>
            <w:tcW w:w="2205" w:type="dxa"/>
            <w:shd w:val="clear" w:color="auto" w:fill="auto"/>
          </w:tcPr>
          <w:p w:rsidR="002225A0" w:rsidRDefault="00AC1825">
            <w:pPr>
              <w:ind w:firstLineChars="200" w:firstLine="480"/>
              <w:jc w:val="left"/>
              <w:rPr>
                <w:rFonts w:ascii="宋体" w:eastAsia="宋体" w:hAnsi="宋体" w:cs="宋体"/>
                <w:sz w:val="24"/>
                <w:szCs w:val="24"/>
              </w:rPr>
            </w:pPr>
            <w:r>
              <w:rPr>
                <w:rFonts w:ascii="宋体" w:eastAsia="宋体" w:hAnsi="宋体" w:cs="宋体" w:hint="eastAsia"/>
                <w:sz w:val="24"/>
                <w:szCs w:val="24"/>
              </w:rPr>
              <w:t>33</w:t>
            </w:r>
            <w:r w:rsidR="00BB641A">
              <w:rPr>
                <w:rFonts w:ascii="宋体" w:eastAsia="宋体" w:hAnsi="宋体" w:cs="宋体" w:hint="eastAsia"/>
                <w:sz w:val="24"/>
                <w:szCs w:val="24"/>
              </w:rPr>
              <w:t>分</w:t>
            </w:r>
          </w:p>
        </w:tc>
      </w:tr>
      <w:tr w:rsidR="002225A0">
        <w:tc>
          <w:tcPr>
            <w:tcW w:w="2021" w:type="dxa"/>
            <w:vMerge/>
            <w:shd w:val="clear" w:color="auto" w:fill="auto"/>
          </w:tcPr>
          <w:p w:rsidR="002225A0" w:rsidRDefault="002225A0">
            <w:pPr>
              <w:jc w:val="left"/>
              <w:rPr>
                <w:rFonts w:ascii="宋体" w:eastAsia="宋体" w:hAnsi="宋体" w:cs="宋体"/>
                <w:sz w:val="24"/>
                <w:szCs w:val="24"/>
              </w:rPr>
            </w:pPr>
          </w:p>
        </w:tc>
        <w:tc>
          <w:tcPr>
            <w:tcW w:w="1943" w:type="dxa"/>
            <w:shd w:val="clear" w:color="auto" w:fill="auto"/>
          </w:tcPr>
          <w:p w:rsidR="002225A0" w:rsidRDefault="00AC1825">
            <w:pPr>
              <w:ind w:firstLineChars="200" w:firstLine="480"/>
              <w:jc w:val="left"/>
              <w:rPr>
                <w:rFonts w:ascii="宋体" w:eastAsia="宋体" w:hAnsi="宋体" w:cs="宋体"/>
                <w:sz w:val="24"/>
                <w:szCs w:val="24"/>
              </w:rPr>
            </w:pPr>
            <w:r>
              <w:rPr>
                <w:rFonts w:ascii="宋体" w:eastAsia="宋体" w:hAnsi="宋体" w:cs="宋体" w:hint="eastAsia"/>
                <w:sz w:val="24"/>
                <w:szCs w:val="24"/>
              </w:rPr>
              <w:t>5.24</w:t>
            </w:r>
            <w:r w:rsidR="00BB641A">
              <w:rPr>
                <w:rFonts w:ascii="宋体" w:eastAsia="宋体" w:hAnsi="宋体" w:cs="宋体" w:hint="eastAsia"/>
                <w:sz w:val="24"/>
                <w:szCs w:val="24"/>
              </w:rPr>
              <w:t>秒</w:t>
            </w:r>
          </w:p>
        </w:tc>
        <w:tc>
          <w:tcPr>
            <w:tcW w:w="2127" w:type="dxa"/>
            <w:vMerge/>
            <w:shd w:val="clear" w:color="auto" w:fill="auto"/>
          </w:tcPr>
          <w:p w:rsidR="002225A0" w:rsidRDefault="002225A0">
            <w:pPr>
              <w:jc w:val="left"/>
              <w:rPr>
                <w:rFonts w:ascii="宋体" w:eastAsia="宋体" w:hAnsi="宋体" w:cs="宋体"/>
                <w:sz w:val="24"/>
                <w:szCs w:val="24"/>
              </w:rPr>
            </w:pPr>
          </w:p>
        </w:tc>
        <w:tc>
          <w:tcPr>
            <w:tcW w:w="2205" w:type="dxa"/>
            <w:shd w:val="clear" w:color="auto" w:fill="auto"/>
          </w:tcPr>
          <w:p w:rsidR="002225A0" w:rsidRDefault="00AC1825">
            <w:pPr>
              <w:ind w:firstLineChars="200" w:firstLine="480"/>
              <w:jc w:val="left"/>
              <w:rPr>
                <w:rFonts w:ascii="宋体" w:eastAsia="宋体" w:hAnsi="宋体" w:cs="宋体"/>
                <w:sz w:val="24"/>
                <w:szCs w:val="24"/>
              </w:rPr>
            </w:pPr>
            <w:r>
              <w:rPr>
                <w:rFonts w:ascii="宋体" w:eastAsia="宋体" w:hAnsi="宋体" w:cs="宋体" w:hint="eastAsia"/>
                <w:sz w:val="24"/>
                <w:szCs w:val="24"/>
              </w:rPr>
              <w:t>35.03</w:t>
            </w:r>
            <w:r w:rsidR="00BB641A">
              <w:rPr>
                <w:rFonts w:ascii="宋体" w:eastAsia="宋体" w:hAnsi="宋体" w:cs="宋体" w:hint="eastAsia"/>
                <w:sz w:val="24"/>
                <w:szCs w:val="24"/>
              </w:rPr>
              <w:t>秒</w:t>
            </w:r>
          </w:p>
        </w:tc>
      </w:tr>
      <w:tr w:rsidR="002225A0">
        <w:tc>
          <w:tcPr>
            <w:tcW w:w="2021"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联系人</w:t>
            </w:r>
          </w:p>
        </w:tc>
        <w:tc>
          <w:tcPr>
            <w:tcW w:w="1943" w:type="dxa"/>
            <w:shd w:val="clear" w:color="auto" w:fill="auto"/>
          </w:tcPr>
          <w:p w:rsidR="002225A0" w:rsidRDefault="00AC1825">
            <w:pPr>
              <w:jc w:val="left"/>
              <w:rPr>
                <w:rFonts w:ascii="宋体" w:eastAsia="宋体" w:hAnsi="宋体" w:cs="宋体"/>
                <w:sz w:val="24"/>
                <w:szCs w:val="24"/>
              </w:rPr>
            </w:pPr>
            <w:r w:rsidRPr="00B129C5">
              <w:rPr>
                <w:rFonts w:ascii="宋体" w:eastAsia="宋体" w:hAnsi="宋体" w:cs="宋体"/>
                <w:sz w:val="24"/>
                <w:szCs w:val="24"/>
              </w:rPr>
              <w:t>陈三兴 </w:t>
            </w:r>
          </w:p>
        </w:tc>
        <w:tc>
          <w:tcPr>
            <w:tcW w:w="2127"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电话号码</w:t>
            </w:r>
          </w:p>
        </w:tc>
        <w:tc>
          <w:tcPr>
            <w:tcW w:w="2205"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 xml:space="preserve"> </w:t>
            </w:r>
            <w:r w:rsidR="00AC1825" w:rsidRPr="00B129C5">
              <w:rPr>
                <w:rFonts w:ascii="宋体" w:eastAsia="宋体" w:hAnsi="宋体" w:cs="宋体"/>
                <w:sz w:val="24"/>
                <w:szCs w:val="24"/>
              </w:rPr>
              <w:t>13607950069 </w:t>
            </w:r>
          </w:p>
        </w:tc>
      </w:tr>
      <w:tr w:rsidR="002225A0">
        <w:tc>
          <w:tcPr>
            <w:tcW w:w="2021"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传真号码</w:t>
            </w:r>
          </w:p>
        </w:tc>
        <w:tc>
          <w:tcPr>
            <w:tcW w:w="1943" w:type="dxa"/>
            <w:shd w:val="clear" w:color="auto" w:fill="auto"/>
          </w:tcPr>
          <w:p w:rsidR="002225A0" w:rsidRDefault="00AC1825">
            <w:pPr>
              <w:jc w:val="left"/>
              <w:rPr>
                <w:rFonts w:ascii="宋体" w:eastAsia="宋体" w:hAnsi="宋体" w:cs="宋体"/>
                <w:sz w:val="24"/>
                <w:szCs w:val="24"/>
              </w:rPr>
            </w:pPr>
            <w:r w:rsidRPr="00B129C5">
              <w:rPr>
                <w:rFonts w:ascii="宋体" w:eastAsia="宋体" w:hAnsi="宋体" w:cs="宋体"/>
                <w:sz w:val="24"/>
                <w:szCs w:val="24"/>
              </w:rPr>
              <w:t>0795-8772198 </w:t>
            </w:r>
          </w:p>
        </w:tc>
        <w:tc>
          <w:tcPr>
            <w:tcW w:w="2127"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邮编</w:t>
            </w:r>
          </w:p>
        </w:tc>
        <w:tc>
          <w:tcPr>
            <w:tcW w:w="2205" w:type="dxa"/>
            <w:shd w:val="clear" w:color="auto" w:fill="auto"/>
          </w:tcPr>
          <w:p w:rsidR="002225A0" w:rsidRDefault="00AC1825">
            <w:pPr>
              <w:jc w:val="left"/>
              <w:rPr>
                <w:rFonts w:ascii="宋体" w:eastAsia="宋体" w:hAnsi="宋体" w:cs="宋体"/>
                <w:sz w:val="24"/>
                <w:szCs w:val="24"/>
              </w:rPr>
            </w:pPr>
            <w:r w:rsidRPr="00B129C5">
              <w:rPr>
                <w:rFonts w:ascii="宋体" w:eastAsia="宋体" w:hAnsi="宋体" w:cs="宋体"/>
                <w:sz w:val="24"/>
                <w:szCs w:val="24"/>
              </w:rPr>
              <w:t>336200</w:t>
            </w:r>
          </w:p>
        </w:tc>
      </w:tr>
      <w:tr w:rsidR="002225A0">
        <w:tc>
          <w:tcPr>
            <w:tcW w:w="2021"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是否为VOC企业</w:t>
            </w:r>
          </w:p>
        </w:tc>
        <w:tc>
          <w:tcPr>
            <w:tcW w:w="1943"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否</w:t>
            </w:r>
          </w:p>
        </w:tc>
        <w:tc>
          <w:tcPr>
            <w:tcW w:w="2127"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自行监测开展方式</w:t>
            </w:r>
          </w:p>
        </w:tc>
        <w:tc>
          <w:tcPr>
            <w:tcW w:w="2205"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手工+自动+委托监测</w:t>
            </w:r>
          </w:p>
        </w:tc>
      </w:tr>
      <w:tr w:rsidR="002225A0">
        <w:tc>
          <w:tcPr>
            <w:tcW w:w="2021"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行业类别</w:t>
            </w:r>
          </w:p>
        </w:tc>
        <w:tc>
          <w:tcPr>
            <w:tcW w:w="1943"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污水处理及其再生利用</w:t>
            </w:r>
          </w:p>
        </w:tc>
        <w:tc>
          <w:tcPr>
            <w:tcW w:w="2127"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行业代码</w:t>
            </w:r>
          </w:p>
        </w:tc>
        <w:tc>
          <w:tcPr>
            <w:tcW w:w="2205" w:type="dxa"/>
            <w:shd w:val="clear" w:color="auto" w:fill="auto"/>
          </w:tcPr>
          <w:p w:rsidR="002225A0" w:rsidRDefault="00CD4D1B">
            <w:pPr>
              <w:jc w:val="left"/>
              <w:rPr>
                <w:rFonts w:ascii="宋体" w:eastAsia="宋体" w:hAnsi="宋体" w:cs="宋体"/>
                <w:sz w:val="24"/>
                <w:szCs w:val="24"/>
              </w:rPr>
            </w:pPr>
            <w:r>
              <w:rPr>
                <w:rFonts w:ascii="宋体" w:eastAsia="宋体" w:hAnsi="宋体" w:cs="宋体" w:hint="eastAsia"/>
                <w:sz w:val="24"/>
                <w:szCs w:val="24"/>
              </w:rPr>
              <w:t>D4620</w:t>
            </w:r>
          </w:p>
        </w:tc>
      </w:tr>
      <w:tr w:rsidR="002225A0">
        <w:tc>
          <w:tcPr>
            <w:tcW w:w="2021"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技术负责人</w:t>
            </w:r>
          </w:p>
        </w:tc>
        <w:tc>
          <w:tcPr>
            <w:tcW w:w="1943" w:type="dxa"/>
            <w:shd w:val="clear" w:color="auto" w:fill="auto"/>
          </w:tcPr>
          <w:p w:rsidR="002225A0" w:rsidRDefault="00CD4D1B">
            <w:pPr>
              <w:jc w:val="left"/>
              <w:rPr>
                <w:rFonts w:ascii="宋体" w:eastAsia="宋体" w:hAnsi="宋体" w:cs="宋体"/>
                <w:sz w:val="24"/>
                <w:szCs w:val="24"/>
              </w:rPr>
            </w:pPr>
            <w:r>
              <w:rPr>
                <w:rFonts w:ascii="宋体" w:eastAsia="宋体" w:hAnsi="宋体" w:cs="宋体"/>
                <w:sz w:val="24"/>
                <w:szCs w:val="24"/>
              </w:rPr>
              <w:t>黄</w:t>
            </w:r>
            <w:proofErr w:type="gramStart"/>
            <w:r>
              <w:rPr>
                <w:rFonts w:ascii="宋体" w:eastAsia="宋体" w:hAnsi="宋体" w:cs="宋体"/>
                <w:sz w:val="24"/>
                <w:szCs w:val="24"/>
              </w:rPr>
              <w:t>世</w:t>
            </w:r>
            <w:proofErr w:type="gramEnd"/>
            <w:r>
              <w:rPr>
                <w:rFonts w:ascii="宋体" w:eastAsia="宋体" w:hAnsi="宋体" w:cs="宋体"/>
                <w:sz w:val="24"/>
                <w:szCs w:val="24"/>
              </w:rPr>
              <w:t>旻</w:t>
            </w:r>
          </w:p>
        </w:tc>
        <w:tc>
          <w:tcPr>
            <w:tcW w:w="2127"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数据公开时限</w:t>
            </w:r>
          </w:p>
        </w:tc>
        <w:tc>
          <w:tcPr>
            <w:tcW w:w="2205"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手工：次日，自动：实时</w:t>
            </w:r>
          </w:p>
        </w:tc>
      </w:tr>
    </w:tbl>
    <w:p w:rsidR="002225A0" w:rsidRDefault="00BB641A">
      <w:pPr>
        <w:pStyle w:val="A00"/>
        <w:spacing w:line="240" w:lineRule="auto"/>
        <w:ind w:firstLineChars="0" w:firstLine="0"/>
        <w:rPr>
          <w:rFonts w:ascii="宋体" w:hAnsi="宋体"/>
          <w:sz w:val="28"/>
          <w:szCs w:val="28"/>
        </w:rPr>
      </w:pPr>
      <w:r>
        <w:rPr>
          <w:rFonts w:ascii="宋体" w:hAnsi="宋体" w:hint="eastAsia"/>
          <w:sz w:val="28"/>
          <w:szCs w:val="28"/>
        </w:rPr>
        <w:t>2、污染物产生情况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7592"/>
      </w:tblGrid>
      <w:tr w:rsidR="002225A0">
        <w:tc>
          <w:tcPr>
            <w:tcW w:w="704"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废水</w:t>
            </w:r>
          </w:p>
        </w:tc>
        <w:tc>
          <w:tcPr>
            <w:tcW w:w="7592"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根据环评及环评批复，我厂主要</w:t>
            </w:r>
            <w:r w:rsidR="00AC1825" w:rsidRPr="00B129C5">
              <w:rPr>
                <w:rFonts w:ascii="宋体" w:eastAsia="宋体" w:hAnsi="宋体" w:cs="宋体" w:hint="eastAsia"/>
                <w:sz w:val="24"/>
                <w:szCs w:val="24"/>
              </w:rPr>
              <w:t>从事城区污水处理，本身不产生污水，所排放污染物主要为处理后，尚未彻底消解的污水</w:t>
            </w:r>
            <w:r w:rsidRPr="00B129C5">
              <w:rPr>
                <w:rFonts w:ascii="宋体" w:eastAsia="宋体" w:hAnsi="宋体" w:cs="宋体" w:hint="eastAsia"/>
                <w:sz w:val="24"/>
                <w:szCs w:val="24"/>
              </w:rPr>
              <w:t>。</w:t>
            </w:r>
            <w:r>
              <w:rPr>
                <w:rFonts w:ascii="宋体" w:eastAsia="宋体" w:hAnsi="宋体" w:cs="宋体" w:hint="eastAsia"/>
                <w:sz w:val="24"/>
                <w:szCs w:val="24"/>
              </w:rPr>
              <w:t>出水执行《城镇污水处理厂污染物排放标准》（GB18918-2002）一级</w:t>
            </w:r>
            <w:r w:rsidRPr="00B129C5">
              <w:rPr>
                <w:rFonts w:ascii="宋体" w:eastAsia="宋体" w:hAnsi="宋体" w:cs="宋体" w:hint="eastAsia"/>
                <w:sz w:val="24"/>
                <w:szCs w:val="24"/>
              </w:rPr>
              <w:t>A</w:t>
            </w:r>
            <w:r>
              <w:rPr>
                <w:rFonts w:ascii="宋体" w:eastAsia="宋体" w:hAnsi="宋体" w:cs="宋体" w:hint="eastAsia"/>
                <w:sz w:val="24"/>
                <w:szCs w:val="24"/>
              </w:rPr>
              <w:t>标准排放。</w:t>
            </w:r>
          </w:p>
        </w:tc>
      </w:tr>
      <w:tr w:rsidR="002225A0">
        <w:tc>
          <w:tcPr>
            <w:tcW w:w="704"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废气</w:t>
            </w:r>
          </w:p>
        </w:tc>
        <w:tc>
          <w:tcPr>
            <w:tcW w:w="7592"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根据环评及环评批复，废气主要为污水及污泥处理过程中产生的恶臭，相关废气执行《城镇污水处理厂污染物排放标准》（GB18918-2002）二级标准排放。</w:t>
            </w:r>
          </w:p>
        </w:tc>
      </w:tr>
      <w:tr w:rsidR="002225A0">
        <w:tc>
          <w:tcPr>
            <w:tcW w:w="704"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噪声</w:t>
            </w:r>
          </w:p>
        </w:tc>
        <w:tc>
          <w:tcPr>
            <w:tcW w:w="7592"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污水处理提升泵等设备运行过程中产生噪声。</w:t>
            </w:r>
          </w:p>
        </w:tc>
      </w:tr>
      <w:tr w:rsidR="002225A0">
        <w:tc>
          <w:tcPr>
            <w:tcW w:w="704"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固废</w:t>
            </w:r>
          </w:p>
        </w:tc>
        <w:tc>
          <w:tcPr>
            <w:tcW w:w="7592"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根据环评及环评批复，</w:t>
            </w:r>
            <w:r w:rsidR="00AC1825">
              <w:rPr>
                <w:rFonts w:ascii="宋体" w:eastAsia="宋体" w:hAnsi="宋体" w:cs="宋体" w:hint="eastAsia"/>
                <w:sz w:val="24"/>
                <w:szCs w:val="24"/>
              </w:rPr>
              <w:t>我厂主要的固废为</w:t>
            </w:r>
            <w:r w:rsidR="00AC1825" w:rsidRPr="00B129C5">
              <w:rPr>
                <w:rFonts w:ascii="宋体" w:eastAsia="宋体" w:hAnsi="宋体" w:cs="宋体" w:hint="eastAsia"/>
                <w:sz w:val="24"/>
                <w:szCs w:val="24"/>
              </w:rPr>
              <w:t>格栅拦截污水中的漂浮物和沉砂池分离砂砾产生栅渣、沉砂，污水处理过程中产生剩余污泥，人员日常过程中产生生活垃圾。</w:t>
            </w:r>
          </w:p>
        </w:tc>
      </w:tr>
    </w:tbl>
    <w:p w:rsidR="00AC1825" w:rsidRDefault="00BB641A">
      <w:pPr>
        <w:pStyle w:val="A00"/>
        <w:spacing w:line="240" w:lineRule="auto"/>
        <w:ind w:firstLineChars="0" w:firstLine="0"/>
        <w:rPr>
          <w:rFonts w:ascii="宋体" w:hAnsi="宋体"/>
          <w:color w:val="FF0000"/>
          <w:sz w:val="28"/>
          <w:szCs w:val="28"/>
        </w:rPr>
      </w:pPr>
      <w:r>
        <w:rPr>
          <w:rFonts w:ascii="宋体" w:hAnsi="宋体" w:hint="eastAsia"/>
          <w:sz w:val="28"/>
          <w:szCs w:val="28"/>
        </w:rPr>
        <w:t>3、污染处理设施情况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5"/>
        <w:gridCol w:w="6741"/>
      </w:tblGrid>
      <w:tr w:rsidR="002225A0">
        <w:tc>
          <w:tcPr>
            <w:tcW w:w="1555"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废水治理设施</w:t>
            </w:r>
          </w:p>
        </w:tc>
        <w:tc>
          <w:tcPr>
            <w:tcW w:w="6741" w:type="dxa"/>
            <w:shd w:val="clear" w:color="auto" w:fill="auto"/>
          </w:tcPr>
          <w:p w:rsidR="00AC1825" w:rsidRPr="00B129C5" w:rsidRDefault="00AC1825" w:rsidP="00B129C5">
            <w:pPr>
              <w:pStyle w:val="a9"/>
              <w:snapToGrid w:val="0"/>
              <w:ind w:firstLineChars="216" w:firstLine="518"/>
              <w:rPr>
                <w:rFonts w:ascii="宋体" w:eastAsia="宋体" w:hAnsi="宋体" w:cs="宋体"/>
                <w:sz w:val="24"/>
                <w:szCs w:val="24"/>
              </w:rPr>
            </w:pPr>
            <w:r w:rsidRPr="00B129C5">
              <w:rPr>
                <w:rFonts w:ascii="宋体" w:eastAsia="宋体" w:hAnsi="宋体" w:cs="宋体" w:hint="eastAsia"/>
                <w:sz w:val="24"/>
                <w:szCs w:val="24"/>
              </w:rPr>
              <w:t>铜鼓县污水处理厂位于江西省宜春市铜鼓县三都镇黄田村刘家段。地理坐标经度114°26′9″，纬度28°33′59″。厂区占地面积22亩，设计日处理污水量1万吨，主要为铜鼓县城区产生的生活污水。铜鼓县污水处理厂工程共分二期建设，其中一期一步工程于2008年开工建设，总投资2309.45万元，2010年2月工</w:t>
            </w:r>
            <w:proofErr w:type="gramStart"/>
            <w:r w:rsidRPr="00B129C5">
              <w:rPr>
                <w:rFonts w:ascii="宋体" w:eastAsia="宋体" w:hAnsi="宋体" w:cs="宋体" w:hint="eastAsia"/>
                <w:sz w:val="24"/>
                <w:szCs w:val="24"/>
              </w:rPr>
              <w:t>程全部</w:t>
            </w:r>
            <w:proofErr w:type="gramEnd"/>
            <w:r w:rsidRPr="00B129C5">
              <w:rPr>
                <w:rFonts w:ascii="宋体" w:eastAsia="宋体" w:hAnsi="宋体" w:cs="宋体" w:hint="eastAsia"/>
                <w:sz w:val="24"/>
                <w:szCs w:val="24"/>
              </w:rPr>
              <w:t>完工，并投入试运行，2010年4月正式运行投产；并获得环保验收批复（</w:t>
            </w:r>
            <w:proofErr w:type="gramStart"/>
            <w:r w:rsidRPr="00B129C5">
              <w:rPr>
                <w:rFonts w:ascii="宋体" w:eastAsia="宋体" w:hAnsi="宋体" w:cs="宋体" w:hint="eastAsia"/>
                <w:sz w:val="24"/>
                <w:szCs w:val="24"/>
              </w:rPr>
              <w:t>赣环评函</w:t>
            </w:r>
            <w:proofErr w:type="gramEnd"/>
            <w:r w:rsidRPr="00B129C5">
              <w:rPr>
                <w:rFonts w:ascii="宋体" w:eastAsia="宋体" w:hAnsi="宋体" w:cs="宋体" w:hint="eastAsia"/>
                <w:sz w:val="24"/>
                <w:szCs w:val="24"/>
              </w:rPr>
              <w:t>[2011]33号）；一期二步工程于2013年4月开工建设，总投资约为1050万元，到2013</w:t>
            </w:r>
            <w:r w:rsidRPr="00B129C5">
              <w:rPr>
                <w:rFonts w:ascii="宋体" w:eastAsia="宋体" w:hAnsi="宋体" w:cs="宋体" w:hint="eastAsia"/>
                <w:sz w:val="24"/>
                <w:szCs w:val="24"/>
              </w:rPr>
              <w:lastRenderedPageBreak/>
              <w:t>年12月完成全部土建工程，2014年4月开始试运行，一期一步工程和二步工程日处理规模均为0.5万吨，为小型污水处理厂。</w:t>
            </w:r>
          </w:p>
          <w:p w:rsidR="00AC1825" w:rsidRPr="00B129C5" w:rsidRDefault="00AC1825" w:rsidP="00B129C5">
            <w:pPr>
              <w:pStyle w:val="a9"/>
              <w:snapToGrid w:val="0"/>
              <w:ind w:firstLineChars="216" w:firstLine="518"/>
              <w:rPr>
                <w:rFonts w:ascii="宋体" w:eastAsia="宋体" w:hAnsi="宋体" w:cs="宋体"/>
                <w:sz w:val="24"/>
                <w:szCs w:val="24"/>
              </w:rPr>
            </w:pPr>
            <w:r w:rsidRPr="00B129C5">
              <w:rPr>
                <w:rFonts w:ascii="宋体" w:eastAsia="宋体" w:hAnsi="宋体" w:cs="宋体" w:hint="eastAsia"/>
                <w:sz w:val="24"/>
                <w:szCs w:val="24"/>
              </w:rPr>
              <w:t>铜鼓县污水处理厂采用改良型氧化沟工艺：生活污水</w:t>
            </w:r>
            <w:proofErr w:type="gramStart"/>
            <w:r w:rsidRPr="00B129C5">
              <w:rPr>
                <w:rFonts w:ascii="宋体" w:eastAsia="宋体" w:hAnsi="宋体" w:cs="宋体" w:hint="eastAsia"/>
                <w:sz w:val="24"/>
                <w:szCs w:val="24"/>
              </w:rPr>
              <w:t>先经粗格栅</w:t>
            </w:r>
            <w:proofErr w:type="gramEnd"/>
            <w:r w:rsidRPr="00B129C5">
              <w:rPr>
                <w:rFonts w:ascii="宋体" w:eastAsia="宋体" w:hAnsi="宋体" w:cs="宋体" w:hint="eastAsia"/>
                <w:sz w:val="24"/>
                <w:szCs w:val="24"/>
              </w:rPr>
              <w:t>、细格栅、沉砂池去除污水中的固体物质，再经改良型氧化沟生化处理达到脱氮除磷的效果，再到</w:t>
            </w:r>
            <w:proofErr w:type="gramStart"/>
            <w:r w:rsidRPr="00B129C5">
              <w:rPr>
                <w:rFonts w:ascii="宋体" w:eastAsia="宋体" w:hAnsi="宋体" w:cs="宋体" w:hint="eastAsia"/>
                <w:sz w:val="24"/>
                <w:szCs w:val="24"/>
              </w:rPr>
              <w:t>二沉池</w:t>
            </w:r>
            <w:proofErr w:type="gramEnd"/>
            <w:r w:rsidRPr="00B129C5">
              <w:rPr>
                <w:rFonts w:ascii="宋体" w:eastAsia="宋体" w:hAnsi="宋体" w:cs="宋体" w:hint="eastAsia"/>
                <w:sz w:val="24"/>
                <w:szCs w:val="24"/>
              </w:rPr>
              <w:t>进行泥水分离，上清液经过高效沉淀池、连续</w:t>
            </w:r>
            <w:proofErr w:type="gramStart"/>
            <w:r w:rsidRPr="00B129C5">
              <w:rPr>
                <w:rFonts w:ascii="宋体" w:eastAsia="宋体" w:hAnsi="宋体" w:cs="宋体" w:hint="eastAsia"/>
                <w:sz w:val="24"/>
                <w:szCs w:val="24"/>
              </w:rPr>
              <w:t>砂</w:t>
            </w:r>
            <w:proofErr w:type="gramEnd"/>
            <w:r w:rsidRPr="00B129C5">
              <w:rPr>
                <w:rFonts w:ascii="宋体" w:eastAsia="宋体" w:hAnsi="宋体" w:cs="宋体" w:hint="eastAsia"/>
                <w:sz w:val="24"/>
                <w:szCs w:val="24"/>
              </w:rPr>
              <w:t>滤池进行深度处理，最后通过次氯酸钠消毒处理后，达标尾水排入定江河；</w:t>
            </w:r>
            <w:proofErr w:type="gramStart"/>
            <w:r w:rsidRPr="00B129C5">
              <w:rPr>
                <w:rFonts w:ascii="宋体" w:eastAsia="宋体" w:hAnsi="宋体" w:cs="宋体" w:hint="eastAsia"/>
                <w:sz w:val="24"/>
                <w:szCs w:val="24"/>
              </w:rPr>
              <w:t>二沉池</w:t>
            </w:r>
            <w:proofErr w:type="gramEnd"/>
            <w:r w:rsidRPr="00B129C5">
              <w:rPr>
                <w:rFonts w:ascii="宋体" w:eastAsia="宋体" w:hAnsi="宋体" w:cs="宋体" w:hint="eastAsia"/>
                <w:sz w:val="24"/>
                <w:szCs w:val="24"/>
              </w:rPr>
              <w:t>底部及高效沉淀池的污泥一部分回流用以补充流失的污泥，剩余的污泥排至污泥脱水机房进行低温干化脱水，使污泥含水率小于60%后外运至县垃圾中转站，压缩打包后进行焚烧处置。</w:t>
            </w:r>
          </w:p>
          <w:p w:rsidR="00AC1825" w:rsidRPr="00B129C5" w:rsidRDefault="00AC1825" w:rsidP="00B129C5">
            <w:pPr>
              <w:pStyle w:val="a9"/>
              <w:snapToGrid w:val="0"/>
              <w:ind w:firstLineChars="216" w:firstLine="518"/>
              <w:rPr>
                <w:rFonts w:ascii="宋体" w:eastAsia="宋体" w:hAnsi="宋体" w:cs="宋体"/>
                <w:sz w:val="24"/>
                <w:szCs w:val="24"/>
              </w:rPr>
            </w:pPr>
            <w:r w:rsidRPr="00B129C5">
              <w:rPr>
                <w:rFonts w:ascii="宋体" w:eastAsia="宋体" w:hAnsi="宋体" w:cs="宋体" w:hint="eastAsia"/>
                <w:sz w:val="24"/>
                <w:szCs w:val="24"/>
              </w:rPr>
              <w:t>污水处理厂一期工程（0.5万吨/日）于2010年2月建成并且设备安装到位。设施依次为：粗格栅槽及进水泵房1座、细格栅槽及旋流沉砂池1座、改良型氧化沟1座、配水井及污泥泵房1座、</w:t>
            </w:r>
            <w:proofErr w:type="gramStart"/>
            <w:r w:rsidRPr="00B129C5">
              <w:rPr>
                <w:rFonts w:ascii="宋体" w:eastAsia="宋体" w:hAnsi="宋体" w:cs="宋体" w:hint="eastAsia"/>
                <w:sz w:val="24"/>
                <w:szCs w:val="24"/>
              </w:rPr>
              <w:t>二沉池</w:t>
            </w:r>
            <w:proofErr w:type="gramEnd"/>
            <w:r w:rsidRPr="00B129C5">
              <w:rPr>
                <w:rFonts w:ascii="宋体" w:eastAsia="宋体" w:hAnsi="宋体" w:cs="宋体" w:hint="eastAsia"/>
                <w:sz w:val="24"/>
                <w:szCs w:val="24"/>
              </w:rPr>
              <w:t>1座、紫外消毒渠1座、污泥均质池1座、污泥浓缩脱水机房1座。</w:t>
            </w:r>
          </w:p>
          <w:p w:rsidR="00AC1825" w:rsidRPr="00B129C5" w:rsidRDefault="00AC1825" w:rsidP="00B129C5">
            <w:pPr>
              <w:pStyle w:val="a9"/>
              <w:snapToGrid w:val="0"/>
              <w:ind w:firstLineChars="216" w:firstLine="518"/>
              <w:rPr>
                <w:rFonts w:ascii="宋体" w:eastAsia="宋体" w:hAnsi="宋体" w:cs="宋体"/>
                <w:sz w:val="24"/>
                <w:szCs w:val="24"/>
              </w:rPr>
            </w:pPr>
            <w:r w:rsidRPr="00B129C5">
              <w:rPr>
                <w:rFonts w:ascii="宋体" w:eastAsia="宋体" w:hAnsi="宋体" w:cs="宋体" w:hint="eastAsia"/>
                <w:sz w:val="24"/>
                <w:szCs w:val="24"/>
              </w:rPr>
              <w:t>污水处理厂二期第一步工程（0.5万吨/日）于2013年12月建成并且设备安装到位。设施依次为：改良型氧化沟1座、</w:t>
            </w:r>
            <w:proofErr w:type="gramStart"/>
            <w:r w:rsidRPr="00B129C5">
              <w:rPr>
                <w:rFonts w:ascii="宋体" w:eastAsia="宋体" w:hAnsi="宋体" w:cs="宋体" w:hint="eastAsia"/>
                <w:sz w:val="24"/>
                <w:szCs w:val="24"/>
              </w:rPr>
              <w:t>二沉池</w:t>
            </w:r>
            <w:proofErr w:type="gramEnd"/>
            <w:r w:rsidRPr="00B129C5">
              <w:rPr>
                <w:rFonts w:ascii="宋体" w:eastAsia="宋体" w:hAnsi="宋体" w:cs="宋体" w:hint="eastAsia"/>
                <w:sz w:val="24"/>
                <w:szCs w:val="24"/>
              </w:rPr>
              <w:t>1座、紫外消毒渠1座。</w:t>
            </w:r>
          </w:p>
          <w:p w:rsidR="00AC1825" w:rsidRPr="00B129C5" w:rsidRDefault="00AC1825" w:rsidP="00B129C5">
            <w:pPr>
              <w:pStyle w:val="a9"/>
              <w:snapToGrid w:val="0"/>
              <w:ind w:firstLineChars="216" w:firstLine="518"/>
              <w:rPr>
                <w:rFonts w:ascii="宋体" w:eastAsia="宋体" w:hAnsi="宋体" w:cs="宋体"/>
                <w:sz w:val="24"/>
                <w:szCs w:val="24"/>
              </w:rPr>
            </w:pPr>
            <w:r w:rsidRPr="00B129C5">
              <w:rPr>
                <w:rFonts w:ascii="宋体" w:eastAsia="宋体" w:hAnsi="宋体" w:cs="宋体" w:hint="eastAsia"/>
                <w:sz w:val="24"/>
                <w:szCs w:val="24"/>
              </w:rPr>
              <w:t>污水处理厂提标工程于2021年3月建成并且设备安装到位。设施依次为：二级提升集水池1座、高效沉淀池1座、连续</w:t>
            </w:r>
            <w:proofErr w:type="gramStart"/>
            <w:r w:rsidRPr="00B129C5">
              <w:rPr>
                <w:rFonts w:ascii="宋体" w:eastAsia="宋体" w:hAnsi="宋体" w:cs="宋体" w:hint="eastAsia"/>
                <w:sz w:val="24"/>
                <w:szCs w:val="24"/>
              </w:rPr>
              <w:t>砂</w:t>
            </w:r>
            <w:proofErr w:type="gramEnd"/>
            <w:r w:rsidRPr="00B129C5">
              <w:rPr>
                <w:rFonts w:ascii="宋体" w:eastAsia="宋体" w:hAnsi="宋体" w:cs="宋体" w:hint="eastAsia"/>
                <w:sz w:val="24"/>
                <w:szCs w:val="24"/>
              </w:rPr>
              <w:t>滤池1座、消毒系统1座、污泥低温干化设施一套。</w:t>
            </w:r>
          </w:p>
          <w:p w:rsidR="002225A0" w:rsidRDefault="00AC1825" w:rsidP="00AC1825">
            <w:pPr>
              <w:jc w:val="left"/>
              <w:rPr>
                <w:rFonts w:ascii="宋体" w:eastAsia="宋体" w:hAnsi="宋体" w:cs="宋体"/>
                <w:sz w:val="24"/>
                <w:szCs w:val="24"/>
              </w:rPr>
            </w:pPr>
            <w:r w:rsidRPr="00B129C5">
              <w:rPr>
                <w:rFonts w:ascii="宋体" w:eastAsia="宋体" w:hAnsi="宋体" w:cs="宋体" w:hint="eastAsia"/>
                <w:sz w:val="24"/>
                <w:szCs w:val="24"/>
              </w:rPr>
              <w:t>目前，污水处理厂处理能力为1万吨/日，各类环保设施均正常稳定运行。</w:t>
            </w:r>
          </w:p>
        </w:tc>
      </w:tr>
      <w:tr w:rsidR="002225A0">
        <w:tc>
          <w:tcPr>
            <w:tcW w:w="1555"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lastRenderedPageBreak/>
              <w:t>废气治理设施</w:t>
            </w:r>
          </w:p>
        </w:tc>
        <w:tc>
          <w:tcPr>
            <w:tcW w:w="6741" w:type="dxa"/>
            <w:shd w:val="clear" w:color="auto" w:fill="auto"/>
          </w:tcPr>
          <w:p w:rsidR="002225A0" w:rsidRDefault="00AC1825">
            <w:pPr>
              <w:jc w:val="left"/>
              <w:rPr>
                <w:rFonts w:ascii="宋体" w:eastAsia="宋体" w:hAnsi="宋体" w:cs="宋体"/>
                <w:sz w:val="24"/>
                <w:szCs w:val="24"/>
              </w:rPr>
            </w:pPr>
            <w:r w:rsidRPr="00B129C5">
              <w:rPr>
                <w:rFonts w:ascii="宋体" w:eastAsia="宋体" w:hAnsi="宋体" w:cs="宋体" w:hint="eastAsia"/>
                <w:sz w:val="24"/>
                <w:szCs w:val="24"/>
              </w:rPr>
              <w:t>设置了卫生防护距离及厂界四周种植了绿化隔离带。</w:t>
            </w:r>
          </w:p>
        </w:tc>
      </w:tr>
      <w:tr w:rsidR="002225A0">
        <w:tc>
          <w:tcPr>
            <w:tcW w:w="1555"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噪声治理设施</w:t>
            </w:r>
          </w:p>
        </w:tc>
        <w:tc>
          <w:tcPr>
            <w:tcW w:w="6741"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采用低噪音环保设备并通过安装在室内、水下和消音装置及厂区内外种植树木等措施防治噪音。</w:t>
            </w:r>
          </w:p>
        </w:tc>
      </w:tr>
      <w:tr w:rsidR="002225A0">
        <w:tc>
          <w:tcPr>
            <w:tcW w:w="1555" w:type="dxa"/>
            <w:shd w:val="clear" w:color="auto" w:fill="auto"/>
          </w:tcPr>
          <w:p w:rsidR="002225A0" w:rsidRDefault="00BB641A">
            <w:pPr>
              <w:jc w:val="left"/>
              <w:rPr>
                <w:rFonts w:ascii="宋体" w:eastAsia="宋体" w:hAnsi="宋体" w:cs="宋体"/>
                <w:sz w:val="24"/>
                <w:szCs w:val="24"/>
              </w:rPr>
            </w:pPr>
            <w:r>
              <w:rPr>
                <w:rFonts w:ascii="宋体" w:eastAsia="宋体" w:hAnsi="宋体" w:cs="宋体" w:hint="eastAsia"/>
                <w:sz w:val="24"/>
                <w:szCs w:val="24"/>
              </w:rPr>
              <w:t>固</w:t>
            </w:r>
            <w:proofErr w:type="gramStart"/>
            <w:r>
              <w:rPr>
                <w:rFonts w:ascii="宋体" w:eastAsia="宋体" w:hAnsi="宋体" w:cs="宋体" w:hint="eastAsia"/>
                <w:sz w:val="24"/>
                <w:szCs w:val="24"/>
              </w:rPr>
              <w:t>废治理</w:t>
            </w:r>
            <w:proofErr w:type="gramEnd"/>
            <w:r>
              <w:rPr>
                <w:rFonts w:ascii="宋体" w:eastAsia="宋体" w:hAnsi="宋体" w:cs="宋体" w:hint="eastAsia"/>
                <w:sz w:val="24"/>
                <w:szCs w:val="24"/>
              </w:rPr>
              <w:t>设施</w:t>
            </w:r>
          </w:p>
        </w:tc>
        <w:tc>
          <w:tcPr>
            <w:tcW w:w="6741" w:type="dxa"/>
            <w:shd w:val="clear" w:color="auto" w:fill="auto"/>
          </w:tcPr>
          <w:p w:rsidR="002225A0" w:rsidRDefault="00BB641A">
            <w:pPr>
              <w:jc w:val="left"/>
              <w:rPr>
                <w:rFonts w:ascii="宋体" w:eastAsia="宋体" w:hAnsi="宋体" w:cs="宋体"/>
                <w:sz w:val="24"/>
                <w:szCs w:val="24"/>
              </w:rPr>
            </w:pPr>
            <w:r w:rsidRPr="00B129C5">
              <w:rPr>
                <w:rFonts w:ascii="宋体" w:eastAsia="宋体" w:hAnsi="宋体" w:cs="宋体" w:hint="eastAsia"/>
                <w:sz w:val="24"/>
                <w:szCs w:val="24"/>
              </w:rPr>
              <w:t>污泥经过稳定化和脱水处理后外运至</w:t>
            </w:r>
            <w:r w:rsidR="00AC1825" w:rsidRPr="00B129C5">
              <w:rPr>
                <w:rFonts w:ascii="宋体" w:eastAsia="宋体" w:hAnsi="宋体" w:cs="宋体" w:hint="eastAsia"/>
                <w:sz w:val="24"/>
                <w:szCs w:val="24"/>
              </w:rPr>
              <w:t>垃圾中转站进行压缩打包进行焚烧</w:t>
            </w:r>
            <w:r w:rsidRPr="00B129C5">
              <w:rPr>
                <w:rFonts w:ascii="宋体" w:eastAsia="宋体" w:hAnsi="宋体" w:cs="宋体" w:hint="eastAsia"/>
                <w:sz w:val="24"/>
                <w:szCs w:val="24"/>
              </w:rPr>
              <w:t>处理。</w:t>
            </w:r>
          </w:p>
        </w:tc>
      </w:tr>
    </w:tbl>
    <w:p w:rsidR="002225A0" w:rsidRDefault="002225A0">
      <w:pPr>
        <w:pStyle w:val="A00"/>
        <w:spacing w:line="240" w:lineRule="auto"/>
        <w:ind w:firstLineChars="0" w:firstLine="0"/>
        <w:rPr>
          <w:rFonts w:ascii="宋体" w:hAnsi="宋体"/>
          <w:b/>
          <w:bCs/>
          <w:sz w:val="28"/>
          <w:szCs w:val="28"/>
        </w:rPr>
      </w:pPr>
    </w:p>
    <w:p w:rsidR="0042136E" w:rsidRDefault="0042136E">
      <w:pPr>
        <w:pStyle w:val="A00"/>
        <w:spacing w:line="240" w:lineRule="auto"/>
        <w:ind w:firstLineChars="0" w:firstLine="0"/>
        <w:rPr>
          <w:rFonts w:ascii="宋体" w:hAnsi="宋体"/>
          <w:b/>
          <w:bCs/>
          <w:sz w:val="28"/>
          <w:szCs w:val="28"/>
        </w:rPr>
      </w:pPr>
    </w:p>
    <w:p w:rsidR="0042136E" w:rsidRDefault="0042136E">
      <w:pPr>
        <w:pStyle w:val="A00"/>
        <w:spacing w:line="240" w:lineRule="auto"/>
        <w:ind w:firstLineChars="0" w:firstLine="0"/>
        <w:rPr>
          <w:rFonts w:ascii="宋体" w:hAnsi="宋体"/>
          <w:b/>
          <w:bCs/>
          <w:sz w:val="28"/>
          <w:szCs w:val="28"/>
        </w:rPr>
      </w:pPr>
    </w:p>
    <w:p w:rsidR="002225A0" w:rsidRDefault="00BB641A">
      <w:pPr>
        <w:pStyle w:val="a3"/>
        <w:rPr>
          <w:rFonts w:ascii="宋体" w:eastAsia="宋体" w:hAnsi="宋体" w:cs="宋体"/>
          <w:b/>
          <w:bCs/>
          <w:sz w:val="28"/>
          <w:szCs w:val="28"/>
        </w:rPr>
      </w:pPr>
      <w:r>
        <w:rPr>
          <w:rFonts w:ascii="宋体" w:eastAsia="宋体" w:hAnsi="宋体" w:cs="宋体" w:hint="eastAsia"/>
          <w:b/>
          <w:bCs/>
          <w:sz w:val="28"/>
          <w:szCs w:val="28"/>
        </w:rPr>
        <w:t>二、工艺流程及废水监测点位</w:t>
      </w:r>
      <w:r>
        <w:rPr>
          <w:rFonts w:ascii="宋体" w:eastAsia="宋体" w:hAnsi="宋体" w:cs="宋体" w:hint="eastAsia"/>
          <w:b/>
          <w:bCs/>
          <w:color w:val="FF0000"/>
          <w:sz w:val="28"/>
          <w:szCs w:val="28"/>
        </w:rPr>
        <w:t>（需要包含雨水口，监测点位置图需标示清楚雨水排放口，其他排放口、噪声及无组织和有组织排放口）</w:t>
      </w:r>
    </w:p>
    <w:p w:rsidR="002225A0" w:rsidRDefault="00265AB2">
      <w:pPr>
        <w:jc w:val="right"/>
        <w:rPr>
          <w:rFonts w:ascii="宋体" w:eastAsia="宋体" w:hAnsi="宋体" w:cs="宋体"/>
          <w:sz w:val="28"/>
          <w:szCs w:val="28"/>
        </w:rPr>
      </w:pPr>
      <w:r>
        <w:rPr>
          <w:rFonts w:ascii="宋体" w:eastAsia="宋体" w:hAnsi="宋体" w:cs="宋体"/>
          <w:noProof/>
          <w:sz w:val="28"/>
          <w:szCs w:val="28"/>
        </w:rPr>
        <w:lastRenderedPageBreak/>
        <w:drawing>
          <wp:inline distT="0" distB="0" distL="0" distR="0">
            <wp:extent cx="5274310" cy="2966720"/>
            <wp:effectExtent l="19050" t="0" r="2540" b="0"/>
            <wp:docPr id="2" name="图片 1" descr="铜鼓提标工艺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铜鼓提标工艺总图.jpg"/>
                    <pic:cNvPicPr/>
                  </pic:nvPicPr>
                  <pic:blipFill>
                    <a:blip r:embed="rId8" cstate="print"/>
                    <a:stretch>
                      <a:fillRect/>
                    </a:stretch>
                  </pic:blipFill>
                  <pic:spPr>
                    <a:xfrm>
                      <a:off x="0" y="0"/>
                      <a:ext cx="5274310" cy="2966720"/>
                    </a:xfrm>
                    <a:prstGeom prst="rect">
                      <a:avLst/>
                    </a:prstGeom>
                  </pic:spPr>
                </pic:pic>
              </a:graphicData>
            </a:graphic>
          </wp:inline>
        </w:drawing>
      </w:r>
    </w:p>
    <w:p w:rsidR="002225A0" w:rsidRDefault="002225A0">
      <w:pPr>
        <w:pStyle w:val="A00"/>
        <w:spacing w:line="240" w:lineRule="auto"/>
        <w:ind w:firstLineChars="0" w:firstLine="0"/>
        <w:rPr>
          <w:rFonts w:ascii="宋体" w:hAnsi="宋体"/>
          <w:sz w:val="28"/>
          <w:szCs w:val="28"/>
        </w:rPr>
      </w:pPr>
    </w:p>
    <w:p w:rsidR="002225A0" w:rsidRDefault="00AC1825">
      <w:pPr>
        <w:pStyle w:val="A00"/>
        <w:spacing w:line="240" w:lineRule="auto"/>
        <w:ind w:firstLineChars="0" w:firstLine="0"/>
        <w:rPr>
          <w:rFonts w:ascii="宋体" w:hAnsi="宋体"/>
          <w:sz w:val="28"/>
          <w:szCs w:val="28"/>
        </w:rPr>
      </w:pPr>
      <w:r>
        <w:rPr>
          <w:rFonts w:ascii="宋体" w:hAnsi="宋体"/>
          <w:noProof/>
          <w:sz w:val="28"/>
          <w:szCs w:val="28"/>
          <w:lang w:val="en-US"/>
        </w:rPr>
        <w:drawing>
          <wp:inline distT="0" distB="0" distL="0" distR="0">
            <wp:extent cx="5265470" cy="3732613"/>
            <wp:effectExtent l="19050" t="0" r="0" b="0"/>
            <wp:docPr id="5" name="图片 4" descr="铜鼓县污水处理厂平面图-总图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铜鼓县污水处理厂平面图-总图_00.png"/>
                    <pic:cNvPicPr/>
                  </pic:nvPicPr>
                  <pic:blipFill>
                    <a:blip r:embed="rId9" cstate="print"/>
                    <a:stretch>
                      <a:fillRect/>
                    </a:stretch>
                  </pic:blipFill>
                  <pic:spPr>
                    <a:xfrm>
                      <a:off x="0" y="0"/>
                      <a:ext cx="5263536" cy="3731242"/>
                    </a:xfrm>
                    <a:prstGeom prst="rect">
                      <a:avLst/>
                    </a:prstGeom>
                  </pic:spPr>
                </pic:pic>
              </a:graphicData>
            </a:graphic>
          </wp:inline>
        </w:drawing>
      </w:r>
    </w:p>
    <w:p w:rsidR="002225A0" w:rsidRDefault="00495711" w:rsidP="00495711">
      <w:pPr>
        <w:pStyle w:val="A00"/>
        <w:spacing w:line="240" w:lineRule="auto"/>
        <w:ind w:firstLineChars="0" w:firstLine="0"/>
        <w:jc w:val="center"/>
        <w:rPr>
          <w:rFonts w:ascii="宋体" w:hAnsi="宋体"/>
          <w:sz w:val="28"/>
          <w:szCs w:val="28"/>
        </w:rPr>
      </w:pPr>
      <w:r>
        <w:rPr>
          <w:rFonts w:ascii="宋体" w:hAnsi="宋体"/>
          <w:noProof/>
          <w:sz w:val="28"/>
          <w:szCs w:val="28"/>
          <w:lang w:val="en-US"/>
        </w:rPr>
        <w:lastRenderedPageBreak/>
        <w:drawing>
          <wp:inline distT="0" distB="0" distL="0" distR="0">
            <wp:extent cx="5262039" cy="6424551"/>
            <wp:effectExtent l="19050" t="0" r="0" b="0"/>
            <wp:docPr id="8" name="图片 7" descr="提标后点位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标后点位示意图.png"/>
                    <pic:cNvPicPr/>
                  </pic:nvPicPr>
                  <pic:blipFill>
                    <a:blip r:embed="rId10" cstate="print"/>
                    <a:stretch>
                      <a:fillRect/>
                    </a:stretch>
                  </pic:blipFill>
                  <pic:spPr>
                    <a:xfrm>
                      <a:off x="0" y="0"/>
                      <a:ext cx="5262039" cy="6424551"/>
                    </a:xfrm>
                    <a:prstGeom prst="rect">
                      <a:avLst/>
                    </a:prstGeom>
                  </pic:spPr>
                </pic:pic>
              </a:graphicData>
            </a:graphic>
          </wp:inline>
        </w:drawing>
      </w:r>
    </w:p>
    <w:p w:rsidR="002225A0" w:rsidRDefault="00BB641A">
      <w:pPr>
        <w:pStyle w:val="A00"/>
        <w:spacing w:line="240" w:lineRule="auto"/>
        <w:ind w:firstLineChars="199" w:firstLine="557"/>
        <w:jc w:val="center"/>
        <w:rPr>
          <w:rFonts w:ascii="宋体" w:hAnsi="宋体"/>
          <w:sz w:val="28"/>
          <w:szCs w:val="28"/>
        </w:rPr>
      </w:pPr>
      <w:r>
        <w:rPr>
          <w:rFonts w:ascii="宋体" w:hAnsi="宋体" w:hint="eastAsia"/>
          <w:sz w:val="28"/>
          <w:szCs w:val="28"/>
        </w:rPr>
        <w:t>图1  工艺流程图和废水监测点</w:t>
      </w:r>
    </w:p>
    <w:p w:rsidR="00753B33" w:rsidRDefault="00753B33">
      <w:pPr>
        <w:pStyle w:val="A00"/>
        <w:spacing w:line="240" w:lineRule="auto"/>
        <w:ind w:firstLineChars="199" w:firstLine="557"/>
        <w:jc w:val="center"/>
        <w:rPr>
          <w:rFonts w:ascii="宋体" w:hAnsi="宋体"/>
          <w:sz w:val="28"/>
          <w:szCs w:val="28"/>
        </w:rPr>
      </w:pPr>
    </w:p>
    <w:p w:rsidR="00753B33" w:rsidRDefault="00753B33">
      <w:pPr>
        <w:pStyle w:val="A00"/>
        <w:spacing w:line="240" w:lineRule="auto"/>
        <w:ind w:firstLineChars="199" w:firstLine="557"/>
        <w:jc w:val="center"/>
        <w:rPr>
          <w:rFonts w:ascii="宋体" w:hAnsi="宋体"/>
          <w:sz w:val="28"/>
          <w:szCs w:val="28"/>
        </w:rPr>
      </w:pPr>
    </w:p>
    <w:p w:rsidR="00753B33" w:rsidRDefault="00753B33">
      <w:pPr>
        <w:pStyle w:val="A00"/>
        <w:spacing w:line="240" w:lineRule="auto"/>
        <w:ind w:firstLineChars="199" w:firstLine="557"/>
        <w:jc w:val="center"/>
        <w:rPr>
          <w:rFonts w:ascii="宋体" w:hAnsi="宋体"/>
          <w:sz w:val="28"/>
          <w:szCs w:val="28"/>
        </w:rPr>
      </w:pPr>
    </w:p>
    <w:p w:rsidR="00753B33" w:rsidRDefault="00753B33">
      <w:pPr>
        <w:pStyle w:val="a3"/>
        <w:rPr>
          <w:rFonts w:ascii="宋体" w:eastAsia="宋体" w:hAnsi="宋体" w:cs="宋体"/>
          <w:b/>
          <w:bCs/>
          <w:sz w:val="28"/>
          <w:szCs w:val="28"/>
        </w:rPr>
      </w:pPr>
    </w:p>
    <w:p w:rsidR="00753B33" w:rsidRDefault="00753B33">
      <w:pPr>
        <w:pStyle w:val="a3"/>
        <w:rPr>
          <w:rFonts w:ascii="宋体" w:eastAsia="宋体" w:hAnsi="宋体" w:cs="宋体"/>
          <w:b/>
          <w:bCs/>
          <w:sz w:val="28"/>
          <w:szCs w:val="28"/>
        </w:rPr>
      </w:pPr>
    </w:p>
    <w:p w:rsidR="002225A0" w:rsidRDefault="00BB641A">
      <w:pPr>
        <w:pStyle w:val="a3"/>
        <w:rPr>
          <w:rFonts w:ascii="宋体" w:eastAsia="宋体" w:hAnsi="宋体" w:cs="宋体"/>
          <w:b/>
          <w:bCs/>
          <w:color w:val="FF0000"/>
          <w:sz w:val="28"/>
          <w:szCs w:val="28"/>
        </w:rPr>
      </w:pPr>
      <w:r>
        <w:rPr>
          <w:rFonts w:ascii="宋体" w:eastAsia="宋体" w:hAnsi="宋体" w:cs="宋体" w:hint="eastAsia"/>
          <w:b/>
          <w:bCs/>
          <w:sz w:val="28"/>
          <w:szCs w:val="28"/>
        </w:rPr>
        <w:lastRenderedPageBreak/>
        <w:t>三、无组织废气</w:t>
      </w:r>
    </w:p>
    <w:p w:rsidR="002225A0" w:rsidRPr="00B129C5" w:rsidRDefault="00BB641A">
      <w:pPr>
        <w:pStyle w:val="A00"/>
        <w:spacing w:line="240" w:lineRule="auto"/>
        <w:ind w:firstLine="560"/>
        <w:rPr>
          <w:rFonts w:ascii="宋体" w:hAnsi="宋体"/>
          <w:sz w:val="28"/>
          <w:szCs w:val="28"/>
        </w:rPr>
      </w:pPr>
      <w:r>
        <w:rPr>
          <w:rFonts w:ascii="宋体" w:hAnsi="宋体" w:hint="eastAsia"/>
          <w:sz w:val="28"/>
          <w:szCs w:val="28"/>
        </w:rPr>
        <w:t>本公司大气污染源主要来</w:t>
      </w:r>
      <w:r w:rsidR="002A2C55">
        <w:rPr>
          <w:rFonts w:ascii="宋体" w:hAnsi="宋体" w:hint="eastAsia"/>
          <w:sz w:val="28"/>
          <w:szCs w:val="28"/>
        </w:rPr>
        <w:t>污水散发和污泥消化过程中产生的废气</w:t>
      </w:r>
      <w:r>
        <w:rPr>
          <w:rFonts w:ascii="宋体" w:hAnsi="宋体" w:hint="eastAsia"/>
          <w:sz w:val="28"/>
          <w:szCs w:val="28"/>
        </w:rPr>
        <w:t>产生的恶臭等。</w:t>
      </w:r>
      <w:r w:rsidRPr="00B129C5">
        <w:rPr>
          <w:rFonts w:ascii="宋体" w:hAnsi="宋体" w:hint="eastAsia"/>
          <w:sz w:val="28"/>
          <w:szCs w:val="28"/>
        </w:rPr>
        <w:t>这个设施产生的恶臭为无组织排放，采取的主要环保措施是</w:t>
      </w:r>
      <w:r w:rsidR="002A2C55">
        <w:rPr>
          <w:rFonts w:ascii="宋体" w:hAnsi="宋体" w:hint="eastAsia"/>
          <w:sz w:val="28"/>
          <w:szCs w:val="28"/>
        </w:rPr>
        <w:t>设置了卫生防护距离及厂界四周种植了绿化隔离带</w:t>
      </w:r>
      <w:r w:rsidRPr="00B129C5">
        <w:rPr>
          <w:rFonts w:ascii="宋体" w:hAnsi="宋体" w:hint="eastAsia"/>
          <w:sz w:val="28"/>
          <w:szCs w:val="28"/>
        </w:rPr>
        <w:t>。</w:t>
      </w:r>
    </w:p>
    <w:p w:rsidR="002225A0" w:rsidRDefault="00BB641A">
      <w:pPr>
        <w:pStyle w:val="A00"/>
        <w:spacing w:line="240" w:lineRule="auto"/>
        <w:ind w:firstLine="560"/>
        <w:rPr>
          <w:rFonts w:ascii="宋体" w:hAnsi="宋体"/>
          <w:sz w:val="28"/>
          <w:szCs w:val="28"/>
        </w:rPr>
      </w:pPr>
      <w:r>
        <w:rPr>
          <w:rFonts w:ascii="宋体" w:hAnsi="宋体" w:hint="eastAsia"/>
          <w:sz w:val="28"/>
          <w:szCs w:val="28"/>
        </w:rPr>
        <w:t>无组织废气监测期间同步监测气象因子</w:t>
      </w:r>
    </w:p>
    <w:p w:rsidR="002225A0" w:rsidRDefault="00591BA5">
      <w:pPr>
        <w:pStyle w:val="A00"/>
        <w:spacing w:line="240" w:lineRule="auto"/>
        <w:ind w:firstLineChars="0" w:firstLine="0"/>
        <w:rPr>
          <w:rFonts w:ascii="宋体" w:hAnsi="宋体"/>
          <w:sz w:val="28"/>
          <w:szCs w:val="28"/>
        </w:rPr>
      </w:pPr>
      <w:r w:rsidRPr="00591BA5">
        <w:rPr>
          <w:rFonts w:ascii="宋体" w:hAnsi="宋体"/>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箭头: 上 20" o:spid="_x0000_s1026" type="#_x0000_t68" style="position:absolute;left:0;text-align:left;margin-left:358.2pt;margin-top:18.9pt;width:23.1pt;height:56.4pt;z-index:251669504;v-text-anchor:middle" o:gfxdata="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CG/hs2QAA&#10;AAoBAAAPAAAAAAAAAAEAIAAAACIAAABkcnMvZG93bnJldi54bWxQSwECFAAUAAAACACHTuJAdWTH&#10;JI8CAAAeBQAADgAAAAAAAAABACAAAAAoAQAAZHJzL2Uyb0RvYy54bWxQSwUGAAAAAAYABgBZAQAA&#10;KQYAAAAA&#10;" adj="4423" fillcolor="#4472c4 [3204]" strokecolor="#2f528f" strokeweight="1pt"/>
        </w:pict>
      </w:r>
      <w:r w:rsidRPr="00591BA5">
        <w:rPr>
          <w:rFonts w:ascii="宋体" w:hAnsi="宋体"/>
          <w:sz w:val="28"/>
          <w:szCs w:val="28"/>
        </w:rPr>
        <w:pict>
          <v:shapetype id="_x0000_t202" coordsize="21600,21600" o:spt="202" path="m,l,21600r21600,l21600,xe">
            <v:stroke joinstyle="miter"/>
            <v:path gradientshapeok="t" o:connecttype="rect"/>
          </v:shapetype>
          <v:shape id="_x0000_s1039" type="#_x0000_t202" style="position:absolute;left:0;text-align:left;margin-left:305.1pt;margin-top:.35pt;width:47.4pt;height:30.6pt;z-index:251672576" o:gfxdata="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eYUz9gAAAAHAQAADwAAAAAAAAABACAAAAAiAAAAZHJz&#10;L2Rvd25yZXYueG1sUEsBAhQAFAAAAAgAh07iQBERzf89AgAAZwQAAA4AAAAAAAAAAQAgAAAAJwEA&#10;AGRycy9lMm9Eb2MueG1sUEsFBgAAAAAGAAYAWQEAANYFAAAAAA==&#10;" filled="f" stroked="f" strokeweight=".5pt">
            <v:textbox>
              <w:txbxContent>
                <w:p w:rsidR="000E587C" w:rsidRDefault="000E587C">
                  <w:pPr>
                    <w:rPr>
                      <w:b/>
                      <w:bCs/>
                      <w:sz w:val="24"/>
                      <w:szCs w:val="24"/>
                    </w:rPr>
                  </w:pPr>
                  <w:r>
                    <w:rPr>
                      <w:rFonts w:hint="eastAsia"/>
                      <w:b/>
                      <w:bCs/>
                      <w:sz w:val="24"/>
                      <w:szCs w:val="24"/>
                    </w:rPr>
                    <w:t>N</w:t>
                  </w:r>
                </w:p>
              </w:txbxContent>
            </v:textbox>
          </v:shape>
        </w:pict>
      </w:r>
      <w:r w:rsidRPr="00591BA5">
        <w:rPr>
          <w:rFonts w:ascii="宋体" w:hAnsi="宋体"/>
          <w:sz w:val="28"/>
          <w:szCs w:val="28"/>
        </w:rPr>
        <w:pict>
          <v:shape id="_x0000_s1038" type="#_x0000_t202" style="position:absolute;left:0;text-align:left;margin-left:232.2pt;margin-top:25.15pt;width:25.8pt;height:30.6pt;z-index:251666432" o:gfxdata="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NLfvg2gAAAAoBAAAPAAAAAAAAAAEAIAAAACIAAABk&#10;cnMvZG93bnJldi54bWxQSwECFAAUAAAACACHTuJAIMHBhz0CAABnBAAADgAAAAAAAAABACAAAAAp&#10;AQAAZHJzL2Uyb0RvYy54bWxQSwUGAAAAAAYABgBZAQAA2AUAAAAA&#10;" filled="f" stroked="f" strokeweight=".5pt">
            <v:textbox>
              <w:txbxContent>
                <w:p w:rsidR="000E587C" w:rsidRDefault="000E587C">
                  <w:pPr>
                    <w:rPr>
                      <w:b/>
                      <w:bCs/>
                      <w:sz w:val="24"/>
                      <w:szCs w:val="24"/>
                    </w:rPr>
                  </w:pPr>
                  <w:r>
                    <w:rPr>
                      <w:b/>
                      <w:bCs/>
                      <w:sz w:val="24"/>
                      <w:szCs w:val="24"/>
                    </w:rPr>
                    <w:t>4</w:t>
                  </w:r>
                </w:p>
              </w:txbxContent>
            </v:textbox>
          </v:shape>
        </w:pict>
      </w:r>
      <w:r w:rsidRPr="00591BA5">
        <w:rPr>
          <w:rFonts w:ascii="宋体" w:hAnsi="宋体"/>
          <w:sz w:val="28"/>
          <w:szCs w:val="28"/>
        </w:rPr>
        <w:pict>
          <v:shape id="_x0000_s1037" type="#_x0000_t202" style="position:absolute;left:0;text-align:left;margin-left:174pt;margin-top:25.15pt;width:25.8pt;height:30.6pt;z-index:251667456" o:gfxdata="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BAA5K2wAAAAoBAAAPAAAAAAAAAAEAIAAAACIAAABk&#10;cnMvZG93bnJldi54bWxQSwECFAAUAAAACACHTuJAsVTFWzwCAABnBAAADgAAAAAAAAABACAAAAAq&#10;AQAAZHJzL2Uyb0RvYy54bWxQSwUGAAAAAAYABgBZAQAA2AUAAAAA&#10;" filled="f" stroked="f" strokeweight=".5pt">
            <v:textbox>
              <w:txbxContent>
                <w:p w:rsidR="000E587C" w:rsidRDefault="000E587C">
                  <w:pPr>
                    <w:rPr>
                      <w:b/>
                      <w:bCs/>
                      <w:sz w:val="24"/>
                      <w:szCs w:val="24"/>
                    </w:rPr>
                  </w:pPr>
                  <w:r>
                    <w:rPr>
                      <w:b/>
                      <w:bCs/>
                      <w:sz w:val="24"/>
                      <w:szCs w:val="24"/>
                    </w:rPr>
                    <w:t>3</w:t>
                  </w:r>
                </w:p>
              </w:txbxContent>
            </v:textbox>
          </v:shape>
        </w:pict>
      </w:r>
      <w:r w:rsidRPr="00591BA5">
        <w:rPr>
          <w:rFonts w:ascii="宋体" w:hAnsi="宋体"/>
          <w:sz w:val="28"/>
          <w:szCs w:val="28"/>
        </w:rPr>
        <w:pict>
          <v:shape id="_x0000_s1036" type="#_x0000_t202" style="position:absolute;left:0;text-align:left;margin-left:115.2pt;margin-top:25.2pt;width:25.8pt;height:30.6pt;z-index:251661312" o:gfxdata="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HlT7LaAAAACgEAAA8AAAAAAAAAAQAgAAAAIgAAAGRy&#10;cy9kb3ducmV2LnhtbFBLAQIUABQAAAAIAIdO4kBltxpwPAIAAGcEAAAOAAAAAAAAAAEAIAAAACkB&#10;AABkcnMvZTJvRG9jLnhtbFBLBQYAAAAABgAGAFkBAADXBQAAAAA=&#10;" filled="f" stroked="f" strokeweight=".5pt">
            <v:textbox>
              <w:txbxContent>
                <w:p w:rsidR="000E587C" w:rsidRDefault="000E587C">
                  <w:pPr>
                    <w:rPr>
                      <w:b/>
                      <w:bCs/>
                      <w:sz w:val="24"/>
                      <w:szCs w:val="24"/>
                    </w:rPr>
                  </w:pPr>
                  <w:r>
                    <w:rPr>
                      <w:b/>
                      <w:bCs/>
                      <w:sz w:val="24"/>
                      <w:szCs w:val="24"/>
                    </w:rPr>
                    <w:t>2</w:t>
                  </w:r>
                </w:p>
              </w:txbxContent>
            </v:textbox>
          </v:shape>
        </w:pict>
      </w:r>
    </w:p>
    <w:p w:rsidR="002225A0" w:rsidRDefault="00591BA5">
      <w:pPr>
        <w:pStyle w:val="A00"/>
        <w:spacing w:line="240" w:lineRule="auto"/>
        <w:ind w:firstLineChars="0" w:firstLine="0"/>
        <w:rPr>
          <w:rFonts w:ascii="宋体" w:hAnsi="宋体"/>
          <w:sz w:val="28"/>
          <w:szCs w:val="28"/>
        </w:rPr>
      </w:pPr>
      <w:r w:rsidRPr="00591BA5">
        <w:rPr>
          <w:rFonts w:ascii="宋体" w:hAnsi="宋体"/>
          <w:sz w:val="28"/>
          <w:szCs w:val="28"/>
        </w:rPr>
        <w:pict>
          <v:shape id="_x0000_s1035" type="#_x0000_t202" style="position:absolute;left:0;text-align:left;margin-left:372pt;margin-top:13.4pt;width:47.4pt;height:30.6pt;z-index:251670528" o:gfxdata="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hGUFNkAAAAJAQAADwAAAAAAAAABACAAAAAiAAAAZHJz&#10;L2Rvd25yZXYueG1sUEsBAhQAFAAAAAgAh07iQKGf4QI8AgAAZwQAAA4AAAAAAAAAAQAgAAAAKAEA&#10;AGRycy9lMm9Eb2MueG1sUEsFBgAAAAAGAAYAWQEAANYFAAAAAA==&#10;" filled="f" stroked="f" strokeweight=".5pt">
            <v:textbox>
              <w:txbxContent>
                <w:p w:rsidR="000E587C" w:rsidRDefault="000E587C">
                  <w:pPr>
                    <w:rPr>
                      <w:b/>
                      <w:bCs/>
                      <w:sz w:val="24"/>
                      <w:szCs w:val="24"/>
                    </w:rPr>
                  </w:pPr>
                  <w:r>
                    <w:rPr>
                      <w:rFonts w:hint="eastAsia"/>
                      <w:b/>
                      <w:bCs/>
                      <w:sz w:val="24"/>
                      <w:szCs w:val="24"/>
                    </w:rPr>
                    <w:t>风向</w:t>
                  </w:r>
                </w:p>
              </w:txbxContent>
            </v:textbox>
          </v:shape>
        </w:pict>
      </w:r>
      <w:r w:rsidRPr="00591BA5">
        <w:rPr>
          <w:rFonts w:ascii="宋体" w:hAnsi="宋体"/>
          <w:sz w:val="28"/>
          <w:szCs w:val="28"/>
        </w:rPr>
        <w:pict>
          <v:shapetype id="_x0000_t32" coordsize="21600,21600" o:spt="32" o:oned="t" path="m,l21600,21600e" filled="f">
            <v:path arrowok="t" fillok="f" o:connecttype="none"/>
            <o:lock v:ext="edit" shapetype="t"/>
          </v:shapetype>
          <v:shape id="_x0000_s1034" type="#_x0000_t32" style="position:absolute;left:0;text-align:left;margin-left:316.8pt;margin-top:3.2pt;width:0;height:50.4pt;flip:y;z-index:251671552" o:gfxdata="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irXv1wAAAAkBAAAPAAAAAAAAAAEAIAAA&#10;ACIAAABkcnMvZG93bnJldi54bWxQSwECFAAUAAAACACHTuJARAGrGA0CAADtAwAADgAAAAAAAAAB&#10;ACAAAAAmAQAAZHJzL2Uyb0RvYy54bWxQSwUGAAAAAAYABgBZAQAApQUAAAAA&#10;" strokecolor="black [3213]" strokeweight="3pt">
            <v:stroke endarrow="block" joinstyle="miter"/>
          </v:shape>
        </w:pict>
      </w:r>
      <w:r w:rsidRPr="00591BA5">
        <w:rPr>
          <w:rFonts w:ascii="宋体" w:hAnsi="宋体"/>
          <w:sz w:val="28"/>
          <w:szCs w:val="28"/>
        </w:rPr>
        <w:pict>
          <v:oval id="_x0000_s1033" style="position:absolute;left:0;text-align:left;margin-left:99.6pt;margin-top:13.75pt;width:12.6pt;height:12.6pt;z-index:251663360;v-text-anchor:middle" o:gfxdata="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musLm1wAAAAkBAAAPAAAAAAAAAAEAIAAAACIAAABkcnMvZG93bnJldi54bWxQSwECFAAU&#10;AAAACACHTuJADLwWR2QCAADPBAAADgAAAAAAAAABACAAAAAmAQAAZHJzL2Uyb0RvYy54bWxQSwUG&#10;AAAAAAYABgBZAQAA/AUAAAAA&#10;" filled="f" strokecolor="black [3213]" strokeweight="1pt">
            <v:stroke joinstyle="miter"/>
          </v:oval>
        </w:pict>
      </w:r>
      <w:r w:rsidRPr="00591BA5">
        <w:rPr>
          <w:rFonts w:ascii="宋体" w:hAnsi="宋体"/>
          <w:sz w:val="28"/>
          <w:szCs w:val="28"/>
        </w:rPr>
        <w:pict>
          <v:oval id="_x0000_s1032" style="position:absolute;left:0;text-align:left;margin-left:165pt;margin-top:13.75pt;width:12.6pt;height:12.6pt;z-index:251664384;v-text-anchor:middle" o:gfxdata="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QCMcb1wAAAAkBAAAPAAAAAAAAAAEAIAAAACIAAABkcnMvZG93bnJldi54bWxQSwECFAAU&#10;AAAACACHTuJAGpqzlGQCAADPBAAADgAAAAAAAAABACAAAAAmAQAAZHJzL2Uyb0RvYy54bWxQSwUG&#10;AAAAAAYABgBZAQAA/AUAAAAA&#10;" filled="f" strokecolor="black [3213]" strokeweight="1pt">
            <v:stroke joinstyle="miter"/>
          </v:oval>
        </w:pict>
      </w:r>
      <w:r w:rsidRPr="00591BA5">
        <w:rPr>
          <w:rFonts w:ascii="宋体" w:hAnsi="宋体"/>
          <w:sz w:val="28"/>
          <w:szCs w:val="28"/>
        </w:rPr>
        <w:pict>
          <v:oval id="_x0000_s1031" style="position:absolute;left:0;text-align:left;margin-left:219.6pt;margin-top:14pt;width:12.6pt;height:12.6pt;z-index:251662336;v-text-anchor:middle" o:gfxdata="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KtmhtgAAAAJAQAADwAAAAAAAAABACAAAAAiAAAAZHJzL2Rvd25yZXYueG1sUEsBAhQA&#10;FAAAAAgAh07iQLtiW8NkAgAAzwQAAA4AAAAAAAAAAQAgAAAAJwEAAGRycy9lMm9Eb2MueG1sUEsF&#10;BgAAAAAGAAYAWQEAAP0FAAAAAA==&#10;" filled="f" strokecolor="black [3213]" strokeweight="1pt">
            <v:stroke joinstyle="miter"/>
          </v:oval>
        </w:pict>
      </w:r>
    </w:p>
    <w:p w:rsidR="002225A0" w:rsidRDefault="00591BA5">
      <w:pPr>
        <w:pStyle w:val="A00"/>
        <w:spacing w:line="240" w:lineRule="auto"/>
        <w:ind w:firstLineChars="0" w:firstLine="0"/>
        <w:rPr>
          <w:rFonts w:ascii="宋体" w:hAnsi="宋体"/>
          <w:sz w:val="28"/>
          <w:szCs w:val="28"/>
        </w:rPr>
      </w:pPr>
      <w:r w:rsidRPr="00591BA5">
        <w:rPr>
          <w:rFonts w:ascii="宋体" w:hAnsi="宋体"/>
          <w:sz w:val="28"/>
          <w:szCs w:val="28"/>
        </w:rPr>
        <w:pict>
          <v:shape id="_x0000_s1030" type="#_x0000_t202" style="position:absolute;left:0;text-align:left;margin-left:66.6pt;margin-top:9.4pt;width:208.2pt;height:94.8pt;z-index:251660288" o:gfxdata="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H6JwtYA&#10;AAAKAQAADwAAAAAAAAABACAAAAAiAAAAZHJzL2Rvd25yZXYueG1sUEsBAhQAFAAAAAgAh07iQAXj&#10;QbNaAgAAuAQAAA4AAAAAAAAAAQAgAAAAJQEAAGRycy9lMm9Eb2MueG1sUEsFBgAAAAAGAAYAWQEA&#10;APEFAAAAAA==&#10;" fillcolor="white [3201]" strokeweight=".5pt">
            <v:stroke joinstyle="round"/>
            <v:textbox>
              <w:txbxContent>
                <w:p w:rsidR="000E587C" w:rsidRDefault="000E587C">
                  <w:pPr>
                    <w:ind w:left="560" w:hangingChars="200" w:hanging="560"/>
                    <w:rPr>
                      <w:sz w:val="28"/>
                      <w:szCs w:val="28"/>
                    </w:rPr>
                  </w:pPr>
                  <w:r>
                    <w:rPr>
                      <w:rFonts w:ascii="宋体" w:hAnsi="宋体" w:hint="eastAsia"/>
                      <w:b/>
                      <w:bCs/>
                      <w:sz w:val="28"/>
                      <w:szCs w:val="28"/>
                    </w:rPr>
                    <w:t>江西洪城水业环保有限公司</w:t>
                  </w:r>
                  <w:r>
                    <w:rPr>
                      <w:rFonts w:ascii="宋体" w:hAnsi="宋体" w:hint="eastAsia"/>
                      <w:b/>
                      <w:bCs/>
                      <w:sz w:val="28"/>
                      <w:szCs w:val="28"/>
                    </w:rPr>
                    <w:t xml:space="preserve">  </w:t>
                  </w:r>
                  <w:r>
                    <w:rPr>
                      <w:rFonts w:ascii="宋体" w:hAnsi="宋体" w:hint="eastAsia"/>
                      <w:b/>
                      <w:bCs/>
                      <w:sz w:val="28"/>
                      <w:szCs w:val="28"/>
                    </w:rPr>
                    <w:t>分公司</w:t>
                  </w:r>
                </w:p>
              </w:txbxContent>
            </v:textbox>
          </v:shape>
        </w:pict>
      </w:r>
    </w:p>
    <w:p w:rsidR="002225A0" w:rsidRDefault="002225A0">
      <w:pPr>
        <w:pStyle w:val="A00"/>
        <w:spacing w:line="240" w:lineRule="auto"/>
        <w:ind w:firstLineChars="0" w:firstLine="0"/>
        <w:rPr>
          <w:rFonts w:ascii="宋体" w:hAnsi="宋体"/>
          <w:sz w:val="28"/>
          <w:szCs w:val="28"/>
        </w:rPr>
      </w:pPr>
    </w:p>
    <w:p w:rsidR="002225A0" w:rsidRDefault="00591BA5">
      <w:pPr>
        <w:pStyle w:val="A00"/>
        <w:spacing w:line="240" w:lineRule="auto"/>
        <w:ind w:firstLineChars="0" w:firstLine="0"/>
        <w:rPr>
          <w:rFonts w:ascii="宋体" w:hAnsi="宋体"/>
          <w:sz w:val="28"/>
          <w:szCs w:val="28"/>
        </w:rPr>
      </w:pPr>
      <w:r w:rsidRPr="00591BA5">
        <w:rPr>
          <w:rFonts w:ascii="宋体" w:hAnsi="宋体"/>
          <w:sz w:val="28"/>
          <w:szCs w:val="28"/>
        </w:rPr>
        <w:pict>
          <v:shape id="_x0000_s1029" type="#_x0000_t202" style="position:absolute;left:0;text-align:left;margin-left:287.4pt;margin-top:5.6pt;width:132pt;height:85.2pt;z-index:251673600" o:gfxdata="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gruK9QAAAAKAQAADwAA&#10;AAAAAAABACAAAAAiAAAAZHJzL2Rvd25yZXYueG1sUEsBAhQAFAAAAAgAh07iQJIxcOVTAgAAkgQA&#10;AA4AAAAAAAAAAQAgAAAAIwEAAGRycy9lMm9Eb2MueG1sUEsFBgAAAAAGAAYAWQEAAOgFAAAAAA==&#10;" fillcolor="white [3201]" stroked="f" strokeweight=".5pt">
            <v:textbox>
              <w:txbxContent>
                <w:p w:rsidR="000E587C" w:rsidRDefault="000E587C">
                  <w:pPr>
                    <w:pStyle w:val="A00"/>
                    <w:spacing w:line="240" w:lineRule="atLeast"/>
                    <w:ind w:firstLineChars="0" w:firstLine="0"/>
                    <w:rPr>
                      <w:rFonts w:ascii="宋体" w:hAnsi="宋体"/>
                      <w:sz w:val="18"/>
                      <w:szCs w:val="18"/>
                    </w:rPr>
                  </w:pPr>
                  <w:r>
                    <w:rPr>
                      <w:rFonts w:ascii="宋体" w:hAnsi="宋体" w:hint="eastAsia"/>
                      <w:sz w:val="18"/>
                      <w:szCs w:val="18"/>
                    </w:rPr>
                    <w:t>注：</w:t>
                  </w:r>
                  <w:r>
                    <w:rPr>
                      <w:rFonts w:ascii="宋体" w:hAnsi="宋体" w:hint="eastAsia"/>
                      <w:noProof/>
                      <w:sz w:val="18"/>
                      <w:szCs w:val="18"/>
                      <w:lang w:val="en-US"/>
                    </w:rPr>
                    <w:drawing>
                      <wp:inline distT="0" distB="0" distL="0" distR="0">
                        <wp:extent cx="167640" cy="167640"/>
                        <wp:effectExtent l="0" t="0" r="381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67640" cy="167640"/>
                                </a:xfrm>
                                <a:prstGeom prst="rect">
                                  <a:avLst/>
                                </a:prstGeom>
                                <a:noFill/>
                                <a:ln>
                                  <a:noFill/>
                                </a:ln>
                              </pic:spPr>
                            </pic:pic>
                          </a:graphicData>
                        </a:graphic>
                      </wp:inline>
                    </w:drawing>
                  </w:r>
                  <w:r>
                    <w:rPr>
                      <w:rFonts w:ascii="宋体" w:hAnsi="宋体" w:hint="eastAsia"/>
                      <w:sz w:val="18"/>
                      <w:szCs w:val="18"/>
                    </w:rPr>
                    <w:t>为监测点</w:t>
                  </w:r>
                </w:p>
                <w:p w:rsidR="000E587C" w:rsidRDefault="000E587C">
                  <w:pPr>
                    <w:pStyle w:val="A00"/>
                    <w:spacing w:line="240" w:lineRule="atLeast"/>
                    <w:ind w:firstLineChars="0" w:firstLine="0"/>
                    <w:rPr>
                      <w:rFonts w:ascii="宋体" w:hAnsi="宋体"/>
                      <w:sz w:val="28"/>
                      <w:szCs w:val="28"/>
                    </w:rPr>
                  </w:pPr>
                  <w:r>
                    <w:rPr>
                      <w:rFonts w:ascii="宋体" w:hAnsi="宋体" w:hint="eastAsia"/>
                      <w:sz w:val="18"/>
                      <w:szCs w:val="18"/>
                    </w:rPr>
                    <w:t>根据监测期间的风向确定点位布设，上风向设1个参照点，下风向设3个监控点。</w:t>
                  </w:r>
                </w:p>
              </w:txbxContent>
            </v:textbox>
          </v:shape>
        </w:pict>
      </w:r>
    </w:p>
    <w:p w:rsidR="002225A0" w:rsidRDefault="00591BA5">
      <w:pPr>
        <w:pStyle w:val="A00"/>
        <w:spacing w:line="240" w:lineRule="auto"/>
        <w:ind w:firstLineChars="0" w:firstLine="0"/>
        <w:rPr>
          <w:rFonts w:ascii="宋体" w:hAnsi="宋体"/>
          <w:sz w:val="28"/>
          <w:szCs w:val="28"/>
        </w:rPr>
      </w:pPr>
      <w:r w:rsidRPr="00591BA5">
        <w:rPr>
          <w:rFonts w:ascii="宋体" w:hAnsi="宋体"/>
          <w:sz w:val="28"/>
          <w:szCs w:val="28"/>
        </w:rPr>
        <w:pict>
          <v:shape id="_x0000_s1028" type="#_x0000_t202" style="position:absolute;left:0;text-align:left;margin-left:183.6pt;margin-top:25.15pt;width:25.8pt;height:30.6pt;z-index:251668480" o:gfxdata="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O/Xk9sAAAAKAQAADwAAAAAAAAABACAAAAAiAAAA&#10;ZHJzL2Rvd25yZXYueG1sUEsBAhQAFAAAAAgAh07iQOsrBrM9AgAAZwQAAA4AAAAAAAAAAQAgAAAA&#10;KgEAAGRycy9lMm9Eb2MueG1sUEsFBgAAAAAGAAYAWQEAANkFAAAAAA==&#10;" filled="f" stroked="f" strokeweight=".5pt">
            <v:textbox>
              <w:txbxContent>
                <w:p w:rsidR="000E587C" w:rsidRDefault="000E587C">
                  <w:pPr>
                    <w:rPr>
                      <w:b/>
                      <w:bCs/>
                      <w:sz w:val="24"/>
                      <w:szCs w:val="24"/>
                    </w:rPr>
                  </w:pPr>
                  <w:r>
                    <w:rPr>
                      <w:rFonts w:hint="eastAsia"/>
                      <w:b/>
                      <w:bCs/>
                      <w:sz w:val="24"/>
                      <w:szCs w:val="24"/>
                    </w:rPr>
                    <w:t>1</w:t>
                  </w:r>
                </w:p>
              </w:txbxContent>
            </v:textbox>
          </v:shape>
        </w:pict>
      </w:r>
    </w:p>
    <w:p w:rsidR="002225A0" w:rsidRDefault="00591BA5">
      <w:pPr>
        <w:pStyle w:val="A00"/>
        <w:spacing w:line="240" w:lineRule="auto"/>
        <w:ind w:firstLineChars="0" w:firstLine="0"/>
        <w:rPr>
          <w:rFonts w:ascii="宋体" w:hAnsi="宋体"/>
          <w:sz w:val="28"/>
          <w:szCs w:val="28"/>
        </w:rPr>
      </w:pPr>
      <w:r w:rsidRPr="00591BA5">
        <w:rPr>
          <w:rFonts w:ascii="宋体" w:hAnsi="宋体"/>
          <w:sz w:val="28"/>
          <w:szCs w:val="28"/>
        </w:rPr>
        <w:pict>
          <v:oval id="_x0000_s1027" style="position:absolute;left:0;text-align:left;margin-left:171pt;margin-top:14.35pt;width:12.6pt;height:12.6pt;z-index:251665408;v-text-anchor:middle" o:gfxdata="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U3qbdgAAAAJAQAADwAAAAAAAAABACAAAAAiAAAAZHJzL2Rvd25yZXYueG1sUEsBAhQA&#10;FAAAAAgAh07iQGH2LTtkAgAAzwQAAA4AAAAAAAAAAQAgAAAAJwEAAGRycy9lMm9Eb2MueG1sUEsF&#10;BgAAAAAGAAYAWQEAAP0FAAAAAA==&#10;" filled="f" strokecolor="black [3213]" strokeweight="1pt">
            <v:stroke joinstyle="miter"/>
          </v:oval>
        </w:pict>
      </w:r>
    </w:p>
    <w:p w:rsidR="002225A0" w:rsidRDefault="002225A0">
      <w:pPr>
        <w:pStyle w:val="A00"/>
        <w:spacing w:line="240" w:lineRule="auto"/>
        <w:ind w:firstLineChars="0" w:firstLine="0"/>
        <w:rPr>
          <w:rFonts w:ascii="宋体" w:hAnsi="宋体"/>
          <w:sz w:val="28"/>
          <w:szCs w:val="28"/>
        </w:rPr>
      </w:pPr>
    </w:p>
    <w:p w:rsidR="002225A0" w:rsidRDefault="00BB641A" w:rsidP="007D5F4E">
      <w:pPr>
        <w:pStyle w:val="A00"/>
        <w:spacing w:line="240" w:lineRule="auto"/>
        <w:ind w:firstLine="560"/>
        <w:jc w:val="center"/>
        <w:rPr>
          <w:rFonts w:ascii="宋体" w:hAnsi="宋体"/>
          <w:sz w:val="28"/>
          <w:szCs w:val="28"/>
        </w:rPr>
      </w:pPr>
      <w:r>
        <w:rPr>
          <w:rFonts w:ascii="宋体" w:hAnsi="宋体" w:hint="eastAsia"/>
          <w:sz w:val="28"/>
          <w:szCs w:val="28"/>
        </w:rPr>
        <w:t>图2  无组织排放废气监测布点示意图</w:t>
      </w:r>
    </w:p>
    <w:p w:rsidR="002225A0" w:rsidRDefault="002225A0">
      <w:pPr>
        <w:pStyle w:val="A00"/>
        <w:spacing w:line="240" w:lineRule="auto"/>
        <w:ind w:firstLineChars="0" w:firstLine="0"/>
        <w:rPr>
          <w:rFonts w:ascii="宋体" w:hAnsi="宋体"/>
          <w:b/>
          <w:bCs/>
          <w:sz w:val="28"/>
          <w:szCs w:val="28"/>
        </w:rPr>
      </w:pPr>
    </w:p>
    <w:p w:rsidR="002225A0" w:rsidRDefault="002225A0">
      <w:pPr>
        <w:pStyle w:val="A00"/>
        <w:spacing w:line="240" w:lineRule="auto"/>
        <w:ind w:firstLineChars="0" w:firstLine="0"/>
        <w:rPr>
          <w:rFonts w:ascii="宋体" w:hAnsi="宋体"/>
          <w:b/>
          <w:bCs/>
          <w:sz w:val="28"/>
          <w:szCs w:val="28"/>
        </w:rPr>
      </w:pPr>
    </w:p>
    <w:p w:rsidR="002225A0" w:rsidRDefault="00BB641A">
      <w:pPr>
        <w:pStyle w:val="A00"/>
        <w:spacing w:line="240" w:lineRule="auto"/>
        <w:ind w:firstLineChars="0" w:firstLine="0"/>
        <w:rPr>
          <w:rFonts w:ascii="宋体" w:hAnsi="宋体"/>
          <w:b/>
          <w:bCs/>
          <w:sz w:val="28"/>
          <w:szCs w:val="28"/>
        </w:rPr>
      </w:pPr>
      <w:r>
        <w:rPr>
          <w:rFonts w:ascii="宋体" w:hAnsi="宋体" w:hint="eastAsia"/>
          <w:b/>
          <w:bCs/>
          <w:sz w:val="28"/>
          <w:szCs w:val="28"/>
        </w:rPr>
        <w:t>四、监测指标及相关信息</w:t>
      </w:r>
    </w:p>
    <w:p w:rsidR="002225A0" w:rsidRDefault="00BB641A">
      <w:pPr>
        <w:pStyle w:val="A00"/>
        <w:spacing w:line="240" w:lineRule="auto"/>
        <w:ind w:firstLine="560"/>
        <w:rPr>
          <w:rFonts w:ascii="宋体" w:hAnsi="宋体"/>
          <w:sz w:val="28"/>
          <w:szCs w:val="28"/>
        </w:rPr>
      </w:pPr>
      <w:r>
        <w:rPr>
          <w:rFonts w:ascii="宋体" w:hAnsi="宋体" w:hint="eastAsia"/>
          <w:sz w:val="28"/>
          <w:szCs w:val="28"/>
        </w:rPr>
        <w:t>本公司自行监测的具体监测点位、监测指标、监测频次和监测方法见下表。</w:t>
      </w:r>
    </w:p>
    <w:p w:rsidR="002225A0" w:rsidRDefault="002225A0">
      <w:pPr>
        <w:pStyle w:val="A00"/>
        <w:spacing w:line="240" w:lineRule="auto"/>
        <w:ind w:firstLineChars="0" w:firstLine="0"/>
        <w:rPr>
          <w:rFonts w:ascii="宋体" w:hAnsi="宋体"/>
          <w:sz w:val="28"/>
          <w:szCs w:val="28"/>
        </w:rPr>
        <w:sectPr w:rsidR="002225A0">
          <w:footerReference w:type="default" r:id="rId12"/>
          <w:pgSz w:w="11906" w:h="16838"/>
          <w:pgMar w:top="1440" w:right="1800" w:bottom="1440" w:left="1800" w:header="851" w:footer="992" w:gutter="0"/>
          <w:cols w:space="425"/>
          <w:docGrid w:type="lines" w:linePitch="312"/>
        </w:sectPr>
      </w:pPr>
    </w:p>
    <w:p w:rsidR="002225A0" w:rsidRDefault="00BB641A">
      <w:pPr>
        <w:adjustRightInd w:val="0"/>
        <w:snapToGrid w:val="0"/>
        <w:jc w:val="left"/>
        <w:rPr>
          <w:rFonts w:ascii="宋体" w:eastAsia="宋体" w:hAnsi="宋体" w:cs="宋体"/>
          <w:color w:val="000000"/>
          <w:sz w:val="28"/>
          <w:szCs w:val="28"/>
        </w:rPr>
      </w:pPr>
      <w:r>
        <w:rPr>
          <w:rFonts w:ascii="宋体" w:eastAsia="宋体" w:hAnsi="宋体" w:cs="宋体" w:hint="eastAsia"/>
          <w:color w:val="000000"/>
          <w:sz w:val="28"/>
          <w:szCs w:val="28"/>
        </w:rPr>
        <w:lastRenderedPageBreak/>
        <w:t>1.废气自行监测及记录信息表</w:t>
      </w:r>
      <w:bookmarkStart w:id="0" w:name="BIAO15"/>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834"/>
        <w:gridCol w:w="833"/>
        <w:gridCol w:w="922"/>
        <w:gridCol w:w="833"/>
        <w:gridCol w:w="876"/>
        <w:gridCol w:w="833"/>
        <w:gridCol w:w="2056"/>
        <w:gridCol w:w="787"/>
        <w:gridCol w:w="787"/>
        <w:gridCol w:w="787"/>
        <w:gridCol w:w="1210"/>
        <w:gridCol w:w="1091"/>
        <w:gridCol w:w="1878"/>
        <w:gridCol w:w="6497"/>
        <w:gridCol w:w="926"/>
      </w:tblGrid>
      <w:tr w:rsidR="002225A0" w:rsidTr="000E587C">
        <w:trPr>
          <w:trHeight w:val="2137"/>
          <w:tblHeader/>
        </w:trPr>
        <w:tc>
          <w:tcPr>
            <w:tcW w:w="197" w:type="pct"/>
            <w:tcBorders>
              <w:tl2br w:val="nil"/>
              <w:tr2bl w:val="nil"/>
            </w:tcBorders>
            <w:shd w:val="clear" w:color="auto" w:fill="auto"/>
            <w:vAlign w:val="center"/>
          </w:tcPr>
          <w:bookmarkEnd w:id="0"/>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序号</w:t>
            </w:r>
          </w:p>
        </w:tc>
        <w:tc>
          <w:tcPr>
            <w:tcW w:w="197"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污染源类别/监测类别</w:t>
            </w:r>
          </w:p>
        </w:tc>
        <w:tc>
          <w:tcPr>
            <w:tcW w:w="218"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排放口编号/监测点位</w:t>
            </w:r>
          </w:p>
        </w:tc>
        <w:tc>
          <w:tcPr>
            <w:tcW w:w="197"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排放口名称/监测点位名称</w:t>
            </w:r>
          </w:p>
        </w:tc>
        <w:tc>
          <w:tcPr>
            <w:tcW w:w="207"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监测指标</w:t>
            </w:r>
          </w:p>
        </w:tc>
        <w:tc>
          <w:tcPr>
            <w:tcW w:w="197"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监测设施</w:t>
            </w:r>
          </w:p>
        </w:tc>
        <w:tc>
          <w:tcPr>
            <w:tcW w:w="486"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排放限值</w:t>
            </w:r>
          </w:p>
        </w:tc>
        <w:tc>
          <w:tcPr>
            <w:tcW w:w="186"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自动监测是否联网</w:t>
            </w:r>
          </w:p>
        </w:tc>
        <w:tc>
          <w:tcPr>
            <w:tcW w:w="186"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自动监测仪器名称</w:t>
            </w:r>
          </w:p>
        </w:tc>
        <w:tc>
          <w:tcPr>
            <w:tcW w:w="186"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自动监测设施安装位置</w:t>
            </w:r>
          </w:p>
        </w:tc>
        <w:tc>
          <w:tcPr>
            <w:tcW w:w="286"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自动监测设施是否符合安装、运行、维护等管理要求</w:t>
            </w:r>
          </w:p>
        </w:tc>
        <w:tc>
          <w:tcPr>
            <w:tcW w:w="258"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手工监测采样方法及个数</w:t>
            </w:r>
          </w:p>
        </w:tc>
        <w:tc>
          <w:tcPr>
            <w:tcW w:w="444"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手工监测频次</w:t>
            </w:r>
          </w:p>
        </w:tc>
        <w:tc>
          <w:tcPr>
            <w:tcW w:w="1536"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手工测定方法</w:t>
            </w:r>
          </w:p>
        </w:tc>
        <w:tc>
          <w:tcPr>
            <w:tcW w:w="219"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其他信息</w:t>
            </w:r>
          </w:p>
        </w:tc>
      </w:tr>
      <w:tr w:rsidR="002225A0" w:rsidTr="000E587C">
        <w:trPr>
          <w:trHeight w:val="1833"/>
        </w:trPr>
        <w:tc>
          <w:tcPr>
            <w:tcW w:w="197"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w:t>
            </w:r>
          </w:p>
        </w:tc>
        <w:tc>
          <w:tcPr>
            <w:tcW w:w="197"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2225A0" w:rsidRDefault="00C5241D" w:rsidP="00E42F6B">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01</w:t>
            </w:r>
          </w:p>
        </w:tc>
        <w:tc>
          <w:tcPr>
            <w:tcW w:w="197" w:type="pct"/>
            <w:tcBorders>
              <w:tl2br w:val="nil"/>
              <w:tr2bl w:val="nil"/>
            </w:tcBorders>
            <w:shd w:val="clear" w:color="auto" w:fill="auto"/>
            <w:vAlign w:val="center"/>
          </w:tcPr>
          <w:p w:rsidR="002225A0" w:rsidRDefault="00C5241D">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厂界上风</w:t>
            </w:r>
          </w:p>
        </w:tc>
        <w:tc>
          <w:tcPr>
            <w:tcW w:w="207"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臭气浓度</w:t>
            </w:r>
          </w:p>
        </w:tc>
        <w:tc>
          <w:tcPr>
            <w:tcW w:w="197"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上限:20mg/Nm3</w:t>
            </w:r>
          </w:p>
        </w:tc>
        <w:tc>
          <w:tcPr>
            <w:tcW w:w="186" w:type="pct"/>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空气质量 恶臭的测定 三点</w:t>
            </w:r>
            <w:proofErr w:type="gramStart"/>
            <w:r>
              <w:rPr>
                <w:rFonts w:ascii="宋体" w:eastAsia="宋体" w:hAnsi="宋体" w:cs="宋体" w:hint="eastAsia"/>
                <w:color w:val="000000"/>
                <w:kern w:val="0"/>
                <w:sz w:val="24"/>
                <w:szCs w:val="24"/>
              </w:rPr>
              <w:t>比较式臭袋法</w:t>
            </w:r>
            <w:proofErr w:type="gramEnd"/>
            <w:r>
              <w:rPr>
                <w:rFonts w:ascii="宋体" w:eastAsia="宋体" w:hAnsi="宋体" w:cs="宋体" w:hint="eastAsia"/>
                <w:color w:val="000000"/>
                <w:kern w:val="0"/>
                <w:sz w:val="24"/>
                <w:szCs w:val="24"/>
              </w:rPr>
              <w:t xml:space="preserve"> GB/T 4675-1993</w:t>
            </w:r>
          </w:p>
        </w:tc>
        <w:tc>
          <w:tcPr>
            <w:tcW w:w="219" w:type="pct"/>
            <w:tcBorders>
              <w:tl2br w:val="nil"/>
              <w:tr2bl w:val="nil"/>
            </w:tcBorders>
            <w:shd w:val="clear" w:color="auto" w:fill="auto"/>
            <w:vAlign w:val="center"/>
          </w:tcPr>
          <w:p w:rsidR="002225A0" w:rsidRDefault="00C5241D">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C5241D" w:rsidTr="000E587C">
        <w:trPr>
          <w:trHeight w:val="1904"/>
        </w:trPr>
        <w:tc>
          <w:tcPr>
            <w:tcW w:w="197"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2</w:t>
            </w:r>
          </w:p>
        </w:tc>
        <w:tc>
          <w:tcPr>
            <w:tcW w:w="197"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C5241D" w:rsidRDefault="00C5241D" w:rsidP="0042136E">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01</w:t>
            </w:r>
          </w:p>
        </w:tc>
        <w:tc>
          <w:tcPr>
            <w:tcW w:w="197" w:type="pct"/>
            <w:tcBorders>
              <w:tl2br w:val="nil"/>
              <w:tr2bl w:val="nil"/>
            </w:tcBorders>
            <w:shd w:val="clear" w:color="auto" w:fill="auto"/>
            <w:vAlign w:val="center"/>
          </w:tcPr>
          <w:p w:rsidR="00C5241D" w:rsidRDefault="00C5241D" w:rsidP="00E80FF6">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厂界上风</w:t>
            </w:r>
          </w:p>
        </w:tc>
        <w:tc>
          <w:tcPr>
            <w:tcW w:w="207"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氨（氨气）</w:t>
            </w:r>
          </w:p>
        </w:tc>
        <w:tc>
          <w:tcPr>
            <w:tcW w:w="197"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上限:1.5mg/Nm3</w:t>
            </w:r>
          </w:p>
        </w:tc>
        <w:tc>
          <w:tcPr>
            <w:tcW w:w="186" w:type="pct"/>
            <w:tcBorders>
              <w:tl2br w:val="nil"/>
              <w:tr2bl w:val="nil"/>
            </w:tcBorders>
            <w:shd w:val="clear" w:color="auto" w:fill="auto"/>
            <w:vAlign w:val="center"/>
          </w:tcPr>
          <w:p w:rsidR="00C5241D" w:rsidRDefault="00C5241D">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C5241D" w:rsidRDefault="00C5241D">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C5241D" w:rsidRDefault="00C5241D">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C5241D" w:rsidRDefault="00C5241D">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环境空气和废气 氨的测定 纳氏试剂分光光度法 HJ 533-2009</w:t>
            </w:r>
          </w:p>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环境空气 氨的测定 次氯酸钠-水杨酸分光光度法 HJ 534—2009</w:t>
            </w:r>
          </w:p>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空气质量 氨的测定 离子选择电极法 GB/T 14669-93</w:t>
            </w:r>
          </w:p>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次氯酸钠-水杨酸分光光度法</w:t>
            </w:r>
          </w:p>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纳氏试剂分光光度法</w:t>
            </w:r>
          </w:p>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离子色谱法</w:t>
            </w:r>
          </w:p>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氨气敏电极法</w:t>
            </w:r>
          </w:p>
        </w:tc>
        <w:tc>
          <w:tcPr>
            <w:tcW w:w="219" w:type="pct"/>
            <w:tcBorders>
              <w:tl2br w:val="nil"/>
              <w:tr2bl w:val="nil"/>
            </w:tcBorders>
            <w:shd w:val="clear" w:color="auto" w:fill="auto"/>
            <w:vAlign w:val="center"/>
          </w:tcPr>
          <w:p w:rsidR="00C5241D" w:rsidRDefault="00C5241D">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C5241D" w:rsidTr="000E587C">
        <w:trPr>
          <w:trHeight w:val="4325"/>
        </w:trPr>
        <w:tc>
          <w:tcPr>
            <w:tcW w:w="197"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w:t>
            </w:r>
          </w:p>
        </w:tc>
        <w:tc>
          <w:tcPr>
            <w:tcW w:w="197"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C5241D" w:rsidRDefault="00C5241D" w:rsidP="0042136E">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01</w:t>
            </w:r>
          </w:p>
        </w:tc>
        <w:tc>
          <w:tcPr>
            <w:tcW w:w="197" w:type="pct"/>
            <w:tcBorders>
              <w:tl2br w:val="nil"/>
              <w:tr2bl w:val="nil"/>
            </w:tcBorders>
            <w:shd w:val="clear" w:color="auto" w:fill="auto"/>
            <w:vAlign w:val="center"/>
          </w:tcPr>
          <w:p w:rsidR="00C5241D" w:rsidRDefault="00C5241D" w:rsidP="00E80FF6">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厂界上风</w:t>
            </w:r>
          </w:p>
        </w:tc>
        <w:tc>
          <w:tcPr>
            <w:tcW w:w="207"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硫化氢</w:t>
            </w:r>
          </w:p>
        </w:tc>
        <w:tc>
          <w:tcPr>
            <w:tcW w:w="197"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上限:0.06mg/Nm3</w:t>
            </w:r>
          </w:p>
        </w:tc>
        <w:tc>
          <w:tcPr>
            <w:tcW w:w="186" w:type="pct"/>
            <w:tcBorders>
              <w:tl2br w:val="nil"/>
              <w:tr2bl w:val="nil"/>
            </w:tcBorders>
            <w:shd w:val="clear" w:color="auto" w:fill="auto"/>
            <w:vAlign w:val="center"/>
          </w:tcPr>
          <w:p w:rsidR="00C5241D" w:rsidRDefault="00C5241D">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C5241D" w:rsidRDefault="00C5241D">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C5241D" w:rsidRDefault="00C5241D">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C5241D" w:rsidRDefault="00C5241D">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C5241D" w:rsidRDefault="00C5241D">
            <w:pPr>
              <w:widowControl/>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空气质量 硫化氢、甲硫醇、甲硫醚和二甲二硫的测定 气相色谱法 GB/T 14678-93</w:t>
            </w:r>
          </w:p>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居住区大气中硫化氢卫生检验标准方法 亚甲蓝分光光度法 GB/T 11742-1989</w:t>
            </w:r>
          </w:p>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亚甲基蓝分光光度法</w:t>
            </w:r>
          </w:p>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气相色谱法</w:t>
            </w:r>
          </w:p>
          <w:p w:rsidR="00C5241D"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直接显色分光光度法</w:t>
            </w:r>
          </w:p>
        </w:tc>
        <w:tc>
          <w:tcPr>
            <w:tcW w:w="219" w:type="pct"/>
            <w:tcBorders>
              <w:tl2br w:val="nil"/>
              <w:tr2bl w:val="nil"/>
            </w:tcBorders>
            <w:shd w:val="clear" w:color="auto" w:fill="auto"/>
            <w:vAlign w:val="center"/>
          </w:tcPr>
          <w:p w:rsidR="00C5241D" w:rsidRDefault="00C5241D">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E80FF6" w:rsidTr="000E587C">
        <w:trPr>
          <w:trHeight w:val="4325"/>
        </w:trPr>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lastRenderedPageBreak/>
              <w:t>4</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E80FF6" w:rsidRDefault="00E80FF6" w:rsidP="00E80FF6">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02</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w:t>
            </w:r>
            <w:r>
              <w:rPr>
                <w:rFonts w:ascii="宋体" w:eastAsia="宋体" w:hAnsi="宋体" w:cs="宋体" w:hint="eastAsia"/>
                <w:color w:val="FF0000"/>
                <w:sz w:val="24"/>
                <w:szCs w:val="24"/>
              </w:rPr>
              <w:t>下</w:t>
            </w:r>
            <w:r>
              <w:rPr>
                <w:rFonts w:ascii="宋体" w:eastAsia="宋体" w:hAnsi="宋体" w:cs="宋体"/>
                <w:color w:val="FF0000"/>
                <w:sz w:val="24"/>
                <w:szCs w:val="24"/>
              </w:rPr>
              <w:t>风</w:t>
            </w:r>
          </w:p>
        </w:tc>
        <w:tc>
          <w:tcPr>
            <w:tcW w:w="20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臭气浓度</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上限:20mg/Nm3</w:t>
            </w: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E80FF6" w:rsidRDefault="00E80FF6" w:rsidP="0042136E">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空气质量 恶臭的测定 三点</w:t>
            </w:r>
            <w:proofErr w:type="gramStart"/>
            <w:r>
              <w:rPr>
                <w:rFonts w:ascii="宋体" w:eastAsia="宋体" w:hAnsi="宋体" w:cs="宋体" w:hint="eastAsia"/>
                <w:color w:val="000000"/>
                <w:kern w:val="0"/>
                <w:sz w:val="24"/>
                <w:szCs w:val="24"/>
              </w:rPr>
              <w:t>比较式臭袋法</w:t>
            </w:r>
            <w:proofErr w:type="gramEnd"/>
            <w:r>
              <w:rPr>
                <w:rFonts w:ascii="宋体" w:eastAsia="宋体" w:hAnsi="宋体" w:cs="宋体" w:hint="eastAsia"/>
                <w:color w:val="000000"/>
                <w:kern w:val="0"/>
                <w:sz w:val="24"/>
                <w:szCs w:val="24"/>
              </w:rPr>
              <w:t xml:space="preserve"> GB/T 4675-1993</w:t>
            </w:r>
          </w:p>
        </w:tc>
        <w:tc>
          <w:tcPr>
            <w:tcW w:w="219"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E80FF6" w:rsidTr="000E587C">
        <w:trPr>
          <w:trHeight w:val="4325"/>
        </w:trPr>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5</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02</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w:t>
            </w:r>
            <w:r>
              <w:rPr>
                <w:rFonts w:ascii="宋体" w:eastAsia="宋体" w:hAnsi="宋体" w:cs="宋体" w:hint="eastAsia"/>
                <w:color w:val="FF0000"/>
                <w:sz w:val="24"/>
                <w:szCs w:val="24"/>
              </w:rPr>
              <w:t>下</w:t>
            </w:r>
            <w:r>
              <w:rPr>
                <w:rFonts w:ascii="宋体" w:eastAsia="宋体" w:hAnsi="宋体" w:cs="宋体"/>
                <w:color w:val="FF0000"/>
                <w:sz w:val="24"/>
                <w:szCs w:val="24"/>
              </w:rPr>
              <w:t>风</w:t>
            </w:r>
          </w:p>
        </w:tc>
        <w:tc>
          <w:tcPr>
            <w:tcW w:w="20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氨（氨气）</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上限:1.5mg/Nm3</w:t>
            </w: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环境空气和废气 氨的测定 纳氏试剂分光光度法 HJ 533-2009</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环境空气 氨的测定 次氯酸钠-水杨酸分光光度法 HJ 534—2009</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空气质量 氨的测定 离子选择电极法 GB/T 14669-93</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次氯酸钠-水杨酸分光光度法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纳氏试剂分光光度法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离子色谱法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氨气敏电极法</w:t>
            </w:r>
          </w:p>
        </w:tc>
        <w:tc>
          <w:tcPr>
            <w:tcW w:w="219"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E80FF6" w:rsidTr="000E587C">
        <w:trPr>
          <w:trHeight w:val="4325"/>
        </w:trPr>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lastRenderedPageBreak/>
              <w:t>6</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02</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w:t>
            </w:r>
            <w:r>
              <w:rPr>
                <w:rFonts w:ascii="宋体" w:eastAsia="宋体" w:hAnsi="宋体" w:cs="宋体" w:hint="eastAsia"/>
                <w:color w:val="FF0000"/>
                <w:sz w:val="24"/>
                <w:szCs w:val="24"/>
              </w:rPr>
              <w:t>下</w:t>
            </w:r>
            <w:r>
              <w:rPr>
                <w:rFonts w:ascii="宋体" w:eastAsia="宋体" w:hAnsi="宋体" w:cs="宋体"/>
                <w:color w:val="FF0000"/>
                <w:sz w:val="24"/>
                <w:szCs w:val="24"/>
              </w:rPr>
              <w:t>风</w:t>
            </w:r>
          </w:p>
        </w:tc>
        <w:tc>
          <w:tcPr>
            <w:tcW w:w="20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硫化氢</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上限:0.06mg/Nm3</w:t>
            </w: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E80FF6" w:rsidRDefault="00E80FF6" w:rsidP="0042136E">
            <w:pPr>
              <w:widowControl/>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空气质量 硫化氢、甲硫醇、甲硫醚和二甲二硫的测定 气相色谱法 GB/T 14678-93</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居住区大气中硫化氢卫生检验标准方法 亚甲蓝分光光度法 GB/T 11742-1989</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亚甲基蓝分光光度法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气相色谱法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直接显色分光光度法</w:t>
            </w:r>
          </w:p>
        </w:tc>
        <w:tc>
          <w:tcPr>
            <w:tcW w:w="219"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E80FF6" w:rsidTr="000E587C">
        <w:trPr>
          <w:trHeight w:val="4325"/>
        </w:trPr>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7</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E80FF6" w:rsidRDefault="00E80FF6" w:rsidP="00E80FF6">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03</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w:t>
            </w:r>
            <w:r>
              <w:rPr>
                <w:rFonts w:ascii="宋体" w:eastAsia="宋体" w:hAnsi="宋体" w:cs="宋体" w:hint="eastAsia"/>
                <w:color w:val="FF0000"/>
                <w:sz w:val="24"/>
                <w:szCs w:val="24"/>
              </w:rPr>
              <w:t>下</w:t>
            </w:r>
            <w:r>
              <w:rPr>
                <w:rFonts w:ascii="宋体" w:eastAsia="宋体" w:hAnsi="宋体" w:cs="宋体"/>
                <w:color w:val="FF0000"/>
                <w:sz w:val="24"/>
                <w:szCs w:val="24"/>
              </w:rPr>
              <w:t>风</w:t>
            </w:r>
          </w:p>
        </w:tc>
        <w:tc>
          <w:tcPr>
            <w:tcW w:w="20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臭气浓度</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上限:20mg/Nm3</w:t>
            </w: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E80FF6" w:rsidRDefault="00E80FF6" w:rsidP="0042136E">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空气质量 恶臭的测定 三点</w:t>
            </w:r>
            <w:proofErr w:type="gramStart"/>
            <w:r>
              <w:rPr>
                <w:rFonts w:ascii="宋体" w:eastAsia="宋体" w:hAnsi="宋体" w:cs="宋体" w:hint="eastAsia"/>
                <w:color w:val="000000"/>
                <w:kern w:val="0"/>
                <w:sz w:val="24"/>
                <w:szCs w:val="24"/>
              </w:rPr>
              <w:t>比较式臭袋法</w:t>
            </w:r>
            <w:proofErr w:type="gramEnd"/>
            <w:r>
              <w:rPr>
                <w:rFonts w:ascii="宋体" w:eastAsia="宋体" w:hAnsi="宋体" w:cs="宋体" w:hint="eastAsia"/>
                <w:color w:val="000000"/>
                <w:kern w:val="0"/>
                <w:sz w:val="24"/>
                <w:szCs w:val="24"/>
              </w:rPr>
              <w:t xml:space="preserve"> GB/T 4675-1993</w:t>
            </w:r>
          </w:p>
        </w:tc>
        <w:tc>
          <w:tcPr>
            <w:tcW w:w="219"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E80FF6" w:rsidTr="000E587C">
        <w:trPr>
          <w:trHeight w:val="4325"/>
        </w:trPr>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lastRenderedPageBreak/>
              <w:t>8</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E80FF6" w:rsidRDefault="00E80FF6" w:rsidP="00E80FF6">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03</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w:t>
            </w:r>
            <w:r>
              <w:rPr>
                <w:rFonts w:ascii="宋体" w:eastAsia="宋体" w:hAnsi="宋体" w:cs="宋体" w:hint="eastAsia"/>
                <w:color w:val="FF0000"/>
                <w:sz w:val="24"/>
                <w:szCs w:val="24"/>
              </w:rPr>
              <w:t>下</w:t>
            </w:r>
            <w:r>
              <w:rPr>
                <w:rFonts w:ascii="宋体" w:eastAsia="宋体" w:hAnsi="宋体" w:cs="宋体"/>
                <w:color w:val="FF0000"/>
                <w:sz w:val="24"/>
                <w:szCs w:val="24"/>
              </w:rPr>
              <w:t>风</w:t>
            </w:r>
          </w:p>
        </w:tc>
        <w:tc>
          <w:tcPr>
            <w:tcW w:w="20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氨（氨气）</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上限:1.5mg/Nm3</w:t>
            </w: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环境空气和废气 氨的测定 纳氏试剂分光光度法 HJ 533-2009</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环境空气 氨的测定 次氯酸钠-水杨酸分光光度法 HJ 534—2009</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空气质量 氨的测定 离子选择电极法 GB/T 14669-93</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次氯酸钠-水杨酸分光光度法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纳氏试剂分光光度法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离子色谱法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氨气敏电极法</w:t>
            </w:r>
          </w:p>
        </w:tc>
        <w:tc>
          <w:tcPr>
            <w:tcW w:w="219"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E80FF6" w:rsidTr="000E587C">
        <w:trPr>
          <w:trHeight w:val="4325"/>
        </w:trPr>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9</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E80FF6" w:rsidRDefault="00E80FF6" w:rsidP="00E80FF6">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03</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w:t>
            </w:r>
            <w:r>
              <w:rPr>
                <w:rFonts w:ascii="宋体" w:eastAsia="宋体" w:hAnsi="宋体" w:cs="宋体" w:hint="eastAsia"/>
                <w:color w:val="FF0000"/>
                <w:sz w:val="24"/>
                <w:szCs w:val="24"/>
              </w:rPr>
              <w:t>下</w:t>
            </w:r>
            <w:r>
              <w:rPr>
                <w:rFonts w:ascii="宋体" w:eastAsia="宋体" w:hAnsi="宋体" w:cs="宋体"/>
                <w:color w:val="FF0000"/>
                <w:sz w:val="24"/>
                <w:szCs w:val="24"/>
              </w:rPr>
              <w:t>风</w:t>
            </w:r>
          </w:p>
        </w:tc>
        <w:tc>
          <w:tcPr>
            <w:tcW w:w="20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硫化氢</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上限:0.06mg/Nm3</w:t>
            </w: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E80FF6" w:rsidRDefault="00E80FF6" w:rsidP="0042136E">
            <w:pPr>
              <w:widowControl/>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空气质量 硫化氢、甲硫醇、甲硫醚和二甲二硫的测定 气相色谱法 GB/T 14678-93</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居住区大气中硫化氢卫生检验标准方法 亚甲蓝分光光度法 GB/T 11742-1989</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亚甲基蓝分光光度法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气相色谱法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直接显色分光光度法</w:t>
            </w:r>
          </w:p>
        </w:tc>
        <w:tc>
          <w:tcPr>
            <w:tcW w:w="219"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E80FF6" w:rsidTr="000E587C">
        <w:trPr>
          <w:trHeight w:val="4325"/>
        </w:trPr>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lastRenderedPageBreak/>
              <w:t>10</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E80FF6" w:rsidRDefault="00E80FF6" w:rsidP="00E80FF6">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04</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w:t>
            </w:r>
            <w:r>
              <w:rPr>
                <w:rFonts w:ascii="宋体" w:eastAsia="宋体" w:hAnsi="宋体" w:cs="宋体" w:hint="eastAsia"/>
                <w:color w:val="FF0000"/>
                <w:sz w:val="24"/>
                <w:szCs w:val="24"/>
              </w:rPr>
              <w:t>下</w:t>
            </w:r>
            <w:r>
              <w:rPr>
                <w:rFonts w:ascii="宋体" w:eastAsia="宋体" w:hAnsi="宋体" w:cs="宋体"/>
                <w:color w:val="FF0000"/>
                <w:sz w:val="24"/>
                <w:szCs w:val="24"/>
              </w:rPr>
              <w:t>风</w:t>
            </w:r>
          </w:p>
        </w:tc>
        <w:tc>
          <w:tcPr>
            <w:tcW w:w="20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臭气浓度</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上限:20mg/Nm3</w:t>
            </w: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E80FF6" w:rsidRDefault="00E80FF6" w:rsidP="0042136E">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空气质量 恶臭的测定 三点</w:t>
            </w:r>
            <w:proofErr w:type="gramStart"/>
            <w:r>
              <w:rPr>
                <w:rFonts w:ascii="宋体" w:eastAsia="宋体" w:hAnsi="宋体" w:cs="宋体" w:hint="eastAsia"/>
                <w:color w:val="000000"/>
                <w:kern w:val="0"/>
                <w:sz w:val="24"/>
                <w:szCs w:val="24"/>
              </w:rPr>
              <w:t>比较式臭袋法</w:t>
            </w:r>
            <w:proofErr w:type="gramEnd"/>
            <w:r>
              <w:rPr>
                <w:rFonts w:ascii="宋体" w:eastAsia="宋体" w:hAnsi="宋体" w:cs="宋体" w:hint="eastAsia"/>
                <w:color w:val="000000"/>
                <w:kern w:val="0"/>
                <w:sz w:val="24"/>
                <w:szCs w:val="24"/>
              </w:rPr>
              <w:t xml:space="preserve"> GB/T 4675-1993</w:t>
            </w:r>
          </w:p>
        </w:tc>
        <w:tc>
          <w:tcPr>
            <w:tcW w:w="219"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E80FF6" w:rsidTr="000E587C">
        <w:trPr>
          <w:trHeight w:val="4325"/>
        </w:trPr>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11</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E80FF6" w:rsidRDefault="00E80FF6" w:rsidP="00E80FF6">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04</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w:t>
            </w:r>
            <w:r>
              <w:rPr>
                <w:rFonts w:ascii="宋体" w:eastAsia="宋体" w:hAnsi="宋体" w:cs="宋体" w:hint="eastAsia"/>
                <w:color w:val="FF0000"/>
                <w:sz w:val="24"/>
                <w:szCs w:val="24"/>
              </w:rPr>
              <w:t>下</w:t>
            </w:r>
            <w:r>
              <w:rPr>
                <w:rFonts w:ascii="宋体" w:eastAsia="宋体" w:hAnsi="宋体" w:cs="宋体"/>
                <w:color w:val="FF0000"/>
                <w:sz w:val="24"/>
                <w:szCs w:val="24"/>
              </w:rPr>
              <w:t>风</w:t>
            </w:r>
          </w:p>
        </w:tc>
        <w:tc>
          <w:tcPr>
            <w:tcW w:w="20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氨（氨气）</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上限:1.5mg/Nm3</w:t>
            </w: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环境空气和废气 氨的测定 纳氏试剂分光光度法 HJ 533-2009</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环境空气 氨的测定 次氯酸钠-水杨酸分光光度法 HJ 534—2009</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空气质量 氨的测定 离子选择电极法 GB/T 14669-93</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次氯酸钠-水杨酸分光光度法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纳氏试剂分光光度法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离子色谱法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年）第三篇第一章中的氨 氨气敏电极法</w:t>
            </w:r>
          </w:p>
        </w:tc>
        <w:tc>
          <w:tcPr>
            <w:tcW w:w="219"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E80FF6" w:rsidTr="000E587C">
        <w:trPr>
          <w:trHeight w:val="4325"/>
        </w:trPr>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lastRenderedPageBreak/>
              <w:t>12</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E80FF6" w:rsidRDefault="00E80FF6" w:rsidP="00E80FF6">
            <w:pPr>
              <w:widowControl/>
              <w:jc w:val="center"/>
              <w:textAlignment w:val="center"/>
              <w:rPr>
                <w:rFonts w:ascii="宋体" w:eastAsia="宋体" w:hAnsi="宋体" w:cs="宋体"/>
                <w:color w:val="FF0000"/>
                <w:sz w:val="24"/>
                <w:szCs w:val="24"/>
              </w:rPr>
            </w:pPr>
            <w:r>
              <w:rPr>
                <w:rFonts w:ascii="宋体" w:eastAsia="宋体" w:hAnsi="宋体" w:cs="宋体" w:hint="eastAsia"/>
                <w:color w:val="FF0000"/>
                <w:sz w:val="24"/>
                <w:szCs w:val="24"/>
              </w:rPr>
              <w:t>04</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FF0000"/>
                <w:sz w:val="24"/>
                <w:szCs w:val="24"/>
              </w:rPr>
            </w:pPr>
            <w:r>
              <w:rPr>
                <w:rFonts w:ascii="宋体" w:eastAsia="宋体" w:hAnsi="宋体" w:cs="宋体"/>
                <w:color w:val="FF0000"/>
                <w:sz w:val="24"/>
                <w:szCs w:val="24"/>
              </w:rPr>
              <w:t>厂界</w:t>
            </w:r>
            <w:r>
              <w:rPr>
                <w:rFonts w:ascii="宋体" w:eastAsia="宋体" w:hAnsi="宋体" w:cs="宋体" w:hint="eastAsia"/>
                <w:color w:val="FF0000"/>
                <w:sz w:val="24"/>
                <w:szCs w:val="24"/>
              </w:rPr>
              <w:t>下</w:t>
            </w:r>
            <w:r>
              <w:rPr>
                <w:rFonts w:ascii="宋体" w:eastAsia="宋体" w:hAnsi="宋体" w:cs="宋体"/>
                <w:color w:val="FF0000"/>
                <w:sz w:val="24"/>
                <w:szCs w:val="24"/>
              </w:rPr>
              <w:t>风</w:t>
            </w:r>
          </w:p>
        </w:tc>
        <w:tc>
          <w:tcPr>
            <w:tcW w:w="20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硫化氢</w:t>
            </w:r>
          </w:p>
        </w:tc>
        <w:tc>
          <w:tcPr>
            <w:tcW w:w="197"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上限:0.06mg/Nm3</w:t>
            </w: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536" w:type="pct"/>
            <w:tcBorders>
              <w:tl2br w:val="nil"/>
              <w:tr2bl w:val="nil"/>
            </w:tcBorders>
            <w:shd w:val="clear" w:color="auto" w:fill="auto"/>
            <w:vAlign w:val="center"/>
          </w:tcPr>
          <w:p w:rsidR="00E80FF6" w:rsidRDefault="00E80FF6" w:rsidP="0042136E">
            <w:pPr>
              <w:widowControl/>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空气质量 硫化氢、甲硫醇、甲硫醚和二甲二硫的测定 气相色谱法 GB/T 14678-93</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居住区大气中硫化氢卫生检验标准方法 亚甲蓝分光光度法 GB/T 11742-1989</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亚甲基蓝分光光度法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气相色谱法</w:t>
            </w:r>
          </w:p>
          <w:p w:rsidR="00E80FF6" w:rsidRDefault="00E80FF6" w:rsidP="0042136E">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《空气和废气监测分析方法》（第四版） 国家环境保护总局 （ 2003 年）第三篇第一章中的硫化氢 直接显色分光光度法</w:t>
            </w:r>
          </w:p>
        </w:tc>
        <w:tc>
          <w:tcPr>
            <w:tcW w:w="219" w:type="pct"/>
            <w:tcBorders>
              <w:tl2br w:val="nil"/>
              <w:tr2bl w:val="nil"/>
            </w:tcBorders>
            <w:shd w:val="clear" w:color="auto" w:fill="auto"/>
            <w:vAlign w:val="center"/>
          </w:tcPr>
          <w:p w:rsidR="00E80FF6" w:rsidRDefault="00E80FF6" w:rsidP="0042136E">
            <w:pPr>
              <w:jc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E80FF6" w:rsidTr="000E587C">
        <w:trPr>
          <w:trHeight w:val="2441"/>
        </w:trPr>
        <w:tc>
          <w:tcPr>
            <w:tcW w:w="197"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15</w:t>
            </w:r>
          </w:p>
        </w:tc>
        <w:tc>
          <w:tcPr>
            <w:tcW w:w="197"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废气</w:t>
            </w:r>
          </w:p>
        </w:tc>
        <w:tc>
          <w:tcPr>
            <w:tcW w:w="218"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厂区体积浓度最高处</w:t>
            </w:r>
          </w:p>
        </w:tc>
        <w:tc>
          <w:tcPr>
            <w:tcW w:w="197" w:type="pct"/>
            <w:tcBorders>
              <w:tl2br w:val="nil"/>
              <w:tr2bl w:val="nil"/>
            </w:tcBorders>
            <w:shd w:val="clear" w:color="auto" w:fill="auto"/>
            <w:vAlign w:val="center"/>
          </w:tcPr>
          <w:p w:rsidR="00E80FF6" w:rsidRDefault="00E80FF6">
            <w:pPr>
              <w:jc w:val="center"/>
              <w:rPr>
                <w:rFonts w:ascii="宋体" w:eastAsia="宋体" w:hAnsi="宋体" w:cs="宋体"/>
                <w:color w:val="FF0000"/>
                <w:sz w:val="24"/>
                <w:szCs w:val="24"/>
              </w:rPr>
            </w:pPr>
          </w:p>
        </w:tc>
        <w:tc>
          <w:tcPr>
            <w:tcW w:w="207"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甲烷</w:t>
            </w:r>
          </w:p>
        </w:tc>
        <w:tc>
          <w:tcPr>
            <w:tcW w:w="197"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486"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上限:1%</w:t>
            </w:r>
          </w:p>
        </w:tc>
        <w:tc>
          <w:tcPr>
            <w:tcW w:w="186"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非连续采样 至少3个</w:t>
            </w:r>
          </w:p>
        </w:tc>
        <w:tc>
          <w:tcPr>
            <w:tcW w:w="444"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1次/年</w:t>
            </w:r>
          </w:p>
        </w:tc>
        <w:tc>
          <w:tcPr>
            <w:tcW w:w="1536" w:type="pct"/>
            <w:tcBorders>
              <w:tl2br w:val="nil"/>
              <w:tr2bl w:val="nil"/>
            </w:tcBorders>
            <w:shd w:val="clear" w:color="auto" w:fill="auto"/>
            <w:vAlign w:val="center"/>
          </w:tcPr>
          <w:p w:rsidR="00E80FF6" w:rsidRDefault="00E80FF6">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 xml:space="preserve"> 环境空气 总烃、甲烷和非甲烷总烃的测定 直接进样-气相色谱法 HJ 604-2017</w:t>
            </w:r>
          </w:p>
        </w:tc>
        <w:tc>
          <w:tcPr>
            <w:tcW w:w="219" w:type="pct"/>
            <w:tcBorders>
              <w:tl2br w:val="nil"/>
              <w:tr2bl w:val="nil"/>
            </w:tcBorders>
            <w:shd w:val="clear" w:color="auto" w:fill="auto"/>
            <w:vAlign w:val="center"/>
          </w:tcPr>
          <w:p w:rsidR="00E80FF6" w:rsidRDefault="00E80FF6" w:rsidP="00E80FF6">
            <w:pPr>
              <w:widowControl/>
              <w:jc w:val="center"/>
              <w:textAlignment w:val="center"/>
              <w:rPr>
                <w:rFonts w:ascii="宋体" w:eastAsia="宋体" w:hAnsi="宋体" w:cs="宋体"/>
                <w:color w:val="000000"/>
                <w:sz w:val="24"/>
                <w:szCs w:val="24"/>
              </w:rPr>
            </w:pPr>
            <w:r>
              <w:rPr>
                <w:rFonts w:ascii="宋体" w:eastAsia="宋体" w:hAnsi="宋体" w:cs="宋体"/>
                <w:color w:val="000000"/>
                <w:sz w:val="24"/>
                <w:szCs w:val="24"/>
              </w:rPr>
              <w:t>委托检测</w:t>
            </w:r>
          </w:p>
        </w:tc>
      </w:tr>
      <w:tr w:rsidR="00E80FF6" w:rsidTr="000E587C">
        <w:trPr>
          <w:trHeight w:val="314"/>
        </w:trPr>
        <w:tc>
          <w:tcPr>
            <w:tcW w:w="197" w:type="pct"/>
            <w:tcBorders>
              <w:tl2br w:val="nil"/>
              <w:tr2bl w:val="nil"/>
            </w:tcBorders>
            <w:shd w:val="clear" w:color="auto" w:fill="auto"/>
            <w:vAlign w:val="center"/>
          </w:tcPr>
          <w:p w:rsidR="00E80FF6" w:rsidRDefault="00E80FF6">
            <w:pPr>
              <w:widowControl/>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97"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18"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97"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07"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97"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486" w:type="pct"/>
            <w:tcBorders>
              <w:tl2br w:val="nil"/>
              <w:tr2bl w:val="nil"/>
            </w:tcBorders>
            <w:shd w:val="clear" w:color="auto" w:fill="auto"/>
            <w:vAlign w:val="center"/>
          </w:tcPr>
          <w:p w:rsidR="00E80FF6" w:rsidRDefault="00E80FF6">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86"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c>
          <w:tcPr>
            <w:tcW w:w="186"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c>
          <w:tcPr>
            <w:tcW w:w="286"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c>
          <w:tcPr>
            <w:tcW w:w="258"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c>
          <w:tcPr>
            <w:tcW w:w="444"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c>
          <w:tcPr>
            <w:tcW w:w="1536"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c>
          <w:tcPr>
            <w:tcW w:w="219" w:type="pct"/>
            <w:tcBorders>
              <w:tl2br w:val="nil"/>
              <w:tr2bl w:val="nil"/>
            </w:tcBorders>
            <w:shd w:val="clear" w:color="auto" w:fill="auto"/>
            <w:vAlign w:val="center"/>
          </w:tcPr>
          <w:p w:rsidR="00E80FF6" w:rsidRDefault="00E80FF6">
            <w:pPr>
              <w:jc w:val="center"/>
              <w:rPr>
                <w:rFonts w:ascii="宋体" w:eastAsia="宋体" w:hAnsi="宋体" w:cs="宋体"/>
                <w:color w:val="000000"/>
                <w:sz w:val="24"/>
                <w:szCs w:val="24"/>
              </w:rPr>
            </w:pPr>
          </w:p>
        </w:tc>
      </w:tr>
      <w:tr w:rsidR="00E80FF6" w:rsidTr="000E587C">
        <w:trPr>
          <w:trHeight w:val="319"/>
        </w:trPr>
        <w:tc>
          <w:tcPr>
            <w:tcW w:w="5000" w:type="pct"/>
            <w:gridSpan w:val="15"/>
            <w:vMerge w:val="restart"/>
            <w:tcBorders>
              <w:tl2br w:val="nil"/>
              <w:tr2bl w:val="nil"/>
            </w:tcBorders>
            <w:shd w:val="clear" w:color="auto" w:fill="auto"/>
            <w:vAlign w:val="center"/>
          </w:tcPr>
          <w:p w:rsidR="00E80FF6" w:rsidRDefault="00E80FF6">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注：1.若监测一年无异常情况，可放宽至每年至少开展一次监测；</w:t>
            </w:r>
            <w:r>
              <w:rPr>
                <w:rFonts w:ascii="宋体" w:eastAsia="宋体" w:hAnsi="宋体" w:cs="宋体" w:hint="eastAsia"/>
                <w:color w:val="000000"/>
                <w:kern w:val="0"/>
                <w:sz w:val="24"/>
                <w:szCs w:val="24"/>
              </w:rPr>
              <w:br/>
              <w:t xml:space="preserve">    2.废气烟气参数和污染物浓度应同步监测；</w:t>
            </w:r>
            <w:r>
              <w:rPr>
                <w:rFonts w:ascii="宋体" w:eastAsia="宋体" w:hAnsi="宋体" w:cs="宋体" w:hint="eastAsia"/>
                <w:color w:val="000000"/>
                <w:kern w:val="0"/>
                <w:sz w:val="24"/>
                <w:szCs w:val="24"/>
              </w:rPr>
              <w:br/>
              <w:t xml:space="preserve">    3.多个排口的按上表模式同样添加；</w:t>
            </w:r>
          </w:p>
        </w:tc>
      </w:tr>
      <w:tr w:rsidR="00E80FF6" w:rsidTr="000E587C">
        <w:trPr>
          <w:trHeight w:val="319"/>
        </w:trPr>
        <w:tc>
          <w:tcPr>
            <w:tcW w:w="5000" w:type="pct"/>
            <w:gridSpan w:val="15"/>
            <w:vMerge/>
            <w:tcBorders>
              <w:tl2br w:val="nil"/>
              <w:tr2bl w:val="nil"/>
            </w:tcBorders>
            <w:shd w:val="clear" w:color="auto" w:fill="auto"/>
            <w:vAlign w:val="center"/>
          </w:tcPr>
          <w:p w:rsidR="00E80FF6" w:rsidRDefault="00E80FF6">
            <w:pPr>
              <w:rPr>
                <w:rFonts w:ascii="宋体" w:eastAsia="宋体" w:hAnsi="宋体" w:cs="宋体"/>
                <w:color w:val="000000"/>
                <w:sz w:val="24"/>
                <w:szCs w:val="24"/>
              </w:rPr>
            </w:pPr>
          </w:p>
        </w:tc>
      </w:tr>
      <w:tr w:rsidR="00E80FF6" w:rsidTr="000E587C">
        <w:trPr>
          <w:trHeight w:val="398"/>
        </w:trPr>
        <w:tc>
          <w:tcPr>
            <w:tcW w:w="5000" w:type="pct"/>
            <w:gridSpan w:val="15"/>
            <w:vMerge/>
            <w:tcBorders>
              <w:tl2br w:val="nil"/>
              <w:tr2bl w:val="nil"/>
            </w:tcBorders>
            <w:shd w:val="clear" w:color="auto" w:fill="auto"/>
            <w:vAlign w:val="center"/>
          </w:tcPr>
          <w:p w:rsidR="00E80FF6" w:rsidRDefault="00E80FF6">
            <w:pPr>
              <w:rPr>
                <w:rFonts w:ascii="宋体" w:eastAsia="宋体" w:hAnsi="宋体" w:cs="宋体"/>
                <w:color w:val="000000"/>
                <w:sz w:val="24"/>
                <w:szCs w:val="24"/>
              </w:rPr>
            </w:pPr>
          </w:p>
        </w:tc>
      </w:tr>
    </w:tbl>
    <w:p w:rsidR="002225A0" w:rsidRDefault="002225A0">
      <w:pPr>
        <w:adjustRightInd w:val="0"/>
        <w:snapToGrid w:val="0"/>
        <w:jc w:val="center"/>
        <w:rPr>
          <w:rFonts w:ascii="宋体" w:eastAsia="宋体" w:hAnsi="宋体" w:cs="宋体"/>
          <w:color w:val="000000"/>
          <w:sz w:val="28"/>
          <w:szCs w:val="28"/>
        </w:rPr>
      </w:pPr>
    </w:p>
    <w:p w:rsidR="002225A0" w:rsidRDefault="002225A0">
      <w:pPr>
        <w:adjustRightInd w:val="0"/>
        <w:snapToGrid w:val="0"/>
        <w:jc w:val="center"/>
        <w:rPr>
          <w:rFonts w:ascii="宋体" w:eastAsia="宋体" w:hAnsi="宋体" w:cs="宋体"/>
          <w:color w:val="000000"/>
          <w:sz w:val="28"/>
          <w:szCs w:val="28"/>
        </w:rPr>
      </w:pPr>
    </w:p>
    <w:p w:rsidR="002225A0" w:rsidRDefault="00BB641A" w:rsidP="00265AB2">
      <w:pPr>
        <w:adjustRightInd w:val="0"/>
        <w:snapToGrid w:val="0"/>
        <w:spacing w:beforeLines="80"/>
        <w:jc w:val="left"/>
        <w:rPr>
          <w:rFonts w:ascii="宋体" w:eastAsia="宋体" w:hAnsi="宋体" w:cs="宋体"/>
          <w:color w:val="000000"/>
          <w:sz w:val="28"/>
          <w:szCs w:val="28"/>
        </w:rPr>
      </w:pPr>
      <w:r>
        <w:rPr>
          <w:rFonts w:ascii="宋体" w:eastAsia="宋体" w:hAnsi="宋体" w:cs="宋体" w:hint="eastAsia"/>
          <w:color w:val="000000"/>
          <w:sz w:val="28"/>
          <w:szCs w:val="28"/>
        </w:rPr>
        <w:t>2.废水自行监测及记录信息表</w:t>
      </w:r>
    </w:p>
    <w:tbl>
      <w:tblPr>
        <w:tblW w:w="20930" w:type="dxa"/>
        <w:tblInd w:w="10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525"/>
        <w:gridCol w:w="844"/>
        <w:gridCol w:w="900"/>
        <w:gridCol w:w="1125"/>
        <w:gridCol w:w="806"/>
        <w:gridCol w:w="713"/>
        <w:gridCol w:w="731"/>
        <w:gridCol w:w="788"/>
        <w:gridCol w:w="975"/>
        <w:gridCol w:w="1200"/>
        <w:gridCol w:w="1575"/>
        <w:gridCol w:w="1987"/>
        <w:gridCol w:w="1706"/>
        <w:gridCol w:w="1744"/>
        <w:gridCol w:w="3054"/>
        <w:gridCol w:w="2257"/>
      </w:tblGrid>
      <w:tr w:rsidR="002225A0">
        <w:trPr>
          <w:trHeight w:val="1355"/>
          <w:tblHeader/>
        </w:trPr>
        <w:tc>
          <w:tcPr>
            <w:tcW w:w="525"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lastRenderedPageBreak/>
              <w:t>序号</w:t>
            </w:r>
          </w:p>
        </w:tc>
        <w:tc>
          <w:tcPr>
            <w:tcW w:w="844"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污染源类别/监测类别</w:t>
            </w:r>
          </w:p>
        </w:tc>
        <w:tc>
          <w:tcPr>
            <w:tcW w:w="900"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排放口编号/监测点位</w:t>
            </w:r>
          </w:p>
        </w:tc>
        <w:tc>
          <w:tcPr>
            <w:tcW w:w="1125"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排放口名称/监测点位名称</w:t>
            </w:r>
          </w:p>
        </w:tc>
        <w:tc>
          <w:tcPr>
            <w:tcW w:w="806"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监测指标</w:t>
            </w:r>
          </w:p>
        </w:tc>
        <w:tc>
          <w:tcPr>
            <w:tcW w:w="713"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监测设施</w:t>
            </w:r>
          </w:p>
        </w:tc>
        <w:tc>
          <w:tcPr>
            <w:tcW w:w="731"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排放限值</w:t>
            </w:r>
          </w:p>
        </w:tc>
        <w:tc>
          <w:tcPr>
            <w:tcW w:w="788"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自动监测是否联网</w:t>
            </w:r>
          </w:p>
        </w:tc>
        <w:tc>
          <w:tcPr>
            <w:tcW w:w="975"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自动监测仪器名称</w:t>
            </w:r>
          </w:p>
        </w:tc>
        <w:tc>
          <w:tcPr>
            <w:tcW w:w="1200"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自动监测设施安装位置</w:t>
            </w:r>
          </w:p>
        </w:tc>
        <w:tc>
          <w:tcPr>
            <w:tcW w:w="1575"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自动监测设施是否符合安装、运行、维护等管理要求</w:t>
            </w:r>
          </w:p>
        </w:tc>
        <w:tc>
          <w:tcPr>
            <w:tcW w:w="1987"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手工监测采样方法及个数</w:t>
            </w:r>
          </w:p>
        </w:tc>
        <w:tc>
          <w:tcPr>
            <w:tcW w:w="1706"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手工监测频次（处理量≥2万吨/日）</w:t>
            </w:r>
          </w:p>
        </w:tc>
        <w:tc>
          <w:tcPr>
            <w:tcW w:w="1744"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手工监测频次（处理量＜2万吨/日）</w:t>
            </w:r>
          </w:p>
        </w:tc>
        <w:tc>
          <w:tcPr>
            <w:tcW w:w="3054"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手工测定方法</w:t>
            </w:r>
          </w:p>
        </w:tc>
        <w:tc>
          <w:tcPr>
            <w:tcW w:w="2257" w:type="dxa"/>
            <w:tcBorders>
              <w:tl2br w:val="nil"/>
              <w:tr2bl w:val="nil"/>
            </w:tcBorders>
            <w:shd w:val="clear" w:color="auto" w:fill="auto"/>
            <w:vAlign w:val="center"/>
          </w:tcPr>
          <w:p w:rsidR="002225A0" w:rsidRDefault="00BB641A">
            <w:pPr>
              <w:pStyle w:val="23"/>
              <w:adjustRightInd w:val="0"/>
              <w:snapToGrid w:val="0"/>
              <w:jc w:val="center"/>
              <w:rPr>
                <w:rFonts w:ascii="宋体" w:hAnsi="宋体" w:cs="宋体"/>
                <w:sz w:val="24"/>
                <w:szCs w:val="24"/>
              </w:rPr>
            </w:pPr>
            <w:r>
              <w:rPr>
                <w:rFonts w:ascii="宋体" w:hAnsi="宋体" w:cs="宋体" w:hint="eastAsia"/>
                <w:sz w:val="24"/>
                <w:szCs w:val="24"/>
              </w:rPr>
              <w:t>其他信息</w:t>
            </w:r>
          </w:p>
        </w:tc>
      </w:tr>
      <w:tr w:rsidR="002225A0">
        <w:trPr>
          <w:trHeight w:val="157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pH值</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9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PH在线监测设备</w:t>
            </w:r>
          </w:p>
        </w:tc>
        <w:tc>
          <w:tcPr>
            <w:tcW w:w="12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出水在线监测房</w:t>
            </w:r>
          </w:p>
        </w:tc>
        <w:tc>
          <w:tcPr>
            <w:tcW w:w="15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257" w:type="dxa"/>
            <w:tcBorders>
              <w:tl2br w:val="nil"/>
              <w:tr2bl w:val="nil"/>
            </w:tcBorders>
            <w:shd w:val="clear" w:color="auto" w:fill="auto"/>
            <w:vAlign w:val="center"/>
          </w:tcPr>
          <w:p w:rsidR="002225A0" w:rsidRDefault="00BB641A" w:rsidP="00265AB2">
            <w:pPr>
              <w:adjustRightInd w:val="0"/>
              <w:snapToGrid w:val="0"/>
              <w:spacing w:beforeLines="80"/>
              <w:jc w:val="left"/>
              <w:rPr>
                <w:rFonts w:ascii="宋体" w:eastAsia="宋体" w:hAnsi="宋体" w:cs="宋体"/>
                <w:color w:val="000000"/>
                <w:sz w:val="24"/>
                <w:szCs w:val="24"/>
              </w:rPr>
            </w:pPr>
            <w:r>
              <w:rPr>
                <w:rFonts w:ascii="宋体" w:eastAsia="宋体" w:hAnsi="宋体" w:cs="宋体" w:hint="eastAsia"/>
                <w:color w:val="000000"/>
                <w:kern w:val="0"/>
                <w:sz w:val="24"/>
                <w:szCs w:val="24"/>
              </w:rPr>
              <w:t>自动监测设备出现故障时开展手工监测，每4小时监测一次</w:t>
            </w:r>
          </w:p>
        </w:tc>
      </w:tr>
      <w:tr w:rsidR="002225A0">
        <w:trPr>
          <w:trHeight w:val="105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2</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色度</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1次/日</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1次/日</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水质 色度的测定</w:t>
            </w:r>
            <w:r>
              <w:rPr>
                <w:rStyle w:val="font51"/>
                <w:rFonts w:ascii="宋体" w:eastAsia="宋体" w:hAnsi="宋体" w:cs="宋体" w:hint="eastAsia"/>
                <w:sz w:val="24"/>
                <w:szCs w:val="24"/>
              </w:rPr>
              <w:t xml:space="preserve"> GB 11903-89 </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r>
      <w:tr w:rsidR="002225A0">
        <w:trPr>
          <w:trHeight w:val="105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悬浮物</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1次/日</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1次/日</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GB</w:t>
            </w:r>
            <w:r>
              <w:rPr>
                <w:rStyle w:val="font51"/>
                <w:rFonts w:ascii="宋体" w:eastAsia="宋体" w:hAnsi="宋体" w:cs="宋体" w:hint="eastAsia"/>
                <w:sz w:val="24"/>
                <w:szCs w:val="24"/>
              </w:rPr>
              <w:t xml:space="preserve">/T 11901-1989 </w:t>
            </w:r>
            <w:r>
              <w:rPr>
                <w:rStyle w:val="font41"/>
                <w:rFonts w:ascii="宋体" w:eastAsia="宋体" w:hAnsi="宋体" w:cs="宋体" w:hint="eastAsia"/>
                <w:sz w:val="24"/>
                <w:szCs w:val="24"/>
              </w:rPr>
              <w:t>水质悬浮物的测定重量法</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r>
      <w:tr w:rsidR="002225A0">
        <w:trPr>
          <w:trHeight w:val="157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4</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五日生化需氧量</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1次/季</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HJ 505-2009</w:t>
            </w:r>
            <w:r>
              <w:rPr>
                <w:rStyle w:val="font41"/>
                <w:rFonts w:ascii="宋体" w:eastAsia="宋体" w:hAnsi="宋体" w:cs="宋体" w:hint="eastAsia"/>
                <w:sz w:val="24"/>
                <w:szCs w:val="24"/>
              </w:rPr>
              <w:t xml:space="preserve"> </w:t>
            </w:r>
            <w:r>
              <w:rPr>
                <w:rStyle w:val="font61"/>
                <w:rFonts w:hint="default"/>
                <w:sz w:val="24"/>
                <w:szCs w:val="24"/>
              </w:rPr>
              <w:t>水质五日生化需氧量</w:t>
            </w:r>
            <w:r>
              <w:rPr>
                <w:rStyle w:val="font41"/>
                <w:rFonts w:ascii="宋体" w:eastAsia="宋体" w:hAnsi="宋体" w:cs="宋体" w:hint="eastAsia"/>
                <w:sz w:val="24"/>
                <w:szCs w:val="24"/>
              </w:rPr>
              <w:t>(BOD5)</w:t>
            </w:r>
            <w:r>
              <w:rPr>
                <w:rStyle w:val="font61"/>
                <w:rFonts w:hint="default"/>
                <w:sz w:val="24"/>
                <w:szCs w:val="24"/>
              </w:rPr>
              <w:t>的测定稀释与接种法</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r>
      <w:tr w:rsidR="002225A0">
        <w:trPr>
          <w:trHeight w:val="157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5</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化学需氧量</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9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COD在线监测设备</w:t>
            </w:r>
          </w:p>
        </w:tc>
        <w:tc>
          <w:tcPr>
            <w:tcW w:w="12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出水在线监测房</w:t>
            </w:r>
          </w:p>
        </w:tc>
        <w:tc>
          <w:tcPr>
            <w:tcW w:w="15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257"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自动监测设备出现故障时开展手工监测，每4小时监测一次</w:t>
            </w:r>
          </w:p>
        </w:tc>
      </w:tr>
      <w:tr w:rsidR="002225A0">
        <w:trPr>
          <w:trHeight w:val="162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6</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阴离子表面活性剂</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1次/季</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亚甲蓝分光光度法 GB 7494-87</w:t>
            </w:r>
          </w:p>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水质 总氮、挥发</w:t>
            </w:r>
            <w:proofErr w:type="gramStart"/>
            <w:r>
              <w:rPr>
                <w:rFonts w:ascii="宋体" w:eastAsia="宋体" w:hAnsi="宋体" w:cs="宋体" w:hint="eastAsia"/>
                <w:color w:val="000000"/>
                <w:kern w:val="0"/>
                <w:sz w:val="24"/>
                <w:szCs w:val="24"/>
              </w:rPr>
              <w:t>酚</w:t>
            </w:r>
            <w:proofErr w:type="gramEnd"/>
            <w:r>
              <w:rPr>
                <w:rFonts w:ascii="宋体" w:eastAsia="宋体" w:hAnsi="宋体" w:cs="宋体" w:hint="eastAsia"/>
                <w:color w:val="000000"/>
                <w:kern w:val="0"/>
                <w:sz w:val="24"/>
                <w:szCs w:val="24"/>
              </w:rPr>
              <w:t>、硫化物、阴离子表面活性剂和六价铬的测定 连续流动分析-分光光度法 SL/T 788-2019</w:t>
            </w:r>
          </w:p>
        </w:tc>
        <w:tc>
          <w:tcPr>
            <w:tcW w:w="2257" w:type="dxa"/>
            <w:tcBorders>
              <w:tl2br w:val="nil"/>
              <w:tr2bl w:val="nil"/>
            </w:tcBorders>
            <w:shd w:val="clear" w:color="auto" w:fill="auto"/>
            <w:vAlign w:val="center"/>
          </w:tcPr>
          <w:p w:rsidR="002225A0"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委托检测</w:t>
            </w:r>
          </w:p>
        </w:tc>
      </w:tr>
      <w:tr w:rsidR="002225A0">
        <w:trPr>
          <w:trHeight w:val="131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7</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总汞</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w:t>
            </w:r>
            <w:r>
              <w:rPr>
                <w:rStyle w:val="font31"/>
                <w:rFonts w:hint="default"/>
                <w:sz w:val="24"/>
                <w:szCs w:val="24"/>
              </w:rPr>
              <w:t>季</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水质 汞、砷、硒、铋和</w:t>
            </w:r>
            <w:proofErr w:type="gramStart"/>
            <w:r>
              <w:rPr>
                <w:rFonts w:ascii="宋体" w:eastAsia="宋体" w:hAnsi="宋体" w:cs="宋体" w:hint="eastAsia"/>
                <w:color w:val="000000"/>
                <w:kern w:val="0"/>
                <w:sz w:val="24"/>
                <w:szCs w:val="24"/>
              </w:rPr>
              <w:t>锑的</w:t>
            </w:r>
            <w:proofErr w:type="gramEnd"/>
            <w:r>
              <w:rPr>
                <w:rFonts w:ascii="宋体" w:eastAsia="宋体" w:hAnsi="宋体" w:cs="宋体" w:hint="eastAsia"/>
                <w:color w:val="000000"/>
                <w:kern w:val="0"/>
                <w:sz w:val="24"/>
                <w:szCs w:val="24"/>
              </w:rPr>
              <w:t>测定 原子荧光法 HJ 694-2014</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委托检测</w:t>
            </w:r>
          </w:p>
        </w:tc>
      </w:tr>
      <w:tr w:rsidR="002225A0">
        <w:trPr>
          <w:trHeight w:val="1514"/>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lastRenderedPageBreak/>
              <w:t>8</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烷基汞</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1744" w:type="dxa"/>
            <w:tcBorders>
              <w:tl2br w:val="nil"/>
              <w:tr2bl w:val="nil"/>
            </w:tcBorders>
            <w:shd w:val="clear" w:color="auto" w:fill="auto"/>
            <w:vAlign w:val="center"/>
          </w:tcPr>
          <w:p w:rsidR="002225A0" w:rsidRDefault="00BB641A">
            <w:pPr>
              <w:jc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气相色谱法 GB/T 14204-1993</w:t>
            </w:r>
          </w:p>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水质 烷基汞的测定 吹扫捕集气相色谱冷原子荧光光谱法 HJ 977-2018</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委托检测</w:t>
            </w:r>
          </w:p>
        </w:tc>
      </w:tr>
      <w:tr w:rsidR="002225A0">
        <w:trPr>
          <w:trHeight w:val="106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9</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总镉</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w:t>
            </w:r>
            <w:r>
              <w:rPr>
                <w:rStyle w:val="font31"/>
                <w:rFonts w:hint="default"/>
                <w:sz w:val="24"/>
                <w:szCs w:val="24"/>
              </w:rPr>
              <w:t>季</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水质 65种元素的测定 电感耦合等离子体质谱法 HJ 700-2014</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委托检测</w:t>
            </w:r>
          </w:p>
        </w:tc>
      </w:tr>
      <w:tr w:rsidR="002225A0">
        <w:trPr>
          <w:trHeight w:val="174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10</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proofErr w:type="gramStart"/>
            <w:r>
              <w:rPr>
                <w:rFonts w:ascii="宋体" w:eastAsia="宋体" w:hAnsi="宋体" w:cs="宋体" w:hint="eastAsia"/>
                <w:color w:val="000000"/>
                <w:kern w:val="0"/>
                <w:sz w:val="24"/>
                <w:szCs w:val="24"/>
              </w:rPr>
              <w:t>总铬</w:t>
            </w:r>
            <w:proofErr w:type="gramEnd"/>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w:t>
            </w:r>
            <w:r>
              <w:rPr>
                <w:rStyle w:val="font31"/>
                <w:rFonts w:hint="default"/>
                <w:sz w:val="24"/>
                <w:szCs w:val="24"/>
              </w:rPr>
              <w:t>季</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1次/半年</w:t>
            </w:r>
          </w:p>
          <w:p w:rsidR="002225A0" w:rsidRDefault="002225A0">
            <w:pPr>
              <w:jc w:val="center"/>
              <w:rPr>
                <w:rFonts w:ascii="宋体" w:eastAsia="宋体" w:hAnsi="宋体" w:cs="宋体"/>
                <w:color w:val="000000"/>
                <w:sz w:val="24"/>
                <w:szCs w:val="24"/>
              </w:rPr>
            </w:pP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水质 65种元素的测定 电感耦合等离子体质谱法HJ 700-2014</w:t>
            </w:r>
          </w:p>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火焰原子吸收分光光度法  HJ 757-2015</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委托检测</w:t>
            </w:r>
          </w:p>
        </w:tc>
      </w:tr>
      <w:tr w:rsidR="002225A0">
        <w:trPr>
          <w:trHeight w:val="105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11</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六价铬</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w:t>
            </w:r>
            <w:r>
              <w:rPr>
                <w:rStyle w:val="font31"/>
                <w:rFonts w:hint="default"/>
                <w:sz w:val="24"/>
                <w:szCs w:val="24"/>
              </w:rPr>
              <w:t>季</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二</w:t>
            </w:r>
            <w:proofErr w:type="gramStart"/>
            <w:r>
              <w:rPr>
                <w:rFonts w:ascii="宋体" w:eastAsia="宋体" w:hAnsi="宋体" w:cs="宋体" w:hint="eastAsia"/>
                <w:color w:val="000000"/>
                <w:kern w:val="0"/>
                <w:sz w:val="24"/>
                <w:szCs w:val="24"/>
              </w:rPr>
              <w:t>苯碳酰二肼</w:t>
            </w:r>
            <w:proofErr w:type="gramEnd"/>
            <w:r>
              <w:rPr>
                <w:rFonts w:ascii="宋体" w:eastAsia="宋体" w:hAnsi="宋体" w:cs="宋体" w:hint="eastAsia"/>
                <w:color w:val="000000"/>
                <w:kern w:val="0"/>
                <w:sz w:val="24"/>
                <w:szCs w:val="24"/>
              </w:rPr>
              <w:t>分光光度法 GB 7467-87</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委托检测</w:t>
            </w:r>
          </w:p>
        </w:tc>
      </w:tr>
      <w:tr w:rsidR="002225A0">
        <w:trPr>
          <w:trHeight w:val="131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12</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总砷</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w:t>
            </w:r>
            <w:r>
              <w:rPr>
                <w:rStyle w:val="font31"/>
                <w:rFonts w:hint="default"/>
                <w:sz w:val="24"/>
                <w:szCs w:val="24"/>
              </w:rPr>
              <w:t>季</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水质 汞、砷、硒、铋和</w:t>
            </w:r>
            <w:proofErr w:type="gramStart"/>
            <w:r>
              <w:rPr>
                <w:rFonts w:ascii="宋体" w:eastAsia="宋体" w:hAnsi="宋体" w:cs="宋体" w:hint="eastAsia"/>
                <w:color w:val="000000"/>
                <w:kern w:val="0"/>
                <w:sz w:val="24"/>
                <w:szCs w:val="24"/>
              </w:rPr>
              <w:t>锑的</w:t>
            </w:r>
            <w:proofErr w:type="gramEnd"/>
            <w:r>
              <w:rPr>
                <w:rFonts w:ascii="宋体" w:eastAsia="宋体" w:hAnsi="宋体" w:cs="宋体" w:hint="eastAsia"/>
                <w:color w:val="000000"/>
                <w:kern w:val="0"/>
                <w:sz w:val="24"/>
                <w:szCs w:val="24"/>
              </w:rPr>
              <w:t>测定 原子荧光法 HJ 694-2014</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委托检测</w:t>
            </w:r>
          </w:p>
        </w:tc>
      </w:tr>
      <w:tr w:rsidR="002225A0">
        <w:trPr>
          <w:trHeight w:val="1561"/>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13</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proofErr w:type="gramStart"/>
            <w:r>
              <w:rPr>
                <w:rFonts w:ascii="宋体" w:eastAsia="宋体" w:hAnsi="宋体" w:cs="宋体" w:hint="eastAsia"/>
                <w:color w:val="000000"/>
                <w:kern w:val="0"/>
                <w:sz w:val="24"/>
                <w:szCs w:val="24"/>
              </w:rPr>
              <w:t>总铅</w:t>
            </w:r>
            <w:proofErr w:type="gramEnd"/>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w:t>
            </w:r>
            <w:r>
              <w:rPr>
                <w:rStyle w:val="font31"/>
                <w:rFonts w:hint="default"/>
                <w:sz w:val="24"/>
                <w:szCs w:val="24"/>
              </w:rPr>
              <w:t>季</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1次/半年</w:t>
            </w:r>
          </w:p>
        </w:tc>
        <w:tc>
          <w:tcPr>
            <w:tcW w:w="3054"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w:t>
            </w:r>
            <w:r>
              <w:rPr>
                <w:rStyle w:val="font31"/>
                <w:rFonts w:hint="default"/>
                <w:sz w:val="24"/>
                <w:szCs w:val="24"/>
              </w:rPr>
              <w:t>水质 65种元素的测定 电感耦合等离子体质谱法 HJ 700-2014</w:t>
            </w:r>
          </w:p>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原子吸收分光光度法 GB 7475-87</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委托检测</w:t>
            </w:r>
          </w:p>
        </w:tc>
      </w:tr>
      <w:tr w:rsidR="002225A0">
        <w:trPr>
          <w:trHeight w:val="157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14</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总氮（以N计）</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9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总磷总氮在线监测设备</w:t>
            </w:r>
          </w:p>
        </w:tc>
        <w:tc>
          <w:tcPr>
            <w:tcW w:w="12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出水在线监测房</w:t>
            </w:r>
          </w:p>
        </w:tc>
        <w:tc>
          <w:tcPr>
            <w:tcW w:w="15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257"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自动监测设备出现故障时开展手工监测，每4小时监测一次</w:t>
            </w:r>
          </w:p>
        </w:tc>
      </w:tr>
      <w:tr w:rsidR="002225A0">
        <w:trPr>
          <w:trHeight w:val="79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15</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氨氮（NH3-N）</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9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氨氮在线监测设备</w:t>
            </w:r>
          </w:p>
        </w:tc>
        <w:tc>
          <w:tcPr>
            <w:tcW w:w="12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出水在线监测房</w:t>
            </w:r>
          </w:p>
        </w:tc>
        <w:tc>
          <w:tcPr>
            <w:tcW w:w="15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257" w:type="dxa"/>
            <w:tcBorders>
              <w:tl2br w:val="nil"/>
              <w:tr2bl w:val="nil"/>
            </w:tcBorders>
            <w:shd w:val="clear" w:color="auto" w:fill="auto"/>
            <w:vAlign w:val="center"/>
          </w:tcPr>
          <w:p w:rsidR="002225A0" w:rsidRDefault="00B129C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自动监测设备出现故障时开展手工监测，每4小时监测一次</w:t>
            </w:r>
          </w:p>
        </w:tc>
      </w:tr>
      <w:tr w:rsidR="002225A0">
        <w:trPr>
          <w:trHeight w:val="105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lastRenderedPageBreak/>
              <w:t>16</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总磷（以P计）</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9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总磷总氮在线监测设备</w:t>
            </w:r>
          </w:p>
        </w:tc>
        <w:tc>
          <w:tcPr>
            <w:tcW w:w="12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出水在线监测房</w:t>
            </w:r>
          </w:p>
        </w:tc>
        <w:tc>
          <w:tcPr>
            <w:tcW w:w="15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257" w:type="dxa"/>
            <w:tcBorders>
              <w:tl2br w:val="nil"/>
              <w:tr2bl w:val="nil"/>
            </w:tcBorders>
            <w:shd w:val="clear" w:color="auto" w:fill="auto"/>
            <w:vAlign w:val="center"/>
          </w:tcPr>
          <w:p w:rsidR="002225A0" w:rsidRDefault="00B129C5">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自动监测设备出现故障时开展手工监测，每4小时监测一次</w:t>
            </w:r>
          </w:p>
        </w:tc>
      </w:tr>
      <w:tr w:rsidR="002225A0">
        <w:trPr>
          <w:trHeight w:val="134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17</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石油类</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1次/季</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水质 石油类和动植物油类的测定 红外分光光度法 HJ 637-2018</w:t>
            </w:r>
          </w:p>
        </w:tc>
        <w:tc>
          <w:tcPr>
            <w:tcW w:w="2257" w:type="dxa"/>
            <w:tcBorders>
              <w:tl2br w:val="nil"/>
              <w:tr2bl w:val="nil"/>
            </w:tcBorders>
            <w:shd w:val="clear" w:color="auto" w:fill="auto"/>
            <w:vAlign w:val="center"/>
          </w:tcPr>
          <w:p w:rsidR="002225A0"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委托检测</w:t>
            </w:r>
          </w:p>
        </w:tc>
      </w:tr>
      <w:tr w:rsidR="002225A0">
        <w:trPr>
          <w:trHeight w:val="124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18</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动植物油</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1次/季</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水质 石油类和动植物油类的测定 红外分光光度法 HJ 637-2018</w:t>
            </w:r>
          </w:p>
        </w:tc>
        <w:tc>
          <w:tcPr>
            <w:tcW w:w="2257" w:type="dxa"/>
            <w:tcBorders>
              <w:tl2br w:val="nil"/>
              <w:tr2bl w:val="nil"/>
            </w:tcBorders>
            <w:shd w:val="clear" w:color="auto" w:fill="auto"/>
            <w:vAlign w:val="center"/>
          </w:tcPr>
          <w:p w:rsidR="002225A0" w:rsidRDefault="00C5241D">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委托检测</w:t>
            </w:r>
          </w:p>
        </w:tc>
      </w:tr>
      <w:tr w:rsidR="002225A0">
        <w:trPr>
          <w:trHeight w:val="105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19</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粪大肠菌群数/（</w:t>
            </w:r>
            <w:proofErr w:type="gramStart"/>
            <w:r>
              <w:rPr>
                <w:rFonts w:ascii="宋体" w:eastAsia="宋体" w:hAnsi="宋体" w:cs="宋体" w:hint="eastAsia"/>
                <w:color w:val="000000"/>
                <w:kern w:val="0"/>
                <w:sz w:val="24"/>
                <w:szCs w:val="24"/>
              </w:rPr>
              <w:t>个</w:t>
            </w:r>
            <w:proofErr w:type="gramEnd"/>
            <w:r>
              <w:rPr>
                <w:rFonts w:ascii="宋体" w:eastAsia="宋体" w:hAnsi="宋体" w:cs="宋体" w:hint="eastAsia"/>
                <w:color w:val="000000"/>
                <w:kern w:val="0"/>
                <w:sz w:val="24"/>
                <w:szCs w:val="24"/>
              </w:rPr>
              <w:t>/L</w:t>
            </w:r>
            <w:bookmarkStart w:id="1" w:name="_GoBack"/>
            <w:bookmarkEnd w:id="1"/>
            <w:r>
              <w:rPr>
                <w:rFonts w:ascii="宋体" w:eastAsia="宋体" w:hAnsi="宋体" w:cs="宋体" w:hint="eastAsia"/>
                <w:color w:val="000000"/>
                <w:kern w:val="0"/>
                <w:sz w:val="24"/>
                <w:szCs w:val="24"/>
              </w:rPr>
              <w:t>）</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1次/季</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水质粪大肠菌群的测定多管发酵法</w:t>
            </w:r>
            <w:r>
              <w:rPr>
                <w:rStyle w:val="font71"/>
                <w:rFonts w:ascii="宋体" w:eastAsia="宋体" w:hAnsi="宋体" w:cs="宋体" w:hint="eastAsia"/>
                <w:sz w:val="24"/>
                <w:szCs w:val="24"/>
              </w:rPr>
              <w:t>HJ 347.2-2018</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r>
      <w:tr w:rsidR="002225A0">
        <w:trPr>
          <w:trHeight w:val="53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20</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流量</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9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流量计</w:t>
            </w:r>
          </w:p>
        </w:tc>
        <w:tc>
          <w:tcPr>
            <w:tcW w:w="12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出</w:t>
            </w:r>
            <w:r>
              <w:rPr>
                <w:rStyle w:val="font31"/>
                <w:rFonts w:hint="default"/>
                <w:sz w:val="24"/>
                <w:szCs w:val="24"/>
              </w:rPr>
              <w:t>水仪表小屋</w:t>
            </w:r>
          </w:p>
        </w:tc>
        <w:tc>
          <w:tcPr>
            <w:tcW w:w="15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r>
      <w:tr w:rsidR="002225A0">
        <w:trPr>
          <w:trHeight w:val="157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21</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DW001</w:t>
            </w:r>
          </w:p>
        </w:tc>
        <w:tc>
          <w:tcPr>
            <w:tcW w:w="1125" w:type="dxa"/>
            <w:tcBorders>
              <w:tl2br w:val="nil"/>
              <w:tr2bl w:val="nil"/>
            </w:tcBorders>
            <w:shd w:val="clear" w:color="auto" w:fill="auto"/>
            <w:vAlign w:val="center"/>
          </w:tcPr>
          <w:p w:rsidR="002225A0" w:rsidRDefault="002A2C55">
            <w:pPr>
              <w:widowControl/>
              <w:jc w:val="center"/>
              <w:textAlignment w:val="center"/>
              <w:rPr>
                <w:rFonts w:ascii="宋体" w:eastAsia="宋体" w:hAnsi="宋体" w:cs="宋体"/>
                <w:color w:val="FF0000"/>
                <w:sz w:val="24"/>
                <w:szCs w:val="24"/>
              </w:rPr>
            </w:pPr>
            <w:proofErr w:type="gramStart"/>
            <w:r>
              <w:rPr>
                <w:rFonts w:ascii="宋体" w:eastAsia="宋体" w:hAnsi="宋体" w:cs="宋体" w:hint="eastAsia"/>
                <w:color w:val="FF0000"/>
                <w:kern w:val="0"/>
                <w:sz w:val="24"/>
                <w:szCs w:val="24"/>
              </w:rPr>
              <w:t>出水总</w:t>
            </w:r>
            <w:proofErr w:type="gramEnd"/>
            <w:r>
              <w:rPr>
                <w:rFonts w:ascii="宋体" w:eastAsia="宋体" w:hAnsi="宋体" w:cs="宋体" w:hint="eastAsia"/>
                <w:color w:val="FF0000"/>
                <w:kern w:val="0"/>
                <w:sz w:val="24"/>
                <w:szCs w:val="24"/>
              </w:rPr>
              <w:t>排口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水温</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出</w:t>
            </w:r>
            <w:r>
              <w:rPr>
                <w:rStyle w:val="font31"/>
                <w:rFonts w:hint="default"/>
                <w:sz w:val="24"/>
                <w:szCs w:val="24"/>
              </w:rPr>
              <w:t>水仪表小屋</w:t>
            </w:r>
          </w:p>
        </w:tc>
        <w:tc>
          <w:tcPr>
            <w:tcW w:w="15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257"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自动监测设备出现故障时开展手工监测，每4小时监测一次</w:t>
            </w:r>
          </w:p>
        </w:tc>
      </w:tr>
      <w:tr w:rsidR="002225A0">
        <w:trPr>
          <w:trHeight w:val="157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22</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MW00</w:t>
            </w:r>
            <w:r>
              <w:rPr>
                <w:rStyle w:val="font01"/>
                <w:rFonts w:hint="default"/>
                <w:sz w:val="24"/>
                <w:szCs w:val="24"/>
              </w:rPr>
              <w:t>1</w:t>
            </w:r>
          </w:p>
        </w:tc>
        <w:tc>
          <w:tcPr>
            <w:tcW w:w="11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进水口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化学需氧量</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9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COD在线监测设备</w:t>
            </w:r>
          </w:p>
        </w:tc>
        <w:tc>
          <w:tcPr>
            <w:tcW w:w="12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进水仪表小屋</w:t>
            </w:r>
          </w:p>
        </w:tc>
        <w:tc>
          <w:tcPr>
            <w:tcW w:w="15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257"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自动监测设备出现故障时开展手工监测，每4小时监测一次</w:t>
            </w:r>
          </w:p>
        </w:tc>
      </w:tr>
      <w:tr w:rsidR="002225A0">
        <w:trPr>
          <w:trHeight w:val="144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23</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MW00</w:t>
            </w:r>
            <w:r>
              <w:rPr>
                <w:rStyle w:val="font01"/>
                <w:rFonts w:hint="default"/>
                <w:sz w:val="24"/>
                <w:szCs w:val="24"/>
              </w:rPr>
              <w:t>1</w:t>
            </w:r>
          </w:p>
        </w:tc>
        <w:tc>
          <w:tcPr>
            <w:tcW w:w="11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进水口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总氮（以N计）</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1次/日</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1次/日</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水质总氮的测定碱性过硫酸钾消解紫外分光光度法</w:t>
            </w:r>
            <w:r>
              <w:rPr>
                <w:rStyle w:val="font71"/>
                <w:rFonts w:ascii="宋体" w:eastAsia="宋体" w:hAnsi="宋体" w:cs="宋体" w:hint="eastAsia"/>
                <w:sz w:val="24"/>
                <w:szCs w:val="24"/>
              </w:rPr>
              <w:t>HJ636-2012</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r>
      <w:tr w:rsidR="002225A0">
        <w:trPr>
          <w:trHeight w:val="157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lastRenderedPageBreak/>
              <w:t>24</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MW00</w:t>
            </w:r>
            <w:r>
              <w:rPr>
                <w:rStyle w:val="font01"/>
                <w:rFonts w:hint="default"/>
                <w:sz w:val="24"/>
                <w:szCs w:val="24"/>
              </w:rPr>
              <w:t>1</w:t>
            </w:r>
          </w:p>
        </w:tc>
        <w:tc>
          <w:tcPr>
            <w:tcW w:w="11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进水口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氨氮（NH3-N）</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9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氨氮在线监测设备</w:t>
            </w:r>
          </w:p>
        </w:tc>
        <w:tc>
          <w:tcPr>
            <w:tcW w:w="12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进水仪表小屋</w:t>
            </w:r>
          </w:p>
        </w:tc>
        <w:tc>
          <w:tcPr>
            <w:tcW w:w="15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257"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自动监测设备出现故障时开展手工监测，每4小时监测一次</w:t>
            </w:r>
          </w:p>
        </w:tc>
      </w:tr>
      <w:tr w:rsidR="002225A0">
        <w:trPr>
          <w:trHeight w:val="1056"/>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25</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MW00</w:t>
            </w:r>
            <w:r>
              <w:rPr>
                <w:rStyle w:val="font01"/>
                <w:rFonts w:hint="default"/>
                <w:sz w:val="24"/>
                <w:szCs w:val="24"/>
              </w:rPr>
              <w:t>1</w:t>
            </w:r>
          </w:p>
        </w:tc>
        <w:tc>
          <w:tcPr>
            <w:tcW w:w="11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进水口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总磷（以P计）</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1次/日</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1次/日</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水质总磷的测定钼酸铵分光光度法</w:t>
            </w:r>
            <w:r>
              <w:rPr>
                <w:rStyle w:val="font71"/>
                <w:rFonts w:ascii="宋体" w:eastAsia="宋体" w:hAnsi="宋体" w:cs="宋体" w:hint="eastAsia"/>
                <w:sz w:val="24"/>
                <w:szCs w:val="24"/>
              </w:rPr>
              <w:t>GB11893-89</w:t>
            </w:r>
          </w:p>
        </w:tc>
        <w:tc>
          <w:tcPr>
            <w:tcW w:w="225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r>
      <w:tr w:rsidR="002225A0">
        <w:trPr>
          <w:trHeight w:val="1575"/>
        </w:trPr>
        <w:tc>
          <w:tcPr>
            <w:tcW w:w="5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26</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MW00</w:t>
            </w:r>
            <w:r>
              <w:rPr>
                <w:rStyle w:val="font01"/>
                <w:rFonts w:hint="default"/>
                <w:sz w:val="24"/>
                <w:szCs w:val="24"/>
              </w:rPr>
              <w:t>1</w:t>
            </w:r>
          </w:p>
        </w:tc>
        <w:tc>
          <w:tcPr>
            <w:tcW w:w="11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进水口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流量</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9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流量计</w:t>
            </w:r>
          </w:p>
        </w:tc>
        <w:tc>
          <w:tcPr>
            <w:tcW w:w="12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进水仪表小屋</w:t>
            </w:r>
          </w:p>
        </w:tc>
        <w:tc>
          <w:tcPr>
            <w:tcW w:w="15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257"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自动监测设备出现故障时开展手工监测，每4小时监测一次</w:t>
            </w:r>
          </w:p>
        </w:tc>
      </w:tr>
      <w:tr w:rsidR="002225A0">
        <w:trPr>
          <w:trHeight w:val="1575"/>
        </w:trPr>
        <w:tc>
          <w:tcPr>
            <w:tcW w:w="525" w:type="dxa"/>
            <w:tcBorders>
              <w:tl2br w:val="nil"/>
              <w:tr2bl w:val="nil"/>
            </w:tcBorders>
            <w:shd w:val="clear" w:color="auto" w:fill="auto"/>
            <w:vAlign w:val="center"/>
          </w:tcPr>
          <w:p w:rsidR="002225A0" w:rsidRDefault="00BB641A" w:rsidP="005B3A8B">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2</w:t>
            </w:r>
            <w:r w:rsidR="005B3A8B">
              <w:rPr>
                <w:rFonts w:ascii="宋体" w:eastAsia="宋体" w:hAnsi="宋体" w:cs="宋体" w:hint="eastAsia"/>
                <w:color w:val="000000"/>
                <w:kern w:val="0"/>
                <w:sz w:val="24"/>
                <w:szCs w:val="24"/>
              </w:rPr>
              <w:t>7</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废水</w:t>
            </w:r>
          </w:p>
        </w:tc>
        <w:tc>
          <w:tcPr>
            <w:tcW w:w="9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MW00</w:t>
            </w:r>
            <w:r>
              <w:rPr>
                <w:rStyle w:val="font01"/>
                <w:rFonts w:hint="default"/>
                <w:sz w:val="24"/>
                <w:szCs w:val="24"/>
              </w:rPr>
              <w:t>1</w:t>
            </w:r>
          </w:p>
        </w:tc>
        <w:tc>
          <w:tcPr>
            <w:tcW w:w="11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进水口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pH值</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9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PH在线监测设备</w:t>
            </w:r>
          </w:p>
        </w:tc>
        <w:tc>
          <w:tcPr>
            <w:tcW w:w="1200"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出水在线监测房</w:t>
            </w:r>
          </w:p>
        </w:tc>
        <w:tc>
          <w:tcPr>
            <w:tcW w:w="157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是</w:t>
            </w: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w:t>
            </w:r>
          </w:p>
        </w:tc>
        <w:tc>
          <w:tcPr>
            <w:tcW w:w="2257"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自动监测设备出现故障时开展手工监测，每4小时监测一次</w:t>
            </w:r>
          </w:p>
        </w:tc>
      </w:tr>
      <w:tr w:rsidR="002225A0" w:rsidTr="005B3A8B">
        <w:trPr>
          <w:trHeight w:val="1126"/>
        </w:trPr>
        <w:tc>
          <w:tcPr>
            <w:tcW w:w="525" w:type="dxa"/>
            <w:tcBorders>
              <w:tl2br w:val="nil"/>
              <w:tr2bl w:val="nil"/>
            </w:tcBorders>
            <w:shd w:val="clear" w:color="auto" w:fill="auto"/>
            <w:vAlign w:val="center"/>
          </w:tcPr>
          <w:p w:rsidR="002225A0" w:rsidRDefault="00BB641A" w:rsidP="005B3A8B">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2</w:t>
            </w:r>
            <w:r w:rsidR="005B3A8B">
              <w:rPr>
                <w:rFonts w:ascii="宋体" w:eastAsia="宋体" w:hAnsi="宋体" w:cs="宋体" w:hint="eastAsia"/>
                <w:color w:val="000000"/>
                <w:kern w:val="0"/>
                <w:sz w:val="24"/>
                <w:szCs w:val="24"/>
              </w:rPr>
              <w:t>8</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雨水</w:t>
            </w:r>
          </w:p>
        </w:tc>
        <w:tc>
          <w:tcPr>
            <w:tcW w:w="900" w:type="dxa"/>
            <w:tcBorders>
              <w:tl2br w:val="nil"/>
              <w:tr2bl w:val="nil"/>
            </w:tcBorders>
            <w:shd w:val="clear" w:color="auto" w:fill="auto"/>
            <w:vAlign w:val="center"/>
          </w:tcPr>
          <w:p w:rsidR="002225A0" w:rsidRDefault="00B129C5">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YS001</w:t>
            </w:r>
          </w:p>
        </w:tc>
        <w:tc>
          <w:tcPr>
            <w:tcW w:w="11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雨</w:t>
            </w:r>
            <w:r>
              <w:rPr>
                <w:rStyle w:val="font01"/>
                <w:rFonts w:hint="default"/>
                <w:sz w:val="24"/>
                <w:szCs w:val="24"/>
              </w:rPr>
              <w:t>水排放口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pH值</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《水质 pH值的测定 电极法》（HJ 1147-2020）</w:t>
            </w:r>
          </w:p>
        </w:tc>
        <w:tc>
          <w:tcPr>
            <w:tcW w:w="2257"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下雨时开展手工监测</w:t>
            </w:r>
          </w:p>
        </w:tc>
      </w:tr>
      <w:tr w:rsidR="002225A0">
        <w:trPr>
          <w:trHeight w:val="1056"/>
        </w:trPr>
        <w:tc>
          <w:tcPr>
            <w:tcW w:w="525" w:type="dxa"/>
            <w:tcBorders>
              <w:tl2br w:val="nil"/>
              <w:tr2bl w:val="nil"/>
            </w:tcBorders>
            <w:shd w:val="clear" w:color="auto" w:fill="auto"/>
            <w:vAlign w:val="center"/>
          </w:tcPr>
          <w:p w:rsidR="002225A0" w:rsidRDefault="005B3A8B">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29</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雨水</w:t>
            </w:r>
          </w:p>
        </w:tc>
        <w:tc>
          <w:tcPr>
            <w:tcW w:w="900" w:type="dxa"/>
            <w:tcBorders>
              <w:tl2br w:val="nil"/>
              <w:tr2bl w:val="nil"/>
            </w:tcBorders>
            <w:shd w:val="clear" w:color="auto" w:fill="auto"/>
            <w:vAlign w:val="center"/>
          </w:tcPr>
          <w:p w:rsidR="002225A0" w:rsidRDefault="00B129C5">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YS001</w:t>
            </w:r>
          </w:p>
        </w:tc>
        <w:tc>
          <w:tcPr>
            <w:tcW w:w="11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雨</w:t>
            </w:r>
            <w:r>
              <w:rPr>
                <w:rStyle w:val="font01"/>
                <w:rFonts w:hint="default"/>
                <w:sz w:val="24"/>
                <w:szCs w:val="24"/>
              </w:rPr>
              <w:t>水排放口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氨氮</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3054"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2257"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下雨时开展手工监测</w:t>
            </w:r>
          </w:p>
        </w:tc>
      </w:tr>
      <w:tr w:rsidR="002225A0">
        <w:trPr>
          <w:trHeight w:val="1056"/>
        </w:trPr>
        <w:tc>
          <w:tcPr>
            <w:tcW w:w="525" w:type="dxa"/>
            <w:tcBorders>
              <w:tl2br w:val="nil"/>
              <w:tr2bl w:val="nil"/>
            </w:tcBorders>
            <w:shd w:val="clear" w:color="auto" w:fill="auto"/>
            <w:vAlign w:val="center"/>
          </w:tcPr>
          <w:p w:rsidR="002225A0" w:rsidRDefault="005B3A8B">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30</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雨水</w:t>
            </w:r>
          </w:p>
        </w:tc>
        <w:tc>
          <w:tcPr>
            <w:tcW w:w="900" w:type="dxa"/>
            <w:tcBorders>
              <w:tl2br w:val="nil"/>
              <w:tr2bl w:val="nil"/>
            </w:tcBorders>
            <w:shd w:val="clear" w:color="auto" w:fill="auto"/>
            <w:vAlign w:val="center"/>
          </w:tcPr>
          <w:p w:rsidR="002225A0" w:rsidRDefault="00B129C5">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YS001</w:t>
            </w:r>
          </w:p>
        </w:tc>
        <w:tc>
          <w:tcPr>
            <w:tcW w:w="11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雨</w:t>
            </w:r>
            <w:r>
              <w:rPr>
                <w:rStyle w:val="font01"/>
                <w:rFonts w:hint="default"/>
                <w:sz w:val="24"/>
                <w:szCs w:val="24"/>
              </w:rPr>
              <w:t>水排放口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悬浮物</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水质悬浮物的测定重量法</w:t>
            </w:r>
            <w:r>
              <w:rPr>
                <w:rStyle w:val="font51"/>
                <w:rFonts w:ascii="宋体" w:eastAsia="宋体" w:hAnsi="宋体" w:cs="宋体" w:hint="eastAsia"/>
                <w:sz w:val="24"/>
                <w:szCs w:val="24"/>
              </w:rPr>
              <w:t>GB/T 11901-1989</w:t>
            </w:r>
          </w:p>
        </w:tc>
        <w:tc>
          <w:tcPr>
            <w:tcW w:w="2257"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下雨时开展手工监测</w:t>
            </w:r>
          </w:p>
        </w:tc>
      </w:tr>
      <w:tr w:rsidR="002225A0">
        <w:trPr>
          <w:trHeight w:val="1080"/>
        </w:trPr>
        <w:tc>
          <w:tcPr>
            <w:tcW w:w="525" w:type="dxa"/>
            <w:tcBorders>
              <w:tl2br w:val="nil"/>
              <w:tr2bl w:val="nil"/>
            </w:tcBorders>
            <w:shd w:val="clear" w:color="auto" w:fill="auto"/>
            <w:vAlign w:val="center"/>
          </w:tcPr>
          <w:p w:rsidR="002225A0" w:rsidRDefault="005B3A8B">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31</w:t>
            </w:r>
          </w:p>
        </w:tc>
        <w:tc>
          <w:tcPr>
            <w:tcW w:w="8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雨水</w:t>
            </w:r>
          </w:p>
        </w:tc>
        <w:tc>
          <w:tcPr>
            <w:tcW w:w="900" w:type="dxa"/>
            <w:tcBorders>
              <w:tl2br w:val="nil"/>
              <w:tr2bl w:val="nil"/>
            </w:tcBorders>
            <w:shd w:val="clear" w:color="auto" w:fill="auto"/>
            <w:vAlign w:val="center"/>
          </w:tcPr>
          <w:p w:rsidR="002225A0" w:rsidRDefault="00B129C5">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YS001</w:t>
            </w:r>
          </w:p>
        </w:tc>
        <w:tc>
          <w:tcPr>
            <w:tcW w:w="1125"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FF0000"/>
                <w:sz w:val="24"/>
                <w:szCs w:val="24"/>
              </w:rPr>
            </w:pPr>
            <w:r>
              <w:rPr>
                <w:rFonts w:ascii="宋体" w:eastAsia="宋体" w:hAnsi="宋体" w:cs="宋体" w:hint="eastAsia"/>
                <w:color w:val="FF0000"/>
                <w:kern w:val="0"/>
                <w:sz w:val="24"/>
                <w:szCs w:val="24"/>
              </w:rPr>
              <w:t>雨</w:t>
            </w:r>
            <w:r>
              <w:rPr>
                <w:rStyle w:val="font01"/>
                <w:rFonts w:hint="default"/>
                <w:sz w:val="24"/>
                <w:szCs w:val="24"/>
              </w:rPr>
              <w:t>水排放口</w:t>
            </w:r>
          </w:p>
        </w:tc>
        <w:tc>
          <w:tcPr>
            <w:tcW w:w="8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化学需氧量</w:t>
            </w:r>
          </w:p>
        </w:tc>
        <w:tc>
          <w:tcPr>
            <w:tcW w:w="713"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手工</w:t>
            </w:r>
          </w:p>
        </w:tc>
        <w:tc>
          <w:tcPr>
            <w:tcW w:w="731"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788"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9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200"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575" w:type="dxa"/>
            <w:tcBorders>
              <w:tl2br w:val="nil"/>
              <w:tr2bl w:val="nil"/>
            </w:tcBorders>
            <w:shd w:val="clear" w:color="auto" w:fill="auto"/>
            <w:vAlign w:val="center"/>
          </w:tcPr>
          <w:p w:rsidR="002225A0" w:rsidRDefault="002225A0">
            <w:pPr>
              <w:jc w:val="center"/>
              <w:rPr>
                <w:rFonts w:ascii="宋体" w:eastAsia="宋体" w:hAnsi="宋体" w:cs="宋体"/>
                <w:color w:val="000000"/>
                <w:sz w:val="24"/>
                <w:szCs w:val="24"/>
              </w:rPr>
            </w:pPr>
          </w:p>
        </w:tc>
        <w:tc>
          <w:tcPr>
            <w:tcW w:w="1987"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瞬时采样 至少3个</w:t>
            </w:r>
            <w:proofErr w:type="gramStart"/>
            <w:r>
              <w:rPr>
                <w:rFonts w:ascii="宋体" w:eastAsia="宋体" w:hAnsi="宋体" w:cs="宋体" w:hint="eastAsia"/>
                <w:color w:val="000000"/>
                <w:kern w:val="0"/>
                <w:sz w:val="24"/>
                <w:szCs w:val="24"/>
              </w:rPr>
              <w:t>瞬时样</w:t>
            </w:r>
            <w:proofErr w:type="gramEnd"/>
          </w:p>
        </w:tc>
        <w:tc>
          <w:tcPr>
            <w:tcW w:w="1706"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174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1次/月</w:t>
            </w:r>
          </w:p>
        </w:tc>
        <w:tc>
          <w:tcPr>
            <w:tcW w:w="3054" w:type="dxa"/>
            <w:tcBorders>
              <w:tl2br w:val="nil"/>
              <w:tr2bl w:val="nil"/>
            </w:tcBorders>
            <w:shd w:val="clear" w:color="auto" w:fill="auto"/>
            <w:vAlign w:val="center"/>
          </w:tcPr>
          <w:p w:rsidR="002225A0" w:rsidRDefault="00BB641A">
            <w:pPr>
              <w:widowControl/>
              <w:jc w:val="center"/>
              <w:textAlignment w:val="center"/>
              <w:rPr>
                <w:rFonts w:ascii="宋体" w:eastAsia="宋体" w:hAnsi="宋体" w:cs="宋体"/>
                <w:color w:val="333333"/>
                <w:sz w:val="24"/>
                <w:szCs w:val="24"/>
              </w:rPr>
            </w:pPr>
            <w:r>
              <w:rPr>
                <w:rFonts w:ascii="宋体" w:eastAsia="宋体" w:hAnsi="宋体" w:cs="宋体" w:hint="eastAsia"/>
                <w:color w:val="333333"/>
                <w:kern w:val="0"/>
                <w:sz w:val="24"/>
                <w:szCs w:val="24"/>
              </w:rPr>
              <w:t>水质化学需氧量的</w:t>
            </w:r>
            <w:proofErr w:type="gramStart"/>
            <w:r>
              <w:rPr>
                <w:rFonts w:ascii="宋体" w:eastAsia="宋体" w:hAnsi="宋体" w:cs="宋体" w:hint="eastAsia"/>
                <w:color w:val="333333"/>
                <w:kern w:val="0"/>
                <w:sz w:val="24"/>
                <w:szCs w:val="24"/>
              </w:rPr>
              <w:t>测定重</w:t>
            </w:r>
            <w:proofErr w:type="gramEnd"/>
            <w:r>
              <w:rPr>
                <w:rFonts w:ascii="宋体" w:eastAsia="宋体" w:hAnsi="宋体" w:cs="宋体" w:hint="eastAsia"/>
                <w:color w:val="333333"/>
                <w:kern w:val="0"/>
                <w:sz w:val="24"/>
                <w:szCs w:val="24"/>
              </w:rPr>
              <w:t>铬酸盐法</w:t>
            </w:r>
            <w:r>
              <w:rPr>
                <w:rStyle w:val="font71"/>
                <w:rFonts w:ascii="宋体" w:eastAsia="宋体" w:hAnsi="宋体" w:cs="宋体" w:hint="eastAsia"/>
                <w:sz w:val="24"/>
                <w:szCs w:val="24"/>
              </w:rPr>
              <w:t>HJ 828-2017</w:t>
            </w:r>
          </w:p>
        </w:tc>
        <w:tc>
          <w:tcPr>
            <w:tcW w:w="2257" w:type="dxa"/>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sz w:val="24"/>
                <w:szCs w:val="24"/>
              </w:rPr>
            </w:pPr>
            <w:r>
              <w:rPr>
                <w:rFonts w:ascii="宋体" w:eastAsia="宋体" w:hAnsi="宋体" w:cs="宋体" w:hint="eastAsia"/>
                <w:color w:val="000000"/>
                <w:kern w:val="0"/>
                <w:sz w:val="24"/>
                <w:szCs w:val="24"/>
              </w:rPr>
              <w:t>下雨时开展手工监测</w:t>
            </w:r>
          </w:p>
        </w:tc>
      </w:tr>
      <w:tr w:rsidR="002225A0">
        <w:trPr>
          <w:trHeight w:val="480"/>
        </w:trPr>
        <w:tc>
          <w:tcPr>
            <w:tcW w:w="20930" w:type="dxa"/>
            <w:gridSpan w:val="16"/>
            <w:tcBorders>
              <w:tl2br w:val="nil"/>
              <w:tr2bl w:val="nil"/>
            </w:tcBorders>
            <w:shd w:val="clear" w:color="auto" w:fill="auto"/>
            <w:vAlign w:val="center"/>
          </w:tcPr>
          <w:p w:rsidR="002225A0" w:rsidRDefault="00BB641A">
            <w:pPr>
              <w:widowControl/>
              <w:jc w:val="left"/>
              <w:textAlignment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注：雨水排放口有流动水排放时按月监测，如监测一年无异常情况，可放宽至每季度开展一次监测</w:t>
            </w:r>
          </w:p>
        </w:tc>
      </w:tr>
    </w:tbl>
    <w:p w:rsidR="002225A0" w:rsidRDefault="002225A0" w:rsidP="00265AB2">
      <w:pPr>
        <w:adjustRightInd w:val="0"/>
        <w:snapToGrid w:val="0"/>
        <w:spacing w:beforeLines="80"/>
        <w:rPr>
          <w:rFonts w:ascii="宋体" w:eastAsia="宋体" w:hAnsi="宋体" w:cs="宋体"/>
          <w:color w:val="FF0000"/>
          <w:sz w:val="28"/>
          <w:szCs w:val="28"/>
        </w:rPr>
      </w:pPr>
    </w:p>
    <w:p w:rsidR="002225A0" w:rsidRDefault="002225A0" w:rsidP="00265AB2">
      <w:pPr>
        <w:adjustRightInd w:val="0"/>
        <w:snapToGrid w:val="0"/>
        <w:spacing w:beforeLines="80"/>
        <w:jc w:val="center"/>
        <w:rPr>
          <w:rFonts w:ascii="宋体" w:eastAsia="宋体" w:hAnsi="宋体" w:cs="宋体"/>
          <w:color w:val="FF0000"/>
          <w:sz w:val="28"/>
          <w:szCs w:val="28"/>
        </w:rPr>
        <w:sectPr w:rsidR="002225A0" w:rsidSect="000E587C">
          <w:pgSz w:w="23814" w:h="16839" w:orient="landscape" w:code="8"/>
          <w:pgMar w:top="1803" w:right="1440" w:bottom="1803" w:left="1440" w:header="851" w:footer="992" w:gutter="0"/>
          <w:cols w:space="0"/>
          <w:docGrid w:type="lines" w:linePitch="319"/>
        </w:sectPr>
      </w:pPr>
    </w:p>
    <w:p w:rsidR="002225A0" w:rsidRDefault="00BB641A">
      <w:pPr>
        <w:pStyle w:val="a6"/>
        <w:spacing w:before="0" w:after="0" w:line="240" w:lineRule="auto"/>
        <w:jc w:val="left"/>
        <w:rPr>
          <w:rFonts w:ascii="宋体" w:eastAsia="宋体" w:hAnsi="宋体" w:cs="宋体"/>
          <w:b w:val="0"/>
          <w:bCs w:val="0"/>
          <w:color w:val="FF0000"/>
          <w:sz w:val="28"/>
          <w:szCs w:val="28"/>
        </w:rPr>
      </w:pPr>
      <w:bookmarkStart w:id="2" w:name="SCLZXJCINFO"/>
      <w:r>
        <w:rPr>
          <w:rFonts w:ascii="宋体" w:eastAsia="宋体" w:hAnsi="宋体" w:cs="宋体" w:hint="eastAsia"/>
          <w:b w:val="0"/>
          <w:bCs w:val="0"/>
          <w:sz w:val="28"/>
          <w:szCs w:val="28"/>
        </w:rPr>
        <w:lastRenderedPageBreak/>
        <w:t>3.污泥监测方案</w:t>
      </w:r>
      <w:r>
        <w:rPr>
          <w:rFonts w:ascii="宋体" w:eastAsia="宋体" w:hAnsi="宋体" w:cs="宋体" w:hint="eastAsia"/>
          <w:b w:val="0"/>
          <w:bCs w:val="0"/>
          <w:color w:val="FF0000"/>
          <w:sz w:val="28"/>
          <w:szCs w:val="28"/>
        </w:rPr>
        <w:t>（适用于采用好氧堆肥污泥稳定化处理方式，其他处理方式不填）</w:t>
      </w:r>
    </w:p>
    <w:tbl>
      <w:tblPr>
        <w:tblStyle w:val="a7"/>
        <w:tblW w:w="0" w:type="auto"/>
        <w:tblLook w:val="04A0"/>
      </w:tblPr>
      <w:tblGrid>
        <w:gridCol w:w="1953"/>
        <w:gridCol w:w="1500"/>
        <w:gridCol w:w="1686"/>
        <w:gridCol w:w="3375"/>
      </w:tblGrid>
      <w:tr w:rsidR="002225A0">
        <w:tc>
          <w:tcPr>
            <w:tcW w:w="1953" w:type="dxa"/>
          </w:tcPr>
          <w:p w:rsidR="002225A0" w:rsidRDefault="00BB641A">
            <w:pPr>
              <w:rPr>
                <w:rFonts w:ascii="宋体" w:eastAsia="宋体" w:hAnsi="宋体" w:cs="宋体"/>
                <w:sz w:val="24"/>
                <w:szCs w:val="24"/>
              </w:rPr>
            </w:pPr>
            <w:r>
              <w:rPr>
                <w:rFonts w:ascii="宋体" w:eastAsia="宋体" w:hAnsi="宋体" w:cs="宋体" w:hint="eastAsia"/>
                <w:sz w:val="24"/>
                <w:szCs w:val="24"/>
              </w:rPr>
              <w:t>监测指标</w:t>
            </w:r>
          </w:p>
        </w:tc>
        <w:tc>
          <w:tcPr>
            <w:tcW w:w="1500" w:type="dxa"/>
          </w:tcPr>
          <w:p w:rsidR="002225A0" w:rsidRDefault="00BB641A">
            <w:pPr>
              <w:rPr>
                <w:rFonts w:ascii="宋体" w:eastAsia="宋体" w:hAnsi="宋体" w:cs="宋体"/>
                <w:sz w:val="24"/>
                <w:szCs w:val="24"/>
              </w:rPr>
            </w:pPr>
            <w:r>
              <w:rPr>
                <w:rFonts w:ascii="宋体" w:eastAsia="宋体" w:hAnsi="宋体" w:cs="宋体" w:hint="eastAsia"/>
                <w:sz w:val="24"/>
                <w:szCs w:val="24"/>
              </w:rPr>
              <w:t>监测频次</w:t>
            </w:r>
          </w:p>
        </w:tc>
        <w:tc>
          <w:tcPr>
            <w:tcW w:w="1686" w:type="dxa"/>
          </w:tcPr>
          <w:p w:rsidR="002225A0" w:rsidRDefault="00BB641A">
            <w:pPr>
              <w:rPr>
                <w:rFonts w:ascii="宋体" w:eastAsia="宋体" w:hAnsi="宋体" w:cs="宋体"/>
                <w:sz w:val="24"/>
                <w:szCs w:val="24"/>
              </w:rPr>
            </w:pPr>
            <w:r>
              <w:rPr>
                <w:rFonts w:ascii="宋体" w:eastAsia="宋体" w:hAnsi="宋体" w:cs="宋体" w:hint="eastAsia"/>
                <w:sz w:val="24"/>
                <w:szCs w:val="24"/>
              </w:rPr>
              <w:t>监测方式</w:t>
            </w:r>
          </w:p>
        </w:tc>
        <w:tc>
          <w:tcPr>
            <w:tcW w:w="3375" w:type="dxa"/>
          </w:tcPr>
          <w:p w:rsidR="002225A0" w:rsidRDefault="00BB641A">
            <w:pPr>
              <w:rPr>
                <w:rFonts w:ascii="宋体" w:eastAsia="宋体" w:hAnsi="宋体" w:cs="宋体"/>
                <w:sz w:val="24"/>
                <w:szCs w:val="24"/>
              </w:rPr>
            </w:pPr>
            <w:r>
              <w:rPr>
                <w:rFonts w:ascii="宋体" w:eastAsia="宋体" w:hAnsi="宋体" w:cs="宋体" w:hint="eastAsia"/>
                <w:sz w:val="24"/>
                <w:szCs w:val="24"/>
              </w:rPr>
              <w:t>监测方法</w:t>
            </w:r>
          </w:p>
        </w:tc>
      </w:tr>
      <w:tr w:rsidR="002225A0">
        <w:tc>
          <w:tcPr>
            <w:tcW w:w="1953"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含水量</w:t>
            </w:r>
          </w:p>
        </w:tc>
        <w:tc>
          <w:tcPr>
            <w:tcW w:w="1500" w:type="dxa"/>
          </w:tcPr>
          <w:p w:rsidR="002225A0" w:rsidRDefault="002225A0">
            <w:pPr>
              <w:rPr>
                <w:rFonts w:ascii="宋体" w:eastAsia="宋体" w:hAnsi="宋体" w:cs="宋体"/>
                <w:color w:val="FF0000"/>
                <w:sz w:val="24"/>
                <w:szCs w:val="24"/>
              </w:rPr>
            </w:pPr>
          </w:p>
        </w:tc>
        <w:tc>
          <w:tcPr>
            <w:tcW w:w="1686" w:type="dxa"/>
          </w:tcPr>
          <w:p w:rsidR="002225A0" w:rsidRDefault="002225A0">
            <w:pPr>
              <w:rPr>
                <w:rFonts w:ascii="宋体" w:eastAsia="宋体" w:hAnsi="宋体" w:cs="宋体"/>
                <w:color w:val="FF0000"/>
                <w:sz w:val="24"/>
                <w:szCs w:val="24"/>
              </w:rPr>
            </w:pPr>
          </w:p>
        </w:tc>
        <w:tc>
          <w:tcPr>
            <w:tcW w:w="3375" w:type="dxa"/>
          </w:tcPr>
          <w:p w:rsidR="002225A0" w:rsidRDefault="002225A0">
            <w:pPr>
              <w:rPr>
                <w:rFonts w:ascii="宋体" w:eastAsia="宋体" w:hAnsi="宋体" w:cs="宋体"/>
                <w:color w:val="FF0000"/>
                <w:sz w:val="24"/>
                <w:szCs w:val="24"/>
              </w:rPr>
            </w:pPr>
          </w:p>
        </w:tc>
      </w:tr>
      <w:tr w:rsidR="002225A0">
        <w:tc>
          <w:tcPr>
            <w:tcW w:w="1953"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蠕虫</w:t>
            </w:r>
            <w:proofErr w:type="gramStart"/>
            <w:r>
              <w:rPr>
                <w:rFonts w:ascii="宋体" w:eastAsia="宋体" w:hAnsi="宋体" w:cs="宋体" w:hint="eastAsia"/>
                <w:color w:val="FF0000"/>
                <w:sz w:val="24"/>
                <w:szCs w:val="24"/>
              </w:rPr>
              <w:t>卵</w:t>
            </w:r>
            <w:proofErr w:type="gramEnd"/>
            <w:r>
              <w:rPr>
                <w:rFonts w:ascii="宋体" w:eastAsia="宋体" w:hAnsi="宋体" w:cs="宋体" w:hint="eastAsia"/>
                <w:color w:val="FF0000"/>
                <w:sz w:val="24"/>
                <w:szCs w:val="24"/>
              </w:rPr>
              <w:t>死亡率</w:t>
            </w:r>
          </w:p>
        </w:tc>
        <w:tc>
          <w:tcPr>
            <w:tcW w:w="1500" w:type="dxa"/>
          </w:tcPr>
          <w:p w:rsidR="002225A0" w:rsidRDefault="002225A0">
            <w:pPr>
              <w:rPr>
                <w:rFonts w:ascii="宋体" w:eastAsia="宋体" w:hAnsi="宋体" w:cs="宋体"/>
                <w:color w:val="FF0000"/>
                <w:sz w:val="24"/>
                <w:szCs w:val="24"/>
              </w:rPr>
            </w:pPr>
          </w:p>
        </w:tc>
        <w:tc>
          <w:tcPr>
            <w:tcW w:w="1686" w:type="dxa"/>
          </w:tcPr>
          <w:p w:rsidR="002225A0" w:rsidRDefault="002225A0">
            <w:pPr>
              <w:rPr>
                <w:rFonts w:ascii="宋体" w:eastAsia="宋体" w:hAnsi="宋体" w:cs="宋体"/>
                <w:color w:val="FF0000"/>
                <w:sz w:val="24"/>
                <w:szCs w:val="24"/>
              </w:rPr>
            </w:pPr>
          </w:p>
        </w:tc>
        <w:tc>
          <w:tcPr>
            <w:tcW w:w="3375" w:type="dxa"/>
          </w:tcPr>
          <w:p w:rsidR="002225A0" w:rsidRDefault="002225A0">
            <w:pPr>
              <w:rPr>
                <w:rFonts w:ascii="宋体" w:eastAsia="宋体" w:hAnsi="宋体" w:cs="宋体"/>
                <w:color w:val="FF0000"/>
                <w:sz w:val="24"/>
                <w:szCs w:val="24"/>
              </w:rPr>
            </w:pPr>
          </w:p>
        </w:tc>
      </w:tr>
      <w:tr w:rsidR="002225A0">
        <w:tc>
          <w:tcPr>
            <w:tcW w:w="1953"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粪大肠菌群值</w:t>
            </w:r>
          </w:p>
        </w:tc>
        <w:tc>
          <w:tcPr>
            <w:tcW w:w="1500" w:type="dxa"/>
          </w:tcPr>
          <w:p w:rsidR="002225A0" w:rsidRDefault="002225A0">
            <w:pPr>
              <w:rPr>
                <w:rFonts w:ascii="宋体" w:eastAsia="宋体" w:hAnsi="宋体" w:cs="宋体"/>
                <w:color w:val="FF0000"/>
                <w:sz w:val="24"/>
                <w:szCs w:val="24"/>
              </w:rPr>
            </w:pPr>
          </w:p>
        </w:tc>
        <w:tc>
          <w:tcPr>
            <w:tcW w:w="1686" w:type="dxa"/>
          </w:tcPr>
          <w:p w:rsidR="002225A0" w:rsidRDefault="002225A0">
            <w:pPr>
              <w:rPr>
                <w:rFonts w:ascii="宋体" w:eastAsia="宋体" w:hAnsi="宋体" w:cs="宋体"/>
                <w:color w:val="FF0000"/>
                <w:sz w:val="24"/>
                <w:szCs w:val="24"/>
              </w:rPr>
            </w:pPr>
          </w:p>
        </w:tc>
        <w:tc>
          <w:tcPr>
            <w:tcW w:w="3375" w:type="dxa"/>
          </w:tcPr>
          <w:p w:rsidR="002225A0" w:rsidRDefault="002225A0">
            <w:pPr>
              <w:rPr>
                <w:rFonts w:ascii="宋体" w:eastAsia="宋体" w:hAnsi="宋体" w:cs="宋体"/>
                <w:color w:val="FF0000"/>
                <w:sz w:val="24"/>
                <w:szCs w:val="24"/>
              </w:rPr>
            </w:pPr>
          </w:p>
        </w:tc>
      </w:tr>
      <w:tr w:rsidR="002225A0">
        <w:tc>
          <w:tcPr>
            <w:tcW w:w="1953"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有机物</w:t>
            </w:r>
            <w:proofErr w:type="gramStart"/>
            <w:r>
              <w:rPr>
                <w:rFonts w:ascii="宋体" w:eastAsia="宋体" w:hAnsi="宋体" w:cs="宋体" w:hint="eastAsia"/>
                <w:color w:val="FF0000"/>
                <w:sz w:val="24"/>
                <w:szCs w:val="24"/>
              </w:rPr>
              <w:t>降解率</w:t>
            </w:r>
            <w:proofErr w:type="gramEnd"/>
          </w:p>
        </w:tc>
        <w:tc>
          <w:tcPr>
            <w:tcW w:w="1500" w:type="dxa"/>
          </w:tcPr>
          <w:p w:rsidR="002225A0" w:rsidRDefault="002225A0">
            <w:pPr>
              <w:rPr>
                <w:rFonts w:ascii="宋体" w:eastAsia="宋体" w:hAnsi="宋体" w:cs="宋体"/>
                <w:color w:val="FF0000"/>
                <w:sz w:val="24"/>
                <w:szCs w:val="24"/>
              </w:rPr>
            </w:pPr>
          </w:p>
        </w:tc>
        <w:tc>
          <w:tcPr>
            <w:tcW w:w="1686" w:type="dxa"/>
          </w:tcPr>
          <w:p w:rsidR="002225A0" w:rsidRDefault="002225A0">
            <w:pPr>
              <w:rPr>
                <w:rFonts w:ascii="宋体" w:eastAsia="宋体" w:hAnsi="宋体" w:cs="宋体"/>
                <w:color w:val="FF0000"/>
                <w:sz w:val="24"/>
                <w:szCs w:val="24"/>
              </w:rPr>
            </w:pPr>
          </w:p>
        </w:tc>
        <w:tc>
          <w:tcPr>
            <w:tcW w:w="3375" w:type="dxa"/>
          </w:tcPr>
          <w:p w:rsidR="002225A0" w:rsidRDefault="002225A0">
            <w:pPr>
              <w:rPr>
                <w:rFonts w:ascii="宋体" w:eastAsia="宋体" w:hAnsi="宋体" w:cs="宋体"/>
                <w:color w:val="FF0000"/>
                <w:sz w:val="24"/>
                <w:szCs w:val="24"/>
              </w:rPr>
            </w:pPr>
          </w:p>
        </w:tc>
      </w:tr>
    </w:tbl>
    <w:p w:rsidR="002225A0" w:rsidRDefault="00BB641A">
      <w:pPr>
        <w:pStyle w:val="a6"/>
        <w:spacing w:before="0" w:after="0" w:line="240" w:lineRule="auto"/>
        <w:jc w:val="both"/>
        <w:rPr>
          <w:rFonts w:ascii="宋体" w:eastAsia="宋体" w:hAnsi="宋体" w:cs="宋体"/>
          <w:b w:val="0"/>
          <w:bCs w:val="0"/>
          <w:sz w:val="28"/>
          <w:szCs w:val="28"/>
        </w:rPr>
      </w:pPr>
      <w:r>
        <w:rPr>
          <w:rFonts w:ascii="宋体" w:eastAsia="宋体" w:hAnsi="宋体" w:cs="宋体" w:hint="eastAsia"/>
          <w:b w:val="0"/>
          <w:bCs w:val="0"/>
          <w:sz w:val="28"/>
          <w:szCs w:val="28"/>
        </w:rPr>
        <w:t>4.周边环境监测方案</w:t>
      </w:r>
    </w:p>
    <w:tbl>
      <w:tblPr>
        <w:tblStyle w:val="a7"/>
        <w:tblpPr w:leftFromText="180" w:rightFromText="180" w:vertAnchor="text" w:horzAnchor="page" w:tblpX="1567" w:tblpY="155"/>
        <w:tblOverlap w:val="never"/>
        <w:tblW w:w="9205" w:type="dxa"/>
        <w:tblLook w:val="04A0"/>
      </w:tblPr>
      <w:tblGrid>
        <w:gridCol w:w="1552"/>
        <w:gridCol w:w="1173"/>
        <w:gridCol w:w="1564"/>
        <w:gridCol w:w="1132"/>
        <w:gridCol w:w="1020"/>
        <w:gridCol w:w="2764"/>
      </w:tblGrid>
      <w:tr w:rsidR="002225A0">
        <w:trPr>
          <w:tblHeader/>
        </w:trPr>
        <w:tc>
          <w:tcPr>
            <w:tcW w:w="1552" w:type="dxa"/>
          </w:tcPr>
          <w:p w:rsidR="002225A0" w:rsidRDefault="00BB641A">
            <w:pPr>
              <w:rPr>
                <w:rFonts w:ascii="宋体" w:eastAsia="宋体" w:hAnsi="宋体" w:cs="宋体"/>
                <w:sz w:val="24"/>
                <w:szCs w:val="24"/>
              </w:rPr>
            </w:pPr>
            <w:r>
              <w:rPr>
                <w:rFonts w:ascii="宋体" w:eastAsia="宋体" w:hAnsi="宋体" w:cs="宋体" w:hint="eastAsia"/>
                <w:sz w:val="24"/>
                <w:szCs w:val="24"/>
              </w:rPr>
              <w:t>监测点位</w:t>
            </w:r>
          </w:p>
        </w:tc>
        <w:tc>
          <w:tcPr>
            <w:tcW w:w="1173" w:type="dxa"/>
          </w:tcPr>
          <w:p w:rsidR="002225A0" w:rsidRDefault="00BB641A">
            <w:pPr>
              <w:rPr>
                <w:rFonts w:ascii="宋体" w:eastAsia="宋体" w:hAnsi="宋体" w:cs="宋体"/>
                <w:sz w:val="24"/>
                <w:szCs w:val="24"/>
              </w:rPr>
            </w:pPr>
            <w:r>
              <w:rPr>
                <w:rFonts w:ascii="宋体" w:eastAsia="宋体" w:hAnsi="宋体" w:cs="宋体" w:hint="eastAsia"/>
                <w:sz w:val="24"/>
                <w:szCs w:val="24"/>
              </w:rPr>
              <w:t>监测指标</w:t>
            </w:r>
          </w:p>
        </w:tc>
        <w:tc>
          <w:tcPr>
            <w:tcW w:w="1564" w:type="dxa"/>
          </w:tcPr>
          <w:p w:rsidR="002225A0" w:rsidRDefault="00BB641A">
            <w:pPr>
              <w:rPr>
                <w:rFonts w:ascii="宋体" w:eastAsia="宋体" w:hAnsi="宋体" w:cs="宋体"/>
                <w:sz w:val="24"/>
                <w:szCs w:val="24"/>
              </w:rPr>
            </w:pPr>
            <w:r>
              <w:rPr>
                <w:rFonts w:ascii="宋体" w:eastAsia="宋体" w:hAnsi="宋体" w:cs="宋体" w:hint="eastAsia"/>
                <w:sz w:val="24"/>
                <w:szCs w:val="24"/>
              </w:rPr>
              <w:t>排放限值</w:t>
            </w:r>
          </w:p>
        </w:tc>
        <w:tc>
          <w:tcPr>
            <w:tcW w:w="1132" w:type="dxa"/>
          </w:tcPr>
          <w:p w:rsidR="002225A0" w:rsidRDefault="00BB641A">
            <w:pPr>
              <w:rPr>
                <w:rFonts w:ascii="宋体" w:eastAsia="宋体" w:hAnsi="宋体" w:cs="宋体"/>
                <w:sz w:val="24"/>
                <w:szCs w:val="24"/>
              </w:rPr>
            </w:pPr>
            <w:r>
              <w:rPr>
                <w:rFonts w:ascii="宋体" w:eastAsia="宋体" w:hAnsi="宋体" w:cs="宋体" w:hint="eastAsia"/>
                <w:sz w:val="24"/>
                <w:szCs w:val="24"/>
              </w:rPr>
              <w:t>监测方式</w:t>
            </w:r>
          </w:p>
        </w:tc>
        <w:tc>
          <w:tcPr>
            <w:tcW w:w="1020" w:type="dxa"/>
          </w:tcPr>
          <w:p w:rsidR="002225A0" w:rsidRDefault="00BB641A">
            <w:pPr>
              <w:rPr>
                <w:rFonts w:ascii="宋体" w:eastAsia="宋体" w:hAnsi="宋体" w:cs="宋体"/>
                <w:sz w:val="24"/>
                <w:szCs w:val="24"/>
              </w:rPr>
            </w:pPr>
            <w:r>
              <w:rPr>
                <w:rFonts w:ascii="宋体" w:eastAsia="宋体" w:hAnsi="宋体" w:cs="宋体" w:hint="eastAsia"/>
                <w:sz w:val="24"/>
                <w:szCs w:val="24"/>
              </w:rPr>
              <w:t>监测频次</w:t>
            </w:r>
          </w:p>
        </w:tc>
        <w:tc>
          <w:tcPr>
            <w:tcW w:w="2764" w:type="dxa"/>
          </w:tcPr>
          <w:p w:rsidR="002225A0" w:rsidRDefault="00BB641A">
            <w:pPr>
              <w:rPr>
                <w:rFonts w:ascii="宋体" w:eastAsia="宋体" w:hAnsi="宋体" w:cs="宋体"/>
                <w:sz w:val="24"/>
                <w:szCs w:val="24"/>
              </w:rPr>
            </w:pPr>
            <w:r>
              <w:rPr>
                <w:rFonts w:ascii="宋体" w:eastAsia="宋体" w:hAnsi="宋体" w:cs="宋体" w:hint="eastAsia"/>
                <w:sz w:val="24"/>
                <w:szCs w:val="24"/>
              </w:rPr>
              <w:t>监测方法</w:t>
            </w:r>
          </w:p>
        </w:tc>
      </w:tr>
      <w:tr w:rsidR="002225A0">
        <w:tc>
          <w:tcPr>
            <w:tcW w:w="1552" w:type="dxa"/>
          </w:tcPr>
          <w:p w:rsidR="002225A0" w:rsidRDefault="002225A0">
            <w:pPr>
              <w:rPr>
                <w:rFonts w:ascii="宋体" w:eastAsia="宋体" w:hAnsi="宋体" w:cs="宋体"/>
                <w:color w:val="FF0000"/>
                <w:sz w:val="24"/>
                <w:szCs w:val="24"/>
              </w:rPr>
            </w:pPr>
          </w:p>
        </w:tc>
        <w:tc>
          <w:tcPr>
            <w:tcW w:w="1173" w:type="dxa"/>
          </w:tcPr>
          <w:p w:rsidR="002225A0" w:rsidRDefault="002225A0">
            <w:pPr>
              <w:rPr>
                <w:rFonts w:ascii="宋体" w:eastAsia="宋体" w:hAnsi="宋体" w:cs="宋体"/>
                <w:color w:val="FF0000"/>
                <w:sz w:val="24"/>
                <w:szCs w:val="24"/>
              </w:rPr>
            </w:pPr>
          </w:p>
        </w:tc>
        <w:tc>
          <w:tcPr>
            <w:tcW w:w="1564" w:type="dxa"/>
          </w:tcPr>
          <w:p w:rsidR="002225A0" w:rsidRDefault="002225A0">
            <w:pPr>
              <w:rPr>
                <w:rFonts w:ascii="宋体" w:eastAsia="宋体" w:hAnsi="宋体" w:cs="宋体"/>
                <w:color w:val="FF0000"/>
                <w:sz w:val="24"/>
                <w:szCs w:val="24"/>
              </w:rPr>
            </w:pPr>
          </w:p>
        </w:tc>
        <w:tc>
          <w:tcPr>
            <w:tcW w:w="1132" w:type="dxa"/>
          </w:tcPr>
          <w:p w:rsidR="002225A0" w:rsidRDefault="002225A0">
            <w:pPr>
              <w:rPr>
                <w:rFonts w:ascii="宋体" w:eastAsia="宋体" w:hAnsi="宋体" w:cs="宋体"/>
                <w:color w:val="FF0000"/>
                <w:sz w:val="24"/>
                <w:szCs w:val="24"/>
              </w:rPr>
            </w:pPr>
          </w:p>
        </w:tc>
        <w:tc>
          <w:tcPr>
            <w:tcW w:w="1020" w:type="dxa"/>
          </w:tcPr>
          <w:p w:rsidR="002225A0" w:rsidRDefault="002225A0">
            <w:pPr>
              <w:rPr>
                <w:rFonts w:ascii="宋体" w:eastAsia="宋体" w:hAnsi="宋体" w:cs="宋体"/>
                <w:color w:val="FF0000"/>
                <w:sz w:val="24"/>
                <w:szCs w:val="24"/>
              </w:rPr>
            </w:pPr>
          </w:p>
        </w:tc>
        <w:tc>
          <w:tcPr>
            <w:tcW w:w="2764" w:type="dxa"/>
          </w:tcPr>
          <w:p w:rsidR="002225A0" w:rsidRDefault="002225A0">
            <w:pPr>
              <w:rPr>
                <w:rFonts w:ascii="宋体" w:eastAsia="宋体" w:hAnsi="宋体" w:cs="宋体"/>
                <w:color w:val="FF0000"/>
                <w:sz w:val="24"/>
                <w:szCs w:val="24"/>
              </w:rPr>
            </w:pPr>
          </w:p>
        </w:tc>
      </w:tr>
      <w:tr w:rsidR="002225A0">
        <w:tc>
          <w:tcPr>
            <w:tcW w:w="1552" w:type="dxa"/>
          </w:tcPr>
          <w:p w:rsidR="002225A0" w:rsidRDefault="002225A0">
            <w:pPr>
              <w:rPr>
                <w:rFonts w:ascii="宋体" w:eastAsia="宋体" w:hAnsi="宋体" w:cs="宋体"/>
                <w:color w:val="FF0000"/>
                <w:sz w:val="24"/>
                <w:szCs w:val="24"/>
              </w:rPr>
            </w:pPr>
          </w:p>
        </w:tc>
        <w:tc>
          <w:tcPr>
            <w:tcW w:w="1173" w:type="dxa"/>
          </w:tcPr>
          <w:p w:rsidR="002225A0" w:rsidRDefault="002225A0">
            <w:pPr>
              <w:rPr>
                <w:rFonts w:ascii="宋体" w:eastAsia="宋体" w:hAnsi="宋体" w:cs="宋体"/>
                <w:color w:val="FF0000"/>
                <w:sz w:val="24"/>
                <w:szCs w:val="24"/>
              </w:rPr>
            </w:pPr>
          </w:p>
        </w:tc>
        <w:tc>
          <w:tcPr>
            <w:tcW w:w="1564" w:type="dxa"/>
          </w:tcPr>
          <w:p w:rsidR="002225A0" w:rsidRDefault="002225A0">
            <w:pPr>
              <w:rPr>
                <w:rFonts w:ascii="宋体" w:eastAsia="宋体" w:hAnsi="宋体" w:cs="宋体"/>
                <w:color w:val="FF0000"/>
                <w:sz w:val="24"/>
                <w:szCs w:val="24"/>
              </w:rPr>
            </w:pPr>
          </w:p>
        </w:tc>
        <w:tc>
          <w:tcPr>
            <w:tcW w:w="1132" w:type="dxa"/>
          </w:tcPr>
          <w:p w:rsidR="002225A0" w:rsidRDefault="002225A0">
            <w:pPr>
              <w:rPr>
                <w:rFonts w:ascii="宋体" w:eastAsia="宋体" w:hAnsi="宋体" w:cs="宋体"/>
                <w:color w:val="FF0000"/>
                <w:sz w:val="24"/>
                <w:szCs w:val="24"/>
              </w:rPr>
            </w:pPr>
          </w:p>
        </w:tc>
        <w:tc>
          <w:tcPr>
            <w:tcW w:w="1020" w:type="dxa"/>
          </w:tcPr>
          <w:p w:rsidR="002225A0" w:rsidRDefault="002225A0">
            <w:pPr>
              <w:rPr>
                <w:rFonts w:ascii="宋体" w:eastAsia="宋体" w:hAnsi="宋体" w:cs="宋体"/>
                <w:color w:val="FF0000"/>
                <w:sz w:val="24"/>
                <w:szCs w:val="24"/>
              </w:rPr>
            </w:pPr>
          </w:p>
        </w:tc>
        <w:tc>
          <w:tcPr>
            <w:tcW w:w="2764" w:type="dxa"/>
          </w:tcPr>
          <w:p w:rsidR="002225A0" w:rsidRDefault="002225A0">
            <w:pPr>
              <w:rPr>
                <w:rFonts w:ascii="宋体" w:eastAsia="宋体" w:hAnsi="宋体" w:cs="宋体"/>
                <w:color w:val="FF0000"/>
                <w:sz w:val="24"/>
                <w:szCs w:val="24"/>
              </w:rPr>
            </w:pPr>
          </w:p>
        </w:tc>
      </w:tr>
    </w:tbl>
    <w:p w:rsidR="002225A0" w:rsidRDefault="00BB641A">
      <w:pPr>
        <w:rPr>
          <w:rFonts w:ascii="宋体" w:eastAsia="宋体" w:hAnsi="宋体" w:cs="宋体"/>
          <w:sz w:val="28"/>
          <w:szCs w:val="28"/>
        </w:rPr>
      </w:pPr>
      <w:r>
        <w:rPr>
          <w:rFonts w:ascii="宋体" w:eastAsia="宋体" w:hAnsi="宋体" w:cs="宋体" w:hint="eastAsia"/>
          <w:sz w:val="28"/>
          <w:szCs w:val="28"/>
        </w:rPr>
        <w:t>5.</w:t>
      </w:r>
      <w:r>
        <w:rPr>
          <w:rFonts w:ascii="宋体" w:eastAsia="宋体" w:hAnsi="宋体" w:cs="宋体" w:hint="eastAsia"/>
          <w:kern w:val="28"/>
          <w:sz w:val="28"/>
          <w:szCs w:val="28"/>
        </w:rPr>
        <w:t>厂界噪声监测方案</w:t>
      </w:r>
    </w:p>
    <w:tbl>
      <w:tblPr>
        <w:tblStyle w:val="a7"/>
        <w:tblW w:w="9257" w:type="dxa"/>
        <w:tblInd w:w="-289" w:type="dxa"/>
        <w:tblLook w:val="04A0"/>
      </w:tblPr>
      <w:tblGrid>
        <w:gridCol w:w="1560"/>
        <w:gridCol w:w="1418"/>
        <w:gridCol w:w="1275"/>
        <w:gridCol w:w="1236"/>
        <w:gridCol w:w="1316"/>
        <w:gridCol w:w="2452"/>
      </w:tblGrid>
      <w:tr w:rsidR="002225A0">
        <w:trPr>
          <w:tblHeader/>
        </w:trPr>
        <w:tc>
          <w:tcPr>
            <w:tcW w:w="1560" w:type="dxa"/>
          </w:tcPr>
          <w:p w:rsidR="002225A0" w:rsidRDefault="00BB641A">
            <w:pPr>
              <w:rPr>
                <w:rFonts w:ascii="宋体" w:eastAsia="宋体" w:hAnsi="宋体" w:cs="宋体"/>
                <w:sz w:val="24"/>
                <w:szCs w:val="24"/>
              </w:rPr>
            </w:pPr>
            <w:r>
              <w:rPr>
                <w:rFonts w:ascii="宋体" w:eastAsia="宋体" w:hAnsi="宋体" w:cs="宋体" w:hint="eastAsia"/>
                <w:sz w:val="24"/>
                <w:szCs w:val="24"/>
              </w:rPr>
              <w:t>监测点位</w:t>
            </w:r>
          </w:p>
        </w:tc>
        <w:tc>
          <w:tcPr>
            <w:tcW w:w="1418" w:type="dxa"/>
          </w:tcPr>
          <w:p w:rsidR="002225A0" w:rsidRDefault="00BB641A">
            <w:pPr>
              <w:rPr>
                <w:rFonts w:ascii="宋体" w:eastAsia="宋体" w:hAnsi="宋体" w:cs="宋体"/>
                <w:sz w:val="24"/>
                <w:szCs w:val="24"/>
              </w:rPr>
            </w:pPr>
            <w:r>
              <w:rPr>
                <w:rFonts w:ascii="宋体" w:eastAsia="宋体" w:hAnsi="宋体" w:cs="宋体" w:hint="eastAsia"/>
                <w:sz w:val="24"/>
                <w:szCs w:val="24"/>
              </w:rPr>
              <w:t>监测指标</w:t>
            </w:r>
          </w:p>
        </w:tc>
        <w:tc>
          <w:tcPr>
            <w:tcW w:w="1275" w:type="dxa"/>
          </w:tcPr>
          <w:p w:rsidR="002225A0" w:rsidRDefault="00BB641A">
            <w:pPr>
              <w:rPr>
                <w:rFonts w:ascii="宋体" w:eastAsia="宋体" w:hAnsi="宋体" w:cs="宋体"/>
                <w:sz w:val="24"/>
                <w:szCs w:val="24"/>
              </w:rPr>
            </w:pPr>
            <w:r>
              <w:rPr>
                <w:rFonts w:ascii="宋体" w:eastAsia="宋体" w:hAnsi="宋体" w:cs="宋体" w:hint="eastAsia"/>
                <w:sz w:val="24"/>
                <w:szCs w:val="24"/>
              </w:rPr>
              <w:t>排放限值</w:t>
            </w:r>
          </w:p>
        </w:tc>
        <w:tc>
          <w:tcPr>
            <w:tcW w:w="1236" w:type="dxa"/>
          </w:tcPr>
          <w:p w:rsidR="002225A0" w:rsidRDefault="00BB641A">
            <w:pPr>
              <w:rPr>
                <w:rFonts w:ascii="宋体" w:eastAsia="宋体" w:hAnsi="宋体" w:cs="宋体"/>
                <w:sz w:val="24"/>
                <w:szCs w:val="24"/>
              </w:rPr>
            </w:pPr>
            <w:r>
              <w:rPr>
                <w:rFonts w:ascii="宋体" w:eastAsia="宋体" w:hAnsi="宋体" w:cs="宋体" w:hint="eastAsia"/>
                <w:sz w:val="24"/>
                <w:szCs w:val="24"/>
              </w:rPr>
              <w:t>监测方式</w:t>
            </w:r>
          </w:p>
        </w:tc>
        <w:tc>
          <w:tcPr>
            <w:tcW w:w="1316" w:type="dxa"/>
          </w:tcPr>
          <w:p w:rsidR="002225A0" w:rsidRDefault="00BB641A">
            <w:pPr>
              <w:rPr>
                <w:rFonts w:ascii="宋体" w:eastAsia="宋体" w:hAnsi="宋体" w:cs="宋体"/>
                <w:sz w:val="24"/>
                <w:szCs w:val="24"/>
              </w:rPr>
            </w:pPr>
            <w:r>
              <w:rPr>
                <w:rFonts w:ascii="宋体" w:eastAsia="宋体" w:hAnsi="宋体" w:cs="宋体" w:hint="eastAsia"/>
                <w:sz w:val="24"/>
                <w:szCs w:val="24"/>
              </w:rPr>
              <w:t>监测频次</w:t>
            </w:r>
          </w:p>
        </w:tc>
        <w:tc>
          <w:tcPr>
            <w:tcW w:w="2452" w:type="dxa"/>
          </w:tcPr>
          <w:p w:rsidR="002225A0" w:rsidRDefault="00BB641A">
            <w:pPr>
              <w:rPr>
                <w:rFonts w:ascii="宋体" w:eastAsia="宋体" w:hAnsi="宋体" w:cs="宋体"/>
                <w:sz w:val="24"/>
                <w:szCs w:val="24"/>
              </w:rPr>
            </w:pPr>
            <w:r>
              <w:rPr>
                <w:rFonts w:ascii="宋体" w:eastAsia="宋体" w:hAnsi="宋体" w:cs="宋体" w:hint="eastAsia"/>
                <w:sz w:val="24"/>
                <w:szCs w:val="24"/>
              </w:rPr>
              <w:t>监测方法</w:t>
            </w:r>
          </w:p>
        </w:tc>
      </w:tr>
      <w:tr w:rsidR="002225A0">
        <w:tc>
          <w:tcPr>
            <w:tcW w:w="1560" w:type="dxa"/>
          </w:tcPr>
          <w:p w:rsidR="002225A0" w:rsidRDefault="00BB641A"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东</w:t>
            </w:r>
          </w:p>
        </w:tc>
        <w:tc>
          <w:tcPr>
            <w:tcW w:w="1418" w:type="dxa"/>
          </w:tcPr>
          <w:p w:rsidR="002225A0" w:rsidRDefault="00BB641A"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工业企业厂界环境噪声</w:t>
            </w:r>
          </w:p>
        </w:tc>
        <w:tc>
          <w:tcPr>
            <w:tcW w:w="1275" w:type="dxa"/>
          </w:tcPr>
          <w:p w:rsidR="002225A0" w:rsidRDefault="00AE40C2"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昼间60dB,夜间50dB</w:t>
            </w:r>
          </w:p>
        </w:tc>
        <w:tc>
          <w:tcPr>
            <w:tcW w:w="1236" w:type="dxa"/>
          </w:tcPr>
          <w:p w:rsidR="002225A0" w:rsidRDefault="00E42F6B"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委托检测</w:t>
            </w:r>
          </w:p>
        </w:tc>
        <w:tc>
          <w:tcPr>
            <w:tcW w:w="1316" w:type="dxa"/>
          </w:tcPr>
          <w:p w:rsidR="002225A0" w:rsidRDefault="00BB641A" w:rsidP="00B129C5">
            <w:pPr>
              <w:jc w:val="center"/>
              <w:rPr>
                <w:rFonts w:ascii="宋体" w:eastAsia="宋体" w:hAnsi="宋体" w:cs="宋体"/>
                <w:sz w:val="24"/>
                <w:szCs w:val="24"/>
              </w:rPr>
            </w:pPr>
            <w:r>
              <w:rPr>
                <w:rFonts w:ascii="宋体" w:eastAsia="宋体" w:hAnsi="宋体" w:cs="宋体" w:hint="eastAsia"/>
                <w:sz w:val="24"/>
                <w:szCs w:val="24"/>
              </w:rPr>
              <w:t>1次/1季度</w:t>
            </w:r>
          </w:p>
        </w:tc>
        <w:tc>
          <w:tcPr>
            <w:tcW w:w="2452" w:type="dxa"/>
          </w:tcPr>
          <w:p w:rsidR="002225A0" w:rsidRDefault="00BB641A">
            <w:pPr>
              <w:rPr>
                <w:rFonts w:ascii="宋体" w:eastAsia="宋体" w:hAnsi="宋体" w:cs="宋体"/>
                <w:sz w:val="24"/>
                <w:szCs w:val="24"/>
              </w:rPr>
            </w:pPr>
            <w:r>
              <w:rPr>
                <w:rFonts w:ascii="宋体" w:eastAsia="宋体" w:hAnsi="宋体" w:cs="宋体" w:hint="eastAsia"/>
                <w:sz w:val="24"/>
                <w:szCs w:val="24"/>
              </w:rPr>
              <w:t>工业企业厂界环境噪声排放标准 GB 12348-2008——工业企业厂界环境噪声排放标准 GB 12348-2008</w:t>
            </w:r>
          </w:p>
        </w:tc>
      </w:tr>
      <w:tr w:rsidR="002225A0">
        <w:tc>
          <w:tcPr>
            <w:tcW w:w="1560" w:type="dxa"/>
          </w:tcPr>
          <w:p w:rsidR="002225A0" w:rsidRDefault="00BB641A"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南</w:t>
            </w:r>
          </w:p>
        </w:tc>
        <w:tc>
          <w:tcPr>
            <w:tcW w:w="1418" w:type="dxa"/>
          </w:tcPr>
          <w:p w:rsidR="002225A0" w:rsidRDefault="00BB641A"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工业企业厂界环境噪声</w:t>
            </w:r>
          </w:p>
        </w:tc>
        <w:tc>
          <w:tcPr>
            <w:tcW w:w="1275" w:type="dxa"/>
          </w:tcPr>
          <w:p w:rsidR="002225A0" w:rsidRDefault="00AE40C2"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昼间60dB,夜间50dB</w:t>
            </w:r>
          </w:p>
        </w:tc>
        <w:tc>
          <w:tcPr>
            <w:tcW w:w="1236" w:type="dxa"/>
          </w:tcPr>
          <w:p w:rsidR="002225A0" w:rsidRDefault="00E42F6B"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委托检测</w:t>
            </w:r>
          </w:p>
        </w:tc>
        <w:tc>
          <w:tcPr>
            <w:tcW w:w="1316" w:type="dxa"/>
          </w:tcPr>
          <w:p w:rsidR="002225A0" w:rsidRDefault="00BB641A" w:rsidP="00B129C5">
            <w:pPr>
              <w:jc w:val="center"/>
              <w:rPr>
                <w:rFonts w:ascii="宋体" w:eastAsia="宋体" w:hAnsi="宋体" w:cs="宋体"/>
                <w:sz w:val="24"/>
                <w:szCs w:val="24"/>
              </w:rPr>
            </w:pPr>
            <w:r>
              <w:rPr>
                <w:rFonts w:ascii="宋体" w:eastAsia="宋体" w:hAnsi="宋体" w:cs="宋体" w:hint="eastAsia"/>
                <w:sz w:val="24"/>
                <w:szCs w:val="24"/>
              </w:rPr>
              <w:t>1次/1季度</w:t>
            </w:r>
          </w:p>
        </w:tc>
        <w:tc>
          <w:tcPr>
            <w:tcW w:w="2452" w:type="dxa"/>
          </w:tcPr>
          <w:p w:rsidR="002225A0" w:rsidRDefault="00BB641A">
            <w:pPr>
              <w:rPr>
                <w:rFonts w:ascii="宋体" w:eastAsia="宋体" w:hAnsi="宋体" w:cs="宋体"/>
                <w:sz w:val="24"/>
                <w:szCs w:val="24"/>
              </w:rPr>
            </w:pPr>
            <w:r>
              <w:rPr>
                <w:rFonts w:ascii="宋体" w:eastAsia="宋体" w:hAnsi="宋体" w:cs="宋体" w:hint="eastAsia"/>
                <w:sz w:val="24"/>
                <w:szCs w:val="24"/>
              </w:rPr>
              <w:t>工业企业厂界环境噪声排放标准 GB 12348-2008——工业企业厂界环境噪声排放标准 GB 12348-2008</w:t>
            </w:r>
          </w:p>
        </w:tc>
      </w:tr>
      <w:tr w:rsidR="002225A0">
        <w:tc>
          <w:tcPr>
            <w:tcW w:w="1560" w:type="dxa"/>
          </w:tcPr>
          <w:p w:rsidR="002225A0" w:rsidRDefault="00BB641A"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西</w:t>
            </w:r>
          </w:p>
        </w:tc>
        <w:tc>
          <w:tcPr>
            <w:tcW w:w="1418" w:type="dxa"/>
          </w:tcPr>
          <w:p w:rsidR="002225A0" w:rsidRDefault="00BB641A"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工业企业厂界环境噪声</w:t>
            </w:r>
          </w:p>
        </w:tc>
        <w:tc>
          <w:tcPr>
            <w:tcW w:w="1275" w:type="dxa"/>
          </w:tcPr>
          <w:p w:rsidR="00E537ED" w:rsidRDefault="00AE40C2"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昼间60dB,夜间50dB</w:t>
            </w:r>
          </w:p>
        </w:tc>
        <w:tc>
          <w:tcPr>
            <w:tcW w:w="1236" w:type="dxa"/>
          </w:tcPr>
          <w:p w:rsidR="002225A0" w:rsidRDefault="00E42F6B"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委托检测</w:t>
            </w:r>
          </w:p>
        </w:tc>
        <w:tc>
          <w:tcPr>
            <w:tcW w:w="1316" w:type="dxa"/>
          </w:tcPr>
          <w:p w:rsidR="002225A0" w:rsidRDefault="00BB641A" w:rsidP="00B129C5">
            <w:pPr>
              <w:jc w:val="center"/>
              <w:rPr>
                <w:rFonts w:ascii="宋体" w:eastAsia="宋体" w:hAnsi="宋体" w:cs="宋体"/>
                <w:sz w:val="24"/>
                <w:szCs w:val="24"/>
              </w:rPr>
            </w:pPr>
            <w:r>
              <w:rPr>
                <w:rFonts w:ascii="宋体" w:eastAsia="宋体" w:hAnsi="宋体" w:cs="宋体" w:hint="eastAsia"/>
                <w:sz w:val="24"/>
                <w:szCs w:val="24"/>
              </w:rPr>
              <w:t>1次/1季度</w:t>
            </w:r>
          </w:p>
        </w:tc>
        <w:tc>
          <w:tcPr>
            <w:tcW w:w="2452" w:type="dxa"/>
          </w:tcPr>
          <w:p w:rsidR="002225A0" w:rsidRDefault="00BB641A">
            <w:pPr>
              <w:rPr>
                <w:rFonts w:ascii="宋体" w:eastAsia="宋体" w:hAnsi="宋体" w:cs="宋体"/>
                <w:sz w:val="24"/>
                <w:szCs w:val="24"/>
              </w:rPr>
            </w:pPr>
            <w:r>
              <w:rPr>
                <w:rFonts w:ascii="宋体" w:eastAsia="宋体" w:hAnsi="宋体" w:cs="宋体" w:hint="eastAsia"/>
                <w:sz w:val="24"/>
                <w:szCs w:val="24"/>
              </w:rPr>
              <w:t>工业企业厂界环境噪声排放标准 GB 12348-2008——工业企业厂界环境噪声排放标准 GB 12348-2008</w:t>
            </w:r>
          </w:p>
        </w:tc>
      </w:tr>
      <w:tr w:rsidR="002225A0">
        <w:tc>
          <w:tcPr>
            <w:tcW w:w="1560" w:type="dxa"/>
          </w:tcPr>
          <w:p w:rsidR="002225A0" w:rsidRDefault="00BB641A"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北</w:t>
            </w:r>
          </w:p>
        </w:tc>
        <w:tc>
          <w:tcPr>
            <w:tcW w:w="1418" w:type="dxa"/>
          </w:tcPr>
          <w:p w:rsidR="002225A0" w:rsidRDefault="00BB641A"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工业企业厂界环境噪声</w:t>
            </w:r>
          </w:p>
        </w:tc>
        <w:tc>
          <w:tcPr>
            <w:tcW w:w="1275" w:type="dxa"/>
          </w:tcPr>
          <w:p w:rsidR="002225A0" w:rsidRDefault="00AE40C2"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昼间60dB,夜间50dB</w:t>
            </w:r>
          </w:p>
        </w:tc>
        <w:tc>
          <w:tcPr>
            <w:tcW w:w="1236" w:type="dxa"/>
          </w:tcPr>
          <w:p w:rsidR="002225A0" w:rsidRDefault="00E42F6B" w:rsidP="00B129C5">
            <w:pPr>
              <w:jc w:val="center"/>
              <w:rPr>
                <w:rFonts w:ascii="宋体" w:eastAsia="宋体" w:hAnsi="宋体" w:cs="宋体"/>
                <w:color w:val="FF0000"/>
                <w:sz w:val="24"/>
                <w:szCs w:val="24"/>
              </w:rPr>
            </w:pPr>
            <w:r>
              <w:rPr>
                <w:rFonts w:ascii="宋体" w:eastAsia="宋体" w:hAnsi="宋体" w:cs="宋体" w:hint="eastAsia"/>
                <w:color w:val="FF0000"/>
                <w:sz w:val="24"/>
                <w:szCs w:val="24"/>
              </w:rPr>
              <w:t>委托检测</w:t>
            </w:r>
          </w:p>
        </w:tc>
        <w:tc>
          <w:tcPr>
            <w:tcW w:w="1316" w:type="dxa"/>
          </w:tcPr>
          <w:p w:rsidR="002225A0" w:rsidRDefault="00BB641A" w:rsidP="00B129C5">
            <w:pPr>
              <w:jc w:val="center"/>
              <w:rPr>
                <w:rFonts w:ascii="宋体" w:eastAsia="宋体" w:hAnsi="宋体" w:cs="宋体"/>
                <w:sz w:val="24"/>
                <w:szCs w:val="24"/>
              </w:rPr>
            </w:pPr>
            <w:r>
              <w:rPr>
                <w:rFonts w:ascii="宋体" w:eastAsia="宋体" w:hAnsi="宋体" w:cs="宋体" w:hint="eastAsia"/>
                <w:sz w:val="24"/>
                <w:szCs w:val="24"/>
              </w:rPr>
              <w:t>1次/1季度</w:t>
            </w:r>
          </w:p>
        </w:tc>
        <w:tc>
          <w:tcPr>
            <w:tcW w:w="2452" w:type="dxa"/>
          </w:tcPr>
          <w:p w:rsidR="002225A0" w:rsidRDefault="00BB641A">
            <w:pPr>
              <w:rPr>
                <w:rFonts w:ascii="宋体" w:eastAsia="宋体" w:hAnsi="宋体" w:cs="宋体"/>
                <w:sz w:val="24"/>
                <w:szCs w:val="24"/>
              </w:rPr>
            </w:pPr>
            <w:r>
              <w:rPr>
                <w:rFonts w:ascii="宋体" w:eastAsia="宋体" w:hAnsi="宋体" w:cs="宋体" w:hint="eastAsia"/>
                <w:sz w:val="24"/>
                <w:szCs w:val="24"/>
              </w:rPr>
              <w:t>工业企业厂界环境噪声排放标准 GB 12348-2008——工业企业厂界环境噪声排放标准 GB 12348-2008</w:t>
            </w:r>
          </w:p>
        </w:tc>
      </w:tr>
    </w:tbl>
    <w:bookmarkEnd w:id="2"/>
    <w:p w:rsidR="002225A0" w:rsidRDefault="00BB641A">
      <w:pPr>
        <w:pStyle w:val="A00"/>
        <w:spacing w:line="240" w:lineRule="auto"/>
        <w:ind w:leftChars="-200" w:left="-420" w:firstLineChars="0" w:firstLine="0"/>
        <w:rPr>
          <w:rFonts w:ascii="宋体" w:hAnsi="宋体"/>
          <w:b/>
          <w:bCs/>
          <w:sz w:val="28"/>
          <w:szCs w:val="28"/>
        </w:rPr>
      </w:pPr>
      <w:r>
        <w:rPr>
          <w:rFonts w:ascii="宋体" w:hAnsi="宋体" w:hint="eastAsia"/>
          <w:b/>
          <w:bCs/>
          <w:sz w:val="28"/>
          <w:szCs w:val="28"/>
          <w:lang w:val="en-US"/>
        </w:rPr>
        <w:lastRenderedPageBreak/>
        <w:t>五、</w:t>
      </w:r>
      <w:r>
        <w:rPr>
          <w:rFonts w:ascii="宋体" w:hAnsi="宋体" w:hint="eastAsia"/>
          <w:b/>
          <w:bCs/>
          <w:sz w:val="28"/>
          <w:szCs w:val="28"/>
        </w:rPr>
        <w:t>企业在线监测设备信息</w:t>
      </w:r>
    </w:p>
    <w:p w:rsidR="002225A0" w:rsidRDefault="00BB641A">
      <w:pPr>
        <w:pStyle w:val="A00"/>
        <w:spacing w:line="240" w:lineRule="auto"/>
        <w:ind w:leftChars="-200" w:left="-420" w:firstLineChars="0" w:firstLine="0"/>
        <w:rPr>
          <w:rFonts w:ascii="宋体" w:hAnsi="宋体"/>
          <w:sz w:val="28"/>
          <w:szCs w:val="28"/>
        </w:rPr>
      </w:pPr>
      <w:r>
        <w:rPr>
          <w:rFonts w:ascii="宋体" w:hAnsi="宋体" w:hint="eastAsia"/>
          <w:sz w:val="28"/>
          <w:szCs w:val="28"/>
          <w:lang w:val="en-US"/>
        </w:rPr>
        <w:t>1.</w:t>
      </w:r>
      <w:r>
        <w:rPr>
          <w:rFonts w:ascii="宋体" w:hAnsi="宋体" w:hint="eastAsia"/>
          <w:sz w:val="28"/>
          <w:szCs w:val="28"/>
        </w:rPr>
        <w:t>自动监测设备</w:t>
      </w:r>
    </w:p>
    <w:tbl>
      <w:tblPr>
        <w:tblStyle w:val="a7"/>
        <w:tblW w:w="0" w:type="auto"/>
        <w:tblLook w:val="04A0"/>
      </w:tblPr>
      <w:tblGrid>
        <w:gridCol w:w="2833"/>
        <w:gridCol w:w="2901"/>
        <w:gridCol w:w="2782"/>
      </w:tblGrid>
      <w:tr w:rsidR="002225A0">
        <w:tc>
          <w:tcPr>
            <w:tcW w:w="2833" w:type="dxa"/>
          </w:tcPr>
          <w:p w:rsidR="002225A0" w:rsidRDefault="00BB641A">
            <w:pPr>
              <w:rPr>
                <w:rFonts w:ascii="宋体" w:eastAsia="宋体" w:hAnsi="宋体" w:cs="宋体"/>
                <w:sz w:val="24"/>
                <w:szCs w:val="24"/>
              </w:rPr>
            </w:pPr>
            <w:r>
              <w:rPr>
                <w:rFonts w:ascii="宋体" w:eastAsia="宋体" w:hAnsi="宋体" w:cs="宋体" w:hint="eastAsia"/>
                <w:sz w:val="24"/>
                <w:szCs w:val="24"/>
              </w:rPr>
              <w:t>监测设备名称</w:t>
            </w:r>
          </w:p>
        </w:tc>
        <w:tc>
          <w:tcPr>
            <w:tcW w:w="2901" w:type="dxa"/>
          </w:tcPr>
          <w:p w:rsidR="002225A0" w:rsidRDefault="00BB641A">
            <w:pPr>
              <w:rPr>
                <w:rFonts w:ascii="宋体" w:eastAsia="宋体" w:hAnsi="宋体" w:cs="宋体"/>
                <w:sz w:val="24"/>
                <w:szCs w:val="24"/>
              </w:rPr>
            </w:pPr>
            <w:r>
              <w:rPr>
                <w:rFonts w:ascii="宋体" w:eastAsia="宋体" w:hAnsi="宋体" w:cs="宋体" w:hint="eastAsia"/>
                <w:sz w:val="24"/>
                <w:szCs w:val="24"/>
              </w:rPr>
              <w:t>型号</w:t>
            </w:r>
          </w:p>
        </w:tc>
        <w:tc>
          <w:tcPr>
            <w:tcW w:w="2782" w:type="dxa"/>
          </w:tcPr>
          <w:p w:rsidR="002225A0" w:rsidRDefault="00BB641A">
            <w:pPr>
              <w:rPr>
                <w:rFonts w:ascii="宋体" w:eastAsia="宋体" w:hAnsi="宋体" w:cs="宋体"/>
                <w:sz w:val="24"/>
                <w:szCs w:val="24"/>
              </w:rPr>
            </w:pPr>
            <w:r>
              <w:rPr>
                <w:rFonts w:ascii="宋体" w:eastAsia="宋体" w:hAnsi="宋体" w:cs="宋体" w:hint="eastAsia"/>
                <w:sz w:val="24"/>
                <w:szCs w:val="24"/>
              </w:rPr>
              <w:t>生产厂家</w:t>
            </w:r>
          </w:p>
        </w:tc>
      </w:tr>
      <w:tr w:rsidR="002225A0">
        <w:tc>
          <w:tcPr>
            <w:tcW w:w="2833"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氨氮在线监测设备</w:t>
            </w:r>
          </w:p>
        </w:tc>
        <w:tc>
          <w:tcPr>
            <w:tcW w:w="2901"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NA8000</w:t>
            </w:r>
          </w:p>
        </w:tc>
        <w:tc>
          <w:tcPr>
            <w:tcW w:w="2782"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上海世禄仪器有限公司</w:t>
            </w:r>
          </w:p>
        </w:tc>
      </w:tr>
      <w:tr w:rsidR="002225A0">
        <w:tc>
          <w:tcPr>
            <w:tcW w:w="2833"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PH在线监测设备</w:t>
            </w:r>
          </w:p>
        </w:tc>
        <w:tc>
          <w:tcPr>
            <w:tcW w:w="2901" w:type="dxa"/>
          </w:tcPr>
          <w:p w:rsidR="002225A0" w:rsidRDefault="003376EE">
            <w:pPr>
              <w:rPr>
                <w:rFonts w:ascii="宋体" w:eastAsia="宋体" w:hAnsi="宋体" w:cs="宋体"/>
                <w:color w:val="FF0000"/>
                <w:sz w:val="24"/>
                <w:szCs w:val="24"/>
              </w:rPr>
            </w:pPr>
            <w:r>
              <w:rPr>
                <w:rFonts w:ascii="宋体" w:eastAsia="宋体" w:hAnsi="宋体" w:cs="宋体" w:hint="eastAsia"/>
                <w:color w:val="FF0000"/>
                <w:sz w:val="24"/>
                <w:szCs w:val="24"/>
              </w:rPr>
              <w:t>TPH21AC</w:t>
            </w:r>
          </w:p>
        </w:tc>
        <w:tc>
          <w:tcPr>
            <w:tcW w:w="2782" w:type="dxa"/>
          </w:tcPr>
          <w:p w:rsidR="002225A0" w:rsidRDefault="003376EE">
            <w:pPr>
              <w:rPr>
                <w:rFonts w:ascii="宋体" w:eastAsia="宋体" w:hAnsi="宋体" w:cs="宋体"/>
                <w:color w:val="FF0000"/>
                <w:sz w:val="24"/>
                <w:szCs w:val="24"/>
              </w:rPr>
            </w:pPr>
            <w:r>
              <w:rPr>
                <w:rFonts w:ascii="宋体" w:eastAsia="宋体" w:hAnsi="宋体" w:cs="宋体" w:hint="eastAsia"/>
                <w:color w:val="FF0000"/>
                <w:sz w:val="24"/>
                <w:szCs w:val="24"/>
              </w:rPr>
              <w:t>天健创新（北京）监测仪表股份有限公司</w:t>
            </w:r>
          </w:p>
        </w:tc>
      </w:tr>
      <w:tr w:rsidR="002225A0">
        <w:trPr>
          <w:trHeight w:val="290"/>
        </w:trPr>
        <w:tc>
          <w:tcPr>
            <w:tcW w:w="2833"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总磷总氮在线监测设备</w:t>
            </w:r>
          </w:p>
        </w:tc>
        <w:tc>
          <w:tcPr>
            <w:tcW w:w="2901" w:type="dxa"/>
          </w:tcPr>
          <w:p w:rsidR="002225A0" w:rsidRDefault="00AE40C2">
            <w:pPr>
              <w:rPr>
                <w:rFonts w:ascii="宋体" w:eastAsia="宋体" w:hAnsi="宋体" w:cs="宋体"/>
                <w:color w:val="FF0000"/>
                <w:sz w:val="24"/>
                <w:szCs w:val="24"/>
              </w:rPr>
            </w:pPr>
            <w:r>
              <w:rPr>
                <w:rFonts w:ascii="宋体" w:eastAsia="宋体" w:hAnsi="宋体" w:cs="宋体" w:hint="eastAsia"/>
                <w:color w:val="FF0000"/>
                <w:sz w:val="24"/>
                <w:szCs w:val="24"/>
              </w:rPr>
              <w:t>NPW-160</w:t>
            </w:r>
          </w:p>
        </w:tc>
        <w:tc>
          <w:tcPr>
            <w:tcW w:w="2782" w:type="dxa"/>
          </w:tcPr>
          <w:p w:rsidR="002225A0" w:rsidRDefault="003376EE">
            <w:pPr>
              <w:rPr>
                <w:rFonts w:ascii="宋体" w:eastAsia="宋体" w:hAnsi="宋体" w:cs="宋体"/>
                <w:color w:val="FF0000"/>
                <w:sz w:val="24"/>
                <w:szCs w:val="24"/>
              </w:rPr>
            </w:pPr>
            <w:r>
              <w:rPr>
                <w:rFonts w:ascii="宋体" w:eastAsia="宋体" w:hAnsi="宋体" w:cs="宋体" w:hint="eastAsia"/>
                <w:color w:val="FF0000"/>
                <w:sz w:val="24"/>
                <w:szCs w:val="24"/>
              </w:rPr>
              <w:t>上海世禄仪器有限公司</w:t>
            </w:r>
          </w:p>
        </w:tc>
      </w:tr>
      <w:tr w:rsidR="002225A0">
        <w:tc>
          <w:tcPr>
            <w:tcW w:w="2833" w:type="dxa"/>
          </w:tcPr>
          <w:p w:rsidR="002225A0" w:rsidRDefault="00BB641A">
            <w:pPr>
              <w:jc w:val="left"/>
              <w:rPr>
                <w:rFonts w:ascii="宋体" w:eastAsia="宋体" w:hAnsi="宋体" w:cs="宋体"/>
                <w:color w:val="FF0000"/>
                <w:sz w:val="24"/>
                <w:szCs w:val="24"/>
              </w:rPr>
            </w:pPr>
            <w:r>
              <w:rPr>
                <w:rFonts w:ascii="宋体" w:eastAsia="宋体" w:hAnsi="宋体" w:cs="宋体" w:hint="eastAsia"/>
                <w:color w:val="FF0000"/>
                <w:sz w:val="24"/>
                <w:szCs w:val="24"/>
              </w:rPr>
              <w:t>COD在线监测设备</w:t>
            </w:r>
          </w:p>
        </w:tc>
        <w:tc>
          <w:tcPr>
            <w:tcW w:w="2901" w:type="dxa"/>
          </w:tcPr>
          <w:p w:rsidR="002225A0" w:rsidRDefault="003376EE">
            <w:pPr>
              <w:rPr>
                <w:rFonts w:ascii="宋体" w:eastAsia="宋体" w:hAnsi="宋体" w:cs="宋体"/>
                <w:color w:val="FF0000"/>
                <w:sz w:val="24"/>
                <w:szCs w:val="24"/>
              </w:rPr>
            </w:pPr>
            <w:proofErr w:type="spellStart"/>
            <w:r>
              <w:rPr>
                <w:rFonts w:ascii="宋体" w:eastAsia="宋体" w:hAnsi="宋体" w:cs="宋体" w:hint="eastAsia"/>
                <w:color w:val="FF0000"/>
                <w:sz w:val="24"/>
                <w:szCs w:val="24"/>
              </w:rPr>
              <w:t>CODmaxII</w:t>
            </w:r>
            <w:proofErr w:type="spellEnd"/>
          </w:p>
        </w:tc>
        <w:tc>
          <w:tcPr>
            <w:tcW w:w="2782" w:type="dxa"/>
          </w:tcPr>
          <w:p w:rsidR="002225A0" w:rsidRDefault="003376EE">
            <w:pPr>
              <w:rPr>
                <w:rFonts w:ascii="宋体" w:eastAsia="宋体" w:hAnsi="宋体" w:cs="宋体"/>
                <w:color w:val="FF0000"/>
                <w:sz w:val="24"/>
                <w:szCs w:val="24"/>
              </w:rPr>
            </w:pPr>
            <w:r>
              <w:rPr>
                <w:rFonts w:ascii="宋体" w:eastAsia="宋体" w:hAnsi="宋体" w:cs="宋体" w:hint="eastAsia"/>
                <w:color w:val="FF0000"/>
                <w:sz w:val="24"/>
                <w:szCs w:val="24"/>
              </w:rPr>
              <w:t>上海世禄仪器有限公司</w:t>
            </w:r>
          </w:p>
        </w:tc>
      </w:tr>
      <w:tr w:rsidR="00AE40C2">
        <w:tc>
          <w:tcPr>
            <w:tcW w:w="2833" w:type="dxa"/>
          </w:tcPr>
          <w:p w:rsidR="00AE40C2" w:rsidRDefault="00AE40C2">
            <w:pPr>
              <w:jc w:val="left"/>
              <w:rPr>
                <w:rFonts w:ascii="宋体" w:eastAsia="宋体" w:hAnsi="宋体" w:cs="宋体"/>
                <w:color w:val="FF0000"/>
                <w:sz w:val="24"/>
                <w:szCs w:val="24"/>
              </w:rPr>
            </w:pPr>
            <w:r>
              <w:rPr>
                <w:rFonts w:ascii="宋体" w:eastAsia="宋体" w:hAnsi="宋体" w:cs="宋体" w:hint="eastAsia"/>
                <w:color w:val="FF0000"/>
                <w:sz w:val="24"/>
                <w:szCs w:val="24"/>
              </w:rPr>
              <w:t>流量计</w:t>
            </w:r>
          </w:p>
        </w:tc>
        <w:tc>
          <w:tcPr>
            <w:tcW w:w="2901" w:type="dxa"/>
          </w:tcPr>
          <w:p w:rsidR="00AE40C2" w:rsidRDefault="00AE40C2">
            <w:pPr>
              <w:rPr>
                <w:rFonts w:ascii="宋体" w:eastAsia="宋体" w:hAnsi="宋体" w:cs="宋体"/>
                <w:color w:val="FF0000"/>
                <w:sz w:val="24"/>
                <w:szCs w:val="24"/>
              </w:rPr>
            </w:pPr>
          </w:p>
        </w:tc>
        <w:tc>
          <w:tcPr>
            <w:tcW w:w="2782" w:type="dxa"/>
          </w:tcPr>
          <w:p w:rsidR="00AE40C2" w:rsidRDefault="003376EE">
            <w:pPr>
              <w:rPr>
                <w:rFonts w:ascii="宋体" w:eastAsia="宋体" w:hAnsi="宋体" w:cs="宋体"/>
                <w:color w:val="FF0000"/>
                <w:sz w:val="24"/>
                <w:szCs w:val="24"/>
              </w:rPr>
            </w:pPr>
            <w:r>
              <w:rPr>
                <w:rFonts w:ascii="宋体" w:eastAsia="宋体" w:hAnsi="宋体" w:cs="宋体" w:hint="eastAsia"/>
                <w:color w:val="FF0000"/>
                <w:sz w:val="24"/>
                <w:szCs w:val="24"/>
              </w:rPr>
              <w:t>天健创新（北京）监测仪表股份有限公司</w:t>
            </w:r>
          </w:p>
        </w:tc>
      </w:tr>
      <w:tr w:rsidR="002225A0">
        <w:trPr>
          <w:trHeight w:val="342"/>
        </w:trPr>
        <w:tc>
          <w:tcPr>
            <w:tcW w:w="2833" w:type="dxa"/>
            <w:vAlign w:val="center"/>
          </w:tcPr>
          <w:p w:rsidR="002225A0" w:rsidRDefault="002225A0">
            <w:pPr>
              <w:jc w:val="left"/>
              <w:rPr>
                <w:rFonts w:ascii="宋体" w:eastAsia="宋体" w:hAnsi="宋体" w:cs="宋体"/>
                <w:color w:val="FF0000"/>
                <w:sz w:val="24"/>
                <w:szCs w:val="24"/>
              </w:rPr>
            </w:pPr>
          </w:p>
        </w:tc>
        <w:tc>
          <w:tcPr>
            <w:tcW w:w="2901" w:type="dxa"/>
          </w:tcPr>
          <w:p w:rsidR="002225A0" w:rsidRDefault="002225A0">
            <w:pPr>
              <w:rPr>
                <w:rFonts w:ascii="宋体" w:eastAsia="宋体" w:hAnsi="宋体" w:cs="宋体"/>
                <w:color w:val="FF0000"/>
                <w:sz w:val="24"/>
                <w:szCs w:val="24"/>
              </w:rPr>
            </w:pPr>
          </w:p>
        </w:tc>
        <w:tc>
          <w:tcPr>
            <w:tcW w:w="2782" w:type="dxa"/>
          </w:tcPr>
          <w:p w:rsidR="002225A0" w:rsidRDefault="002225A0">
            <w:pPr>
              <w:rPr>
                <w:rFonts w:ascii="宋体" w:eastAsia="宋体" w:hAnsi="宋体" w:cs="宋体"/>
                <w:color w:val="FF0000"/>
                <w:sz w:val="24"/>
                <w:szCs w:val="24"/>
              </w:rPr>
            </w:pPr>
          </w:p>
        </w:tc>
      </w:tr>
    </w:tbl>
    <w:p w:rsidR="002225A0" w:rsidRDefault="00BB641A">
      <w:pPr>
        <w:pStyle w:val="a6"/>
        <w:spacing w:line="240" w:lineRule="auto"/>
        <w:jc w:val="both"/>
        <w:rPr>
          <w:rFonts w:ascii="宋体" w:eastAsia="宋体" w:hAnsi="宋体" w:cs="宋体"/>
          <w:b w:val="0"/>
          <w:bCs w:val="0"/>
          <w:sz w:val="28"/>
          <w:szCs w:val="28"/>
        </w:rPr>
      </w:pPr>
      <w:r>
        <w:rPr>
          <w:rFonts w:ascii="宋体" w:eastAsia="宋体" w:hAnsi="宋体" w:cs="宋体" w:hint="eastAsia"/>
          <w:b w:val="0"/>
          <w:bCs w:val="0"/>
          <w:sz w:val="28"/>
          <w:szCs w:val="28"/>
        </w:rPr>
        <w:t>2.手工监测设备</w:t>
      </w:r>
    </w:p>
    <w:tbl>
      <w:tblPr>
        <w:tblStyle w:val="a7"/>
        <w:tblW w:w="0" w:type="auto"/>
        <w:tblLook w:val="04A0"/>
      </w:tblPr>
      <w:tblGrid>
        <w:gridCol w:w="2778"/>
        <w:gridCol w:w="3021"/>
        <w:gridCol w:w="2717"/>
      </w:tblGrid>
      <w:tr w:rsidR="002225A0" w:rsidTr="000F71D5">
        <w:tc>
          <w:tcPr>
            <w:tcW w:w="2778" w:type="dxa"/>
          </w:tcPr>
          <w:p w:rsidR="002225A0" w:rsidRDefault="00BB641A">
            <w:pPr>
              <w:rPr>
                <w:rFonts w:ascii="宋体" w:eastAsia="宋体" w:hAnsi="宋体" w:cs="宋体"/>
                <w:sz w:val="24"/>
                <w:szCs w:val="24"/>
              </w:rPr>
            </w:pPr>
            <w:r>
              <w:rPr>
                <w:rFonts w:ascii="宋体" w:eastAsia="宋体" w:hAnsi="宋体" w:cs="宋体" w:hint="eastAsia"/>
                <w:sz w:val="24"/>
                <w:szCs w:val="24"/>
              </w:rPr>
              <w:t>监测设备名称</w:t>
            </w:r>
          </w:p>
        </w:tc>
        <w:tc>
          <w:tcPr>
            <w:tcW w:w="3021" w:type="dxa"/>
          </w:tcPr>
          <w:p w:rsidR="002225A0" w:rsidRDefault="00BB641A">
            <w:pPr>
              <w:rPr>
                <w:rFonts w:ascii="宋体" w:eastAsia="宋体" w:hAnsi="宋体" w:cs="宋体"/>
                <w:sz w:val="24"/>
                <w:szCs w:val="24"/>
              </w:rPr>
            </w:pPr>
            <w:r>
              <w:rPr>
                <w:rFonts w:ascii="宋体" w:eastAsia="宋体" w:hAnsi="宋体" w:cs="宋体" w:hint="eastAsia"/>
                <w:sz w:val="24"/>
                <w:szCs w:val="24"/>
              </w:rPr>
              <w:t>型号</w:t>
            </w:r>
          </w:p>
        </w:tc>
        <w:tc>
          <w:tcPr>
            <w:tcW w:w="2717" w:type="dxa"/>
          </w:tcPr>
          <w:p w:rsidR="002225A0" w:rsidRDefault="00BB641A">
            <w:pPr>
              <w:rPr>
                <w:rFonts w:ascii="宋体" w:eastAsia="宋体" w:hAnsi="宋体" w:cs="宋体"/>
                <w:sz w:val="24"/>
                <w:szCs w:val="24"/>
              </w:rPr>
            </w:pPr>
            <w:r>
              <w:rPr>
                <w:rFonts w:ascii="宋体" w:eastAsia="宋体" w:hAnsi="宋体" w:cs="宋体" w:hint="eastAsia"/>
                <w:sz w:val="24"/>
                <w:szCs w:val="24"/>
              </w:rPr>
              <w:t>生产厂家</w:t>
            </w:r>
          </w:p>
        </w:tc>
      </w:tr>
      <w:tr w:rsidR="002225A0" w:rsidTr="000F71D5">
        <w:tc>
          <w:tcPr>
            <w:tcW w:w="2778" w:type="dxa"/>
          </w:tcPr>
          <w:p w:rsidR="002225A0" w:rsidRDefault="00BB641A">
            <w:pPr>
              <w:rPr>
                <w:rFonts w:ascii="宋体" w:eastAsia="宋体" w:hAnsi="宋体" w:cs="宋体"/>
                <w:color w:val="FF0000"/>
                <w:sz w:val="24"/>
                <w:szCs w:val="24"/>
              </w:rPr>
            </w:pPr>
            <w:r>
              <w:rPr>
                <w:rFonts w:ascii="宋体" w:eastAsia="宋体" w:hAnsi="宋体" w:cs="宋体" w:hint="eastAsia"/>
                <w:color w:val="FF0000"/>
                <w:kern w:val="0"/>
                <w:sz w:val="24"/>
                <w:szCs w:val="24"/>
              </w:rPr>
              <w:t>生化培养箱</w:t>
            </w:r>
          </w:p>
        </w:tc>
        <w:tc>
          <w:tcPr>
            <w:tcW w:w="3021" w:type="dxa"/>
          </w:tcPr>
          <w:p w:rsidR="002225A0" w:rsidRDefault="00C93214">
            <w:pPr>
              <w:rPr>
                <w:rFonts w:ascii="宋体" w:eastAsia="宋体" w:hAnsi="宋体" w:cs="宋体"/>
                <w:color w:val="FF0000"/>
                <w:sz w:val="24"/>
                <w:szCs w:val="24"/>
              </w:rPr>
            </w:pPr>
            <w:r>
              <w:rPr>
                <w:rFonts w:ascii="宋体" w:eastAsia="宋体" w:hAnsi="宋体" w:cs="宋体" w:hint="eastAsia"/>
                <w:color w:val="FF0000"/>
                <w:kern w:val="0"/>
                <w:sz w:val="24"/>
                <w:szCs w:val="24"/>
              </w:rPr>
              <w:t>SHP-160</w:t>
            </w:r>
          </w:p>
        </w:tc>
        <w:tc>
          <w:tcPr>
            <w:tcW w:w="2717" w:type="dxa"/>
          </w:tcPr>
          <w:p w:rsidR="002225A0" w:rsidRDefault="00BB641A" w:rsidP="00C93214">
            <w:pPr>
              <w:rPr>
                <w:rFonts w:ascii="宋体" w:eastAsia="宋体" w:hAnsi="宋体" w:cs="宋体"/>
                <w:color w:val="FF0000"/>
                <w:sz w:val="24"/>
                <w:szCs w:val="24"/>
              </w:rPr>
            </w:pPr>
            <w:r>
              <w:rPr>
                <w:rFonts w:ascii="宋体" w:eastAsia="宋体" w:hAnsi="宋体" w:cs="宋体" w:hint="eastAsia"/>
                <w:color w:val="FF0000"/>
                <w:kern w:val="0"/>
                <w:sz w:val="24"/>
                <w:szCs w:val="24"/>
              </w:rPr>
              <w:t>上海</w:t>
            </w:r>
            <w:r w:rsidR="00C93214">
              <w:rPr>
                <w:rFonts w:ascii="宋体" w:eastAsia="宋体" w:hAnsi="宋体" w:cs="宋体" w:hint="eastAsia"/>
                <w:color w:val="FF0000"/>
                <w:kern w:val="0"/>
                <w:sz w:val="24"/>
                <w:szCs w:val="24"/>
              </w:rPr>
              <w:t>鸿都</w:t>
            </w:r>
            <w:r w:rsidR="00F92781">
              <w:rPr>
                <w:rFonts w:ascii="宋体" w:eastAsia="宋体" w:hAnsi="宋体" w:cs="宋体" w:hint="eastAsia"/>
                <w:color w:val="FF0000"/>
                <w:kern w:val="0"/>
                <w:sz w:val="24"/>
                <w:szCs w:val="24"/>
              </w:rPr>
              <w:t>电子科技有限公司</w:t>
            </w:r>
          </w:p>
        </w:tc>
      </w:tr>
      <w:tr w:rsidR="000F71D5" w:rsidTr="000F71D5">
        <w:tc>
          <w:tcPr>
            <w:tcW w:w="2778" w:type="dxa"/>
          </w:tcPr>
          <w:p w:rsidR="000F71D5" w:rsidRDefault="000F71D5">
            <w:pPr>
              <w:rPr>
                <w:rFonts w:ascii="宋体" w:eastAsia="宋体" w:hAnsi="宋体" w:cs="宋体"/>
                <w:color w:val="FF0000"/>
                <w:kern w:val="0"/>
                <w:sz w:val="24"/>
                <w:szCs w:val="24"/>
              </w:rPr>
            </w:pPr>
            <w:r>
              <w:rPr>
                <w:rFonts w:ascii="宋体" w:eastAsia="宋体" w:hAnsi="宋体" w:cs="宋体" w:hint="eastAsia"/>
                <w:color w:val="FF0000"/>
                <w:kern w:val="0"/>
                <w:sz w:val="24"/>
                <w:szCs w:val="24"/>
              </w:rPr>
              <w:t>生化培养箱</w:t>
            </w:r>
          </w:p>
        </w:tc>
        <w:tc>
          <w:tcPr>
            <w:tcW w:w="3021" w:type="dxa"/>
          </w:tcPr>
          <w:p w:rsidR="000F71D5" w:rsidRDefault="000F71D5">
            <w:pPr>
              <w:rPr>
                <w:rFonts w:ascii="宋体" w:eastAsia="宋体" w:hAnsi="宋体" w:cs="宋体"/>
                <w:color w:val="FF0000"/>
                <w:kern w:val="0"/>
                <w:sz w:val="24"/>
                <w:szCs w:val="24"/>
              </w:rPr>
            </w:pPr>
            <w:r>
              <w:rPr>
                <w:rFonts w:ascii="宋体" w:eastAsia="宋体" w:hAnsi="宋体" w:cs="宋体" w:hint="eastAsia"/>
                <w:color w:val="FF0000"/>
                <w:kern w:val="0"/>
                <w:sz w:val="24"/>
                <w:szCs w:val="24"/>
              </w:rPr>
              <w:t>SPX-150-II</w:t>
            </w:r>
          </w:p>
        </w:tc>
        <w:tc>
          <w:tcPr>
            <w:tcW w:w="2717" w:type="dxa"/>
          </w:tcPr>
          <w:p w:rsidR="000F71D5" w:rsidRDefault="000F71D5" w:rsidP="00C93214">
            <w:pPr>
              <w:rPr>
                <w:rFonts w:ascii="宋体" w:eastAsia="宋体" w:hAnsi="宋体" w:cs="宋体"/>
                <w:color w:val="FF0000"/>
                <w:kern w:val="0"/>
                <w:sz w:val="24"/>
                <w:szCs w:val="24"/>
              </w:rPr>
            </w:pPr>
            <w:r>
              <w:rPr>
                <w:rFonts w:ascii="宋体" w:eastAsia="宋体" w:hAnsi="宋体" w:cs="宋体" w:hint="eastAsia"/>
                <w:color w:val="FF0000"/>
                <w:kern w:val="0"/>
                <w:sz w:val="24"/>
                <w:szCs w:val="24"/>
              </w:rPr>
              <w:t>上海跃进医疗器械有限公司</w:t>
            </w:r>
          </w:p>
        </w:tc>
      </w:tr>
      <w:tr w:rsidR="000F71D5" w:rsidTr="000F71D5">
        <w:tc>
          <w:tcPr>
            <w:tcW w:w="2778" w:type="dxa"/>
          </w:tcPr>
          <w:p w:rsidR="000F71D5" w:rsidRDefault="000F71D5" w:rsidP="000E587C">
            <w:pPr>
              <w:rPr>
                <w:rFonts w:ascii="宋体" w:eastAsia="宋体" w:hAnsi="宋体" w:cs="宋体"/>
                <w:color w:val="FF0000"/>
                <w:sz w:val="24"/>
                <w:szCs w:val="24"/>
              </w:rPr>
            </w:pPr>
            <w:r>
              <w:rPr>
                <w:rFonts w:ascii="宋体" w:eastAsia="宋体" w:hAnsi="宋体" w:cs="宋体" w:hint="eastAsia"/>
                <w:color w:val="FF0000"/>
                <w:kern w:val="0"/>
                <w:sz w:val="24"/>
                <w:szCs w:val="24"/>
              </w:rPr>
              <w:t>高温灭菌器（手提式）</w:t>
            </w:r>
          </w:p>
        </w:tc>
        <w:tc>
          <w:tcPr>
            <w:tcW w:w="3021" w:type="dxa"/>
          </w:tcPr>
          <w:p w:rsidR="000F71D5" w:rsidRPr="000F71D5" w:rsidRDefault="000F71D5">
            <w:pPr>
              <w:rPr>
                <w:rFonts w:ascii="宋体" w:eastAsia="宋体" w:hAnsi="宋体" w:cs="宋体"/>
                <w:color w:val="FF0000"/>
                <w:kern w:val="0"/>
                <w:sz w:val="24"/>
                <w:szCs w:val="24"/>
              </w:rPr>
            </w:pPr>
            <w:r>
              <w:rPr>
                <w:rFonts w:ascii="宋体" w:eastAsia="宋体" w:hAnsi="宋体" w:cs="宋体" w:hint="eastAsia"/>
                <w:color w:val="FF0000"/>
                <w:kern w:val="0"/>
                <w:sz w:val="24"/>
                <w:szCs w:val="24"/>
              </w:rPr>
              <w:t>YXQ-SG46-280S</w:t>
            </w:r>
          </w:p>
        </w:tc>
        <w:tc>
          <w:tcPr>
            <w:tcW w:w="2717" w:type="dxa"/>
          </w:tcPr>
          <w:p w:rsidR="000F71D5" w:rsidRDefault="000F71D5" w:rsidP="00C93214">
            <w:pPr>
              <w:rPr>
                <w:rFonts w:ascii="宋体" w:eastAsia="宋体" w:hAnsi="宋体" w:cs="宋体"/>
                <w:color w:val="FF0000"/>
                <w:kern w:val="0"/>
                <w:sz w:val="24"/>
                <w:szCs w:val="24"/>
              </w:rPr>
            </w:pPr>
            <w:r>
              <w:rPr>
                <w:rFonts w:ascii="宋体" w:eastAsia="宋体" w:hAnsi="宋体" w:cs="宋体"/>
                <w:color w:val="FF0000"/>
                <w:sz w:val="24"/>
                <w:szCs w:val="24"/>
              </w:rPr>
              <w:t>上海博讯实业有限公司医疗设备厂</w:t>
            </w:r>
          </w:p>
        </w:tc>
      </w:tr>
      <w:tr w:rsidR="000F71D5" w:rsidTr="000F71D5">
        <w:tc>
          <w:tcPr>
            <w:tcW w:w="2778" w:type="dxa"/>
          </w:tcPr>
          <w:p w:rsidR="000F71D5" w:rsidRDefault="000F71D5">
            <w:pPr>
              <w:rPr>
                <w:rFonts w:ascii="宋体" w:eastAsia="宋体" w:hAnsi="宋体" w:cs="宋体"/>
                <w:color w:val="FF0000"/>
                <w:sz w:val="24"/>
                <w:szCs w:val="24"/>
              </w:rPr>
            </w:pPr>
            <w:r>
              <w:rPr>
                <w:rFonts w:ascii="宋体" w:eastAsia="宋体" w:hAnsi="宋体" w:cs="宋体" w:hint="eastAsia"/>
                <w:color w:val="FF0000"/>
                <w:kern w:val="0"/>
                <w:sz w:val="24"/>
                <w:szCs w:val="24"/>
              </w:rPr>
              <w:t>高温灭菌器(立式)</w:t>
            </w:r>
          </w:p>
        </w:tc>
        <w:tc>
          <w:tcPr>
            <w:tcW w:w="3021" w:type="dxa"/>
          </w:tcPr>
          <w:p w:rsidR="000F71D5" w:rsidRDefault="000F71D5">
            <w:pPr>
              <w:rPr>
                <w:rFonts w:ascii="宋体" w:eastAsia="宋体" w:hAnsi="宋体" w:cs="宋体"/>
                <w:color w:val="FF0000"/>
                <w:sz w:val="24"/>
                <w:szCs w:val="24"/>
              </w:rPr>
            </w:pPr>
            <w:r>
              <w:rPr>
                <w:rFonts w:ascii="宋体" w:eastAsia="宋体" w:hAnsi="宋体" w:cs="宋体" w:hint="eastAsia"/>
                <w:color w:val="FF0000"/>
                <w:sz w:val="24"/>
                <w:szCs w:val="24"/>
              </w:rPr>
              <w:t>YXQ-LS-30SII</w:t>
            </w:r>
          </w:p>
        </w:tc>
        <w:tc>
          <w:tcPr>
            <w:tcW w:w="2717" w:type="dxa"/>
          </w:tcPr>
          <w:p w:rsidR="000F71D5" w:rsidRDefault="000F71D5">
            <w:pPr>
              <w:rPr>
                <w:rFonts w:ascii="宋体" w:eastAsia="宋体" w:hAnsi="宋体" w:cs="宋体"/>
                <w:color w:val="FF0000"/>
                <w:sz w:val="24"/>
                <w:szCs w:val="24"/>
              </w:rPr>
            </w:pPr>
            <w:r>
              <w:rPr>
                <w:rFonts w:ascii="宋体" w:eastAsia="宋体" w:hAnsi="宋体" w:cs="宋体"/>
                <w:color w:val="FF0000"/>
                <w:sz w:val="24"/>
                <w:szCs w:val="24"/>
              </w:rPr>
              <w:t>上海博讯实业有限公司医疗设备厂</w:t>
            </w:r>
          </w:p>
        </w:tc>
      </w:tr>
      <w:tr w:rsidR="000F71D5" w:rsidTr="000F71D5">
        <w:tc>
          <w:tcPr>
            <w:tcW w:w="2778" w:type="dxa"/>
          </w:tcPr>
          <w:p w:rsidR="000F71D5" w:rsidRDefault="000F71D5">
            <w:pPr>
              <w:rPr>
                <w:rFonts w:ascii="宋体" w:eastAsia="宋体" w:hAnsi="宋体" w:cs="宋体"/>
                <w:color w:val="FF0000"/>
                <w:sz w:val="24"/>
                <w:szCs w:val="24"/>
              </w:rPr>
            </w:pPr>
            <w:r>
              <w:rPr>
                <w:rFonts w:ascii="宋体" w:eastAsia="宋体" w:hAnsi="宋体" w:cs="宋体" w:hint="eastAsia"/>
                <w:color w:val="FF0000"/>
                <w:kern w:val="0"/>
                <w:sz w:val="24"/>
                <w:szCs w:val="24"/>
              </w:rPr>
              <w:t>COD消解装置</w:t>
            </w:r>
          </w:p>
        </w:tc>
        <w:tc>
          <w:tcPr>
            <w:tcW w:w="3021" w:type="dxa"/>
          </w:tcPr>
          <w:p w:rsidR="000F71D5" w:rsidRDefault="000F71D5">
            <w:pPr>
              <w:rPr>
                <w:rFonts w:ascii="宋体" w:eastAsia="宋体" w:hAnsi="宋体" w:cs="宋体"/>
                <w:color w:val="FF0000"/>
                <w:sz w:val="24"/>
                <w:szCs w:val="24"/>
              </w:rPr>
            </w:pPr>
            <w:r>
              <w:rPr>
                <w:rFonts w:ascii="宋体" w:eastAsia="宋体" w:hAnsi="宋体" w:cs="宋体" w:hint="eastAsia"/>
                <w:color w:val="FF0000"/>
                <w:sz w:val="24"/>
                <w:szCs w:val="24"/>
              </w:rPr>
              <w:t>6B-6C</w:t>
            </w:r>
          </w:p>
        </w:tc>
        <w:tc>
          <w:tcPr>
            <w:tcW w:w="2717" w:type="dxa"/>
          </w:tcPr>
          <w:p w:rsidR="000F71D5" w:rsidRDefault="000F71D5">
            <w:pPr>
              <w:rPr>
                <w:rFonts w:ascii="宋体" w:eastAsia="宋体" w:hAnsi="宋体" w:cs="宋体"/>
                <w:color w:val="FF0000"/>
                <w:sz w:val="24"/>
                <w:szCs w:val="24"/>
              </w:rPr>
            </w:pPr>
            <w:r>
              <w:rPr>
                <w:rFonts w:ascii="宋体" w:eastAsia="宋体" w:hAnsi="宋体" w:cs="宋体"/>
                <w:color w:val="FF0000"/>
                <w:sz w:val="24"/>
                <w:szCs w:val="24"/>
              </w:rPr>
              <w:t>江苏盛奥华环保科技有限公司</w:t>
            </w:r>
          </w:p>
        </w:tc>
      </w:tr>
      <w:tr w:rsidR="000F71D5" w:rsidTr="000F71D5">
        <w:tc>
          <w:tcPr>
            <w:tcW w:w="2778" w:type="dxa"/>
          </w:tcPr>
          <w:p w:rsidR="000F71D5" w:rsidRDefault="00F8737B" w:rsidP="00EB1859">
            <w:pPr>
              <w:rPr>
                <w:rFonts w:ascii="宋体" w:eastAsia="宋体" w:hAnsi="宋体" w:cs="宋体"/>
                <w:color w:val="FF0000"/>
                <w:sz w:val="24"/>
                <w:szCs w:val="24"/>
              </w:rPr>
            </w:pPr>
            <w:r>
              <w:rPr>
                <w:rFonts w:ascii="宋体" w:eastAsia="宋体" w:hAnsi="宋体" w:cs="宋体" w:hint="eastAsia"/>
                <w:color w:val="FF0000"/>
                <w:kern w:val="0"/>
                <w:sz w:val="24"/>
                <w:szCs w:val="24"/>
              </w:rPr>
              <w:t>生物</w:t>
            </w:r>
            <w:r w:rsidR="000F71D5">
              <w:rPr>
                <w:rFonts w:ascii="宋体" w:eastAsia="宋体" w:hAnsi="宋体" w:cs="宋体" w:hint="eastAsia"/>
                <w:color w:val="FF0000"/>
                <w:kern w:val="0"/>
                <w:sz w:val="24"/>
                <w:szCs w:val="24"/>
              </w:rPr>
              <w:t>显微镜</w:t>
            </w:r>
          </w:p>
        </w:tc>
        <w:tc>
          <w:tcPr>
            <w:tcW w:w="3021" w:type="dxa"/>
          </w:tcPr>
          <w:p w:rsidR="000F71D5" w:rsidRDefault="000F71D5">
            <w:pPr>
              <w:rPr>
                <w:rFonts w:ascii="宋体" w:eastAsia="宋体" w:hAnsi="宋体" w:cs="宋体"/>
                <w:color w:val="FF0000"/>
                <w:sz w:val="24"/>
                <w:szCs w:val="24"/>
              </w:rPr>
            </w:pPr>
            <w:r>
              <w:rPr>
                <w:rFonts w:ascii="宋体" w:eastAsia="宋体" w:hAnsi="宋体" w:cs="宋体" w:hint="eastAsia"/>
                <w:color w:val="FF0000"/>
                <w:sz w:val="24"/>
                <w:szCs w:val="24"/>
              </w:rPr>
              <w:t>XSP-2CA</w:t>
            </w:r>
          </w:p>
        </w:tc>
        <w:tc>
          <w:tcPr>
            <w:tcW w:w="2717" w:type="dxa"/>
          </w:tcPr>
          <w:p w:rsidR="000F71D5" w:rsidRDefault="000F71D5">
            <w:pPr>
              <w:rPr>
                <w:rFonts w:ascii="宋体" w:eastAsia="宋体" w:hAnsi="宋体" w:cs="宋体"/>
                <w:color w:val="FF0000"/>
                <w:sz w:val="24"/>
                <w:szCs w:val="24"/>
              </w:rPr>
            </w:pPr>
            <w:r>
              <w:rPr>
                <w:rFonts w:ascii="宋体" w:eastAsia="宋体" w:hAnsi="宋体" w:cs="宋体"/>
                <w:color w:val="FF0000"/>
                <w:sz w:val="24"/>
                <w:szCs w:val="24"/>
              </w:rPr>
              <w:t>上海光学仪器六厂</w:t>
            </w:r>
          </w:p>
        </w:tc>
      </w:tr>
      <w:tr w:rsidR="000F71D5" w:rsidTr="000F71D5">
        <w:tc>
          <w:tcPr>
            <w:tcW w:w="2778" w:type="dxa"/>
          </w:tcPr>
          <w:p w:rsidR="000F71D5" w:rsidRDefault="000F71D5">
            <w:pPr>
              <w:rPr>
                <w:rFonts w:ascii="宋体" w:eastAsia="宋体" w:hAnsi="宋体" w:cs="宋体"/>
                <w:color w:val="FF0000"/>
                <w:sz w:val="24"/>
                <w:szCs w:val="24"/>
              </w:rPr>
            </w:pPr>
            <w:r>
              <w:rPr>
                <w:rFonts w:ascii="宋体" w:eastAsia="宋体" w:hAnsi="宋体" w:cs="宋体" w:hint="eastAsia"/>
                <w:color w:val="FF0000"/>
                <w:kern w:val="0"/>
                <w:sz w:val="24"/>
                <w:szCs w:val="24"/>
              </w:rPr>
              <w:t>紫外可见光光度计</w:t>
            </w:r>
          </w:p>
        </w:tc>
        <w:tc>
          <w:tcPr>
            <w:tcW w:w="3021" w:type="dxa"/>
          </w:tcPr>
          <w:p w:rsidR="000F71D5" w:rsidRDefault="000F71D5">
            <w:pPr>
              <w:rPr>
                <w:rFonts w:ascii="宋体" w:eastAsia="宋体" w:hAnsi="宋体" w:cs="宋体"/>
                <w:color w:val="FF0000"/>
                <w:sz w:val="24"/>
                <w:szCs w:val="24"/>
              </w:rPr>
            </w:pPr>
            <w:r>
              <w:rPr>
                <w:rFonts w:ascii="宋体" w:eastAsia="宋体" w:hAnsi="宋体" w:cs="宋体" w:hint="eastAsia"/>
                <w:color w:val="FF0000"/>
                <w:sz w:val="24"/>
                <w:szCs w:val="24"/>
              </w:rPr>
              <w:t>752</w:t>
            </w:r>
          </w:p>
        </w:tc>
        <w:tc>
          <w:tcPr>
            <w:tcW w:w="2717" w:type="dxa"/>
          </w:tcPr>
          <w:p w:rsidR="000F71D5" w:rsidRDefault="000F71D5">
            <w:pPr>
              <w:rPr>
                <w:rFonts w:ascii="宋体" w:eastAsia="宋体" w:hAnsi="宋体" w:cs="宋体"/>
                <w:color w:val="FF0000"/>
                <w:sz w:val="24"/>
                <w:szCs w:val="24"/>
              </w:rPr>
            </w:pPr>
            <w:proofErr w:type="gramStart"/>
            <w:r>
              <w:rPr>
                <w:rFonts w:ascii="宋体" w:eastAsia="宋体" w:hAnsi="宋体" w:cs="宋体"/>
                <w:color w:val="FF0000"/>
                <w:sz w:val="24"/>
                <w:szCs w:val="24"/>
              </w:rPr>
              <w:t>上海现科分光仪</w:t>
            </w:r>
            <w:proofErr w:type="gramEnd"/>
            <w:r>
              <w:rPr>
                <w:rFonts w:ascii="宋体" w:eastAsia="宋体" w:hAnsi="宋体" w:cs="宋体"/>
                <w:color w:val="FF0000"/>
                <w:sz w:val="24"/>
                <w:szCs w:val="24"/>
              </w:rPr>
              <w:t>器有限公司</w:t>
            </w:r>
          </w:p>
        </w:tc>
      </w:tr>
      <w:tr w:rsidR="000F71D5" w:rsidTr="000F71D5">
        <w:tc>
          <w:tcPr>
            <w:tcW w:w="2778" w:type="dxa"/>
          </w:tcPr>
          <w:p w:rsidR="000F71D5" w:rsidRDefault="000F71D5">
            <w:pPr>
              <w:rPr>
                <w:rFonts w:ascii="宋体" w:eastAsia="宋体" w:hAnsi="宋体" w:cs="宋体"/>
                <w:color w:val="FF0000"/>
                <w:sz w:val="24"/>
                <w:szCs w:val="24"/>
              </w:rPr>
            </w:pPr>
            <w:r>
              <w:rPr>
                <w:rFonts w:ascii="宋体" w:eastAsia="宋体" w:hAnsi="宋体" w:cs="宋体" w:hint="eastAsia"/>
                <w:color w:val="FF0000"/>
                <w:kern w:val="0"/>
                <w:sz w:val="24"/>
                <w:szCs w:val="24"/>
              </w:rPr>
              <w:t>万分之一分析天平</w:t>
            </w:r>
          </w:p>
        </w:tc>
        <w:tc>
          <w:tcPr>
            <w:tcW w:w="3021" w:type="dxa"/>
          </w:tcPr>
          <w:p w:rsidR="000F71D5" w:rsidRDefault="000F71D5">
            <w:pPr>
              <w:rPr>
                <w:rFonts w:ascii="宋体" w:eastAsia="宋体" w:hAnsi="宋体" w:cs="宋体"/>
                <w:color w:val="FF0000"/>
                <w:sz w:val="24"/>
                <w:szCs w:val="24"/>
              </w:rPr>
            </w:pPr>
            <w:r>
              <w:rPr>
                <w:rFonts w:ascii="宋体" w:eastAsia="宋体" w:hAnsi="宋体" w:cs="宋体" w:hint="eastAsia"/>
                <w:color w:val="FF0000"/>
                <w:sz w:val="24"/>
                <w:szCs w:val="24"/>
              </w:rPr>
              <w:t>FA2004</w:t>
            </w:r>
          </w:p>
        </w:tc>
        <w:tc>
          <w:tcPr>
            <w:tcW w:w="2717" w:type="dxa"/>
          </w:tcPr>
          <w:p w:rsidR="000F71D5" w:rsidRDefault="000F71D5">
            <w:pPr>
              <w:rPr>
                <w:rFonts w:ascii="宋体" w:eastAsia="宋体" w:hAnsi="宋体" w:cs="宋体"/>
                <w:color w:val="FF0000"/>
                <w:sz w:val="24"/>
                <w:szCs w:val="24"/>
              </w:rPr>
            </w:pPr>
            <w:r>
              <w:rPr>
                <w:rFonts w:ascii="宋体" w:eastAsia="宋体" w:hAnsi="宋体" w:cs="宋体" w:hint="eastAsia"/>
                <w:color w:val="FF0000"/>
                <w:sz w:val="24"/>
                <w:szCs w:val="24"/>
              </w:rPr>
              <w:t>上海良平仪器仪表有限公司</w:t>
            </w:r>
          </w:p>
        </w:tc>
      </w:tr>
      <w:tr w:rsidR="00C85AA2" w:rsidTr="000F71D5">
        <w:tc>
          <w:tcPr>
            <w:tcW w:w="2778" w:type="dxa"/>
          </w:tcPr>
          <w:p w:rsidR="00C85AA2" w:rsidRDefault="00C85AA2" w:rsidP="000E587C">
            <w:pPr>
              <w:rPr>
                <w:rFonts w:ascii="宋体" w:eastAsia="宋体" w:hAnsi="宋体" w:cs="宋体"/>
                <w:color w:val="FF0000"/>
                <w:sz w:val="24"/>
                <w:szCs w:val="24"/>
              </w:rPr>
            </w:pPr>
            <w:r>
              <w:rPr>
                <w:rFonts w:ascii="宋体" w:eastAsia="宋体" w:hAnsi="宋体" w:cs="宋体" w:hint="eastAsia"/>
                <w:color w:val="FF0000"/>
                <w:kern w:val="0"/>
                <w:sz w:val="24"/>
                <w:szCs w:val="24"/>
              </w:rPr>
              <w:t>千分之一分析天平</w:t>
            </w:r>
          </w:p>
        </w:tc>
        <w:tc>
          <w:tcPr>
            <w:tcW w:w="3021" w:type="dxa"/>
          </w:tcPr>
          <w:p w:rsidR="00C85AA2" w:rsidRDefault="00C85AA2">
            <w:pPr>
              <w:rPr>
                <w:rFonts w:ascii="宋体" w:eastAsia="宋体" w:hAnsi="宋体" w:cs="宋体"/>
                <w:color w:val="FF0000"/>
                <w:sz w:val="24"/>
                <w:szCs w:val="24"/>
              </w:rPr>
            </w:pPr>
            <w:r>
              <w:rPr>
                <w:rFonts w:ascii="宋体" w:eastAsia="宋体" w:hAnsi="宋体" w:cs="宋体" w:hint="eastAsia"/>
                <w:color w:val="FF0000"/>
                <w:sz w:val="24"/>
                <w:szCs w:val="24"/>
              </w:rPr>
              <w:t>TS-223A</w:t>
            </w:r>
          </w:p>
        </w:tc>
        <w:tc>
          <w:tcPr>
            <w:tcW w:w="2717" w:type="dxa"/>
          </w:tcPr>
          <w:p w:rsidR="00C85AA2" w:rsidRDefault="00C85AA2">
            <w:pPr>
              <w:rPr>
                <w:rFonts w:ascii="宋体" w:eastAsia="宋体" w:hAnsi="宋体" w:cs="宋体"/>
                <w:color w:val="FF0000"/>
                <w:sz w:val="24"/>
                <w:szCs w:val="24"/>
              </w:rPr>
            </w:pPr>
            <w:r>
              <w:rPr>
                <w:rFonts w:ascii="宋体" w:eastAsia="宋体" w:hAnsi="宋体" w:cs="宋体" w:hint="eastAsia"/>
                <w:color w:val="FF0000"/>
                <w:sz w:val="24"/>
                <w:szCs w:val="24"/>
              </w:rPr>
              <w:t>福州闽衡电子仪器有限公司</w:t>
            </w:r>
          </w:p>
        </w:tc>
      </w:tr>
      <w:tr w:rsidR="00C85AA2" w:rsidTr="000F71D5">
        <w:tc>
          <w:tcPr>
            <w:tcW w:w="2778" w:type="dxa"/>
          </w:tcPr>
          <w:p w:rsidR="00C85AA2" w:rsidRDefault="00C85AA2">
            <w:pPr>
              <w:rPr>
                <w:rFonts w:ascii="宋体" w:eastAsia="宋体" w:hAnsi="宋体" w:cs="宋体"/>
                <w:color w:val="FF0000"/>
                <w:sz w:val="24"/>
                <w:szCs w:val="24"/>
              </w:rPr>
            </w:pPr>
            <w:r>
              <w:rPr>
                <w:rFonts w:ascii="宋体" w:eastAsia="宋体" w:hAnsi="宋体" w:cs="宋体" w:hint="eastAsia"/>
                <w:color w:val="FF0000"/>
                <w:kern w:val="0"/>
                <w:sz w:val="24"/>
                <w:szCs w:val="24"/>
              </w:rPr>
              <w:t>电热恒温干燥箱</w:t>
            </w:r>
          </w:p>
        </w:tc>
        <w:tc>
          <w:tcPr>
            <w:tcW w:w="3021" w:type="dxa"/>
          </w:tcPr>
          <w:p w:rsidR="00C85AA2" w:rsidRDefault="00C85AA2">
            <w:pPr>
              <w:rPr>
                <w:rFonts w:ascii="宋体" w:eastAsia="宋体" w:hAnsi="宋体" w:cs="宋体"/>
                <w:color w:val="FF0000"/>
                <w:sz w:val="24"/>
                <w:szCs w:val="24"/>
              </w:rPr>
            </w:pPr>
            <w:r>
              <w:rPr>
                <w:rFonts w:ascii="宋体" w:eastAsia="宋体" w:hAnsi="宋体" w:cs="宋体" w:hint="eastAsia"/>
                <w:color w:val="FF0000"/>
                <w:sz w:val="24"/>
                <w:szCs w:val="24"/>
              </w:rPr>
              <w:t>DHG-9202-1</w:t>
            </w:r>
          </w:p>
        </w:tc>
        <w:tc>
          <w:tcPr>
            <w:tcW w:w="2717" w:type="dxa"/>
          </w:tcPr>
          <w:p w:rsidR="00C85AA2" w:rsidRDefault="00C85AA2">
            <w:pPr>
              <w:rPr>
                <w:rFonts w:ascii="宋体" w:eastAsia="宋体" w:hAnsi="宋体" w:cs="宋体"/>
                <w:color w:val="FF0000"/>
                <w:sz w:val="24"/>
                <w:szCs w:val="24"/>
              </w:rPr>
            </w:pPr>
            <w:r>
              <w:rPr>
                <w:rFonts w:ascii="宋体" w:eastAsia="宋体" w:hAnsi="宋体" w:cs="宋体" w:hint="eastAsia"/>
                <w:color w:val="FF0000"/>
                <w:kern w:val="0"/>
                <w:sz w:val="24"/>
                <w:szCs w:val="24"/>
              </w:rPr>
              <w:t>上海鸿都电子科技有限公司</w:t>
            </w:r>
          </w:p>
        </w:tc>
      </w:tr>
      <w:tr w:rsidR="00EB1859" w:rsidTr="000F71D5">
        <w:tc>
          <w:tcPr>
            <w:tcW w:w="2778" w:type="dxa"/>
          </w:tcPr>
          <w:p w:rsidR="00EB1859" w:rsidRDefault="00EB1859">
            <w:pPr>
              <w:rPr>
                <w:rFonts w:ascii="宋体" w:eastAsia="宋体" w:hAnsi="宋体" w:cs="宋体"/>
                <w:color w:val="FF0000"/>
                <w:kern w:val="0"/>
                <w:sz w:val="24"/>
                <w:szCs w:val="24"/>
              </w:rPr>
            </w:pPr>
            <w:r>
              <w:rPr>
                <w:rFonts w:ascii="宋体" w:eastAsia="宋体" w:hAnsi="宋体" w:cs="宋体" w:hint="eastAsia"/>
                <w:color w:val="FF0000"/>
                <w:kern w:val="0"/>
                <w:sz w:val="24"/>
                <w:szCs w:val="24"/>
              </w:rPr>
              <w:t>电热恒温鼓风干燥箱</w:t>
            </w:r>
          </w:p>
        </w:tc>
        <w:tc>
          <w:tcPr>
            <w:tcW w:w="3021" w:type="dxa"/>
          </w:tcPr>
          <w:p w:rsidR="00EB1859" w:rsidRDefault="00EB1859">
            <w:pPr>
              <w:rPr>
                <w:rFonts w:ascii="宋体" w:eastAsia="宋体" w:hAnsi="宋体" w:cs="宋体"/>
                <w:color w:val="FF0000"/>
                <w:sz w:val="24"/>
                <w:szCs w:val="24"/>
              </w:rPr>
            </w:pPr>
            <w:r>
              <w:rPr>
                <w:rFonts w:ascii="宋体" w:eastAsia="宋体" w:hAnsi="宋体" w:cs="宋体" w:hint="eastAsia"/>
                <w:color w:val="FF0000"/>
                <w:sz w:val="24"/>
                <w:szCs w:val="24"/>
              </w:rPr>
              <w:t>GZX-GF101-2-BS</w:t>
            </w:r>
          </w:p>
        </w:tc>
        <w:tc>
          <w:tcPr>
            <w:tcW w:w="2717" w:type="dxa"/>
          </w:tcPr>
          <w:p w:rsidR="00EB1859" w:rsidRDefault="00EB1859" w:rsidP="000E587C">
            <w:pPr>
              <w:rPr>
                <w:rFonts w:ascii="宋体" w:eastAsia="宋体" w:hAnsi="宋体" w:cs="宋体"/>
                <w:color w:val="FF0000"/>
                <w:kern w:val="0"/>
                <w:sz w:val="24"/>
                <w:szCs w:val="24"/>
              </w:rPr>
            </w:pPr>
            <w:r>
              <w:rPr>
                <w:rFonts w:ascii="宋体" w:eastAsia="宋体" w:hAnsi="宋体" w:cs="宋体" w:hint="eastAsia"/>
                <w:color w:val="FF0000"/>
                <w:kern w:val="0"/>
                <w:sz w:val="24"/>
                <w:szCs w:val="24"/>
              </w:rPr>
              <w:t>上海跃进医疗器械有限公司</w:t>
            </w:r>
          </w:p>
        </w:tc>
      </w:tr>
      <w:tr w:rsidR="00EB1859" w:rsidTr="000F71D5">
        <w:tc>
          <w:tcPr>
            <w:tcW w:w="2778" w:type="dxa"/>
          </w:tcPr>
          <w:p w:rsidR="00EB1859" w:rsidRDefault="00EB1859">
            <w:pPr>
              <w:rPr>
                <w:rFonts w:ascii="宋体" w:eastAsia="宋体" w:hAnsi="宋体" w:cs="宋体"/>
                <w:color w:val="FF0000"/>
                <w:sz w:val="24"/>
                <w:szCs w:val="24"/>
              </w:rPr>
            </w:pPr>
            <w:r>
              <w:rPr>
                <w:rFonts w:ascii="宋体" w:eastAsia="宋体" w:hAnsi="宋体" w:cs="宋体" w:hint="eastAsia"/>
                <w:color w:val="FF0000"/>
                <w:kern w:val="0"/>
                <w:sz w:val="24"/>
                <w:szCs w:val="24"/>
              </w:rPr>
              <w:t>pH计</w:t>
            </w:r>
          </w:p>
        </w:tc>
        <w:tc>
          <w:tcPr>
            <w:tcW w:w="3021" w:type="dxa"/>
          </w:tcPr>
          <w:p w:rsidR="00EB1859" w:rsidRDefault="00EB1859">
            <w:pPr>
              <w:rPr>
                <w:rFonts w:ascii="宋体" w:eastAsia="宋体" w:hAnsi="宋体" w:cs="宋体"/>
                <w:color w:val="FF0000"/>
                <w:sz w:val="24"/>
                <w:szCs w:val="24"/>
              </w:rPr>
            </w:pPr>
            <w:r>
              <w:rPr>
                <w:rFonts w:ascii="宋体" w:eastAsia="宋体" w:hAnsi="宋体" w:cs="宋体" w:hint="eastAsia"/>
                <w:color w:val="FF0000"/>
                <w:sz w:val="24"/>
                <w:szCs w:val="24"/>
              </w:rPr>
              <w:t>PHS-25C</w:t>
            </w:r>
          </w:p>
        </w:tc>
        <w:tc>
          <w:tcPr>
            <w:tcW w:w="2717" w:type="dxa"/>
          </w:tcPr>
          <w:p w:rsidR="00EB1859" w:rsidRDefault="00EB1859">
            <w:pPr>
              <w:rPr>
                <w:rFonts w:ascii="宋体" w:eastAsia="宋体" w:hAnsi="宋体" w:cs="宋体"/>
                <w:color w:val="FF0000"/>
                <w:sz w:val="24"/>
                <w:szCs w:val="24"/>
              </w:rPr>
            </w:pPr>
            <w:r>
              <w:rPr>
                <w:rFonts w:ascii="宋体" w:eastAsia="宋体" w:hAnsi="宋体" w:cs="宋体"/>
                <w:color w:val="FF0000"/>
                <w:sz w:val="24"/>
                <w:szCs w:val="24"/>
              </w:rPr>
              <w:t>上海鹏顺科学仪器有限公司</w:t>
            </w:r>
          </w:p>
        </w:tc>
      </w:tr>
      <w:tr w:rsidR="00EB1859" w:rsidTr="000F71D5">
        <w:tc>
          <w:tcPr>
            <w:tcW w:w="2778" w:type="dxa"/>
          </w:tcPr>
          <w:p w:rsidR="00EB1859" w:rsidRDefault="00EB1859">
            <w:pPr>
              <w:rPr>
                <w:rFonts w:ascii="宋体" w:eastAsia="宋体" w:hAnsi="宋体" w:cs="宋体"/>
                <w:color w:val="FF0000"/>
                <w:sz w:val="24"/>
                <w:szCs w:val="24"/>
              </w:rPr>
            </w:pPr>
            <w:r>
              <w:rPr>
                <w:rFonts w:ascii="宋体" w:eastAsia="宋体" w:hAnsi="宋体" w:cs="宋体" w:hint="eastAsia"/>
                <w:color w:val="FF0000"/>
                <w:kern w:val="0"/>
                <w:sz w:val="24"/>
                <w:szCs w:val="24"/>
              </w:rPr>
              <w:t>箱式电阻炉</w:t>
            </w:r>
          </w:p>
        </w:tc>
        <w:tc>
          <w:tcPr>
            <w:tcW w:w="3021" w:type="dxa"/>
          </w:tcPr>
          <w:p w:rsidR="00EB1859" w:rsidRDefault="00EB1859">
            <w:pPr>
              <w:rPr>
                <w:rFonts w:ascii="宋体" w:eastAsia="宋体" w:hAnsi="宋体" w:cs="宋体"/>
                <w:color w:val="FF0000"/>
                <w:sz w:val="24"/>
                <w:szCs w:val="24"/>
              </w:rPr>
            </w:pPr>
            <w:r>
              <w:rPr>
                <w:rFonts w:ascii="宋体" w:eastAsia="宋体" w:hAnsi="宋体" w:cs="宋体" w:hint="eastAsia"/>
                <w:color w:val="FF0000"/>
                <w:sz w:val="24"/>
                <w:szCs w:val="24"/>
              </w:rPr>
              <w:t>SX2-4-10</w:t>
            </w:r>
          </w:p>
        </w:tc>
        <w:tc>
          <w:tcPr>
            <w:tcW w:w="2717" w:type="dxa"/>
          </w:tcPr>
          <w:p w:rsidR="00EB1859" w:rsidRDefault="00EB1859">
            <w:pPr>
              <w:rPr>
                <w:rFonts w:ascii="宋体" w:eastAsia="宋体" w:hAnsi="宋体" w:cs="宋体"/>
                <w:color w:val="FF0000"/>
                <w:sz w:val="24"/>
                <w:szCs w:val="24"/>
              </w:rPr>
            </w:pPr>
            <w:r>
              <w:rPr>
                <w:rFonts w:ascii="宋体" w:eastAsia="宋体" w:hAnsi="宋体" w:cs="宋体"/>
                <w:color w:val="FF0000"/>
                <w:sz w:val="24"/>
                <w:szCs w:val="24"/>
              </w:rPr>
              <w:t>龙口市文</w:t>
            </w:r>
            <w:proofErr w:type="gramStart"/>
            <w:r>
              <w:rPr>
                <w:rFonts w:ascii="宋体" w:eastAsia="宋体" w:hAnsi="宋体" w:cs="宋体"/>
                <w:color w:val="FF0000"/>
                <w:sz w:val="24"/>
                <w:szCs w:val="24"/>
              </w:rPr>
              <w:t>太</w:t>
            </w:r>
            <w:proofErr w:type="gramEnd"/>
            <w:r>
              <w:rPr>
                <w:rFonts w:ascii="宋体" w:eastAsia="宋体" w:hAnsi="宋体" w:cs="宋体"/>
                <w:color w:val="FF0000"/>
                <w:sz w:val="24"/>
                <w:szCs w:val="24"/>
              </w:rPr>
              <w:t>电炉制造有限公司</w:t>
            </w:r>
          </w:p>
        </w:tc>
      </w:tr>
    </w:tbl>
    <w:p w:rsidR="002225A0" w:rsidRDefault="00BB641A">
      <w:pPr>
        <w:pStyle w:val="A00"/>
        <w:spacing w:line="240" w:lineRule="auto"/>
        <w:ind w:firstLineChars="0" w:firstLine="0"/>
        <w:rPr>
          <w:rFonts w:ascii="宋体" w:hAnsi="宋体"/>
          <w:b/>
          <w:bCs/>
          <w:sz w:val="28"/>
          <w:szCs w:val="28"/>
        </w:rPr>
      </w:pPr>
      <w:r>
        <w:rPr>
          <w:rFonts w:ascii="宋体" w:hAnsi="宋体" w:hint="eastAsia"/>
          <w:b/>
          <w:bCs/>
          <w:sz w:val="28"/>
          <w:szCs w:val="28"/>
          <w:lang w:val="en-US"/>
        </w:rPr>
        <w:lastRenderedPageBreak/>
        <w:t>六、</w:t>
      </w:r>
      <w:r>
        <w:rPr>
          <w:rFonts w:ascii="宋体" w:hAnsi="宋体" w:hint="eastAsia"/>
          <w:b/>
          <w:bCs/>
          <w:sz w:val="28"/>
          <w:szCs w:val="28"/>
        </w:rPr>
        <w:t>企业治理设施</w:t>
      </w:r>
    </w:p>
    <w:p w:rsidR="002225A0" w:rsidRDefault="00BB641A">
      <w:pPr>
        <w:rPr>
          <w:rFonts w:ascii="宋体" w:eastAsia="宋体" w:hAnsi="宋体" w:cs="宋体"/>
          <w:sz w:val="28"/>
          <w:szCs w:val="28"/>
          <w:lang w:val="zh-CN"/>
        </w:rPr>
      </w:pPr>
      <w:r>
        <w:rPr>
          <w:rFonts w:ascii="宋体" w:eastAsia="宋体" w:hAnsi="宋体" w:cs="宋体" w:hint="eastAsia"/>
          <w:sz w:val="28"/>
          <w:szCs w:val="28"/>
        </w:rPr>
        <w:t>1.</w:t>
      </w:r>
      <w:r>
        <w:rPr>
          <w:rFonts w:ascii="宋体" w:eastAsia="宋体" w:hAnsi="宋体" w:cs="宋体" w:hint="eastAsia"/>
          <w:sz w:val="28"/>
          <w:szCs w:val="28"/>
          <w:lang w:val="zh-CN"/>
        </w:rPr>
        <w:t>废气治理设施</w:t>
      </w:r>
    </w:p>
    <w:tbl>
      <w:tblPr>
        <w:tblStyle w:val="a7"/>
        <w:tblW w:w="0" w:type="auto"/>
        <w:jc w:val="center"/>
        <w:tblLook w:val="04A0"/>
      </w:tblPr>
      <w:tblGrid>
        <w:gridCol w:w="1735"/>
        <w:gridCol w:w="1708"/>
        <w:gridCol w:w="1708"/>
        <w:gridCol w:w="1653"/>
      </w:tblGrid>
      <w:tr w:rsidR="002225A0">
        <w:trPr>
          <w:jc w:val="center"/>
        </w:trPr>
        <w:tc>
          <w:tcPr>
            <w:tcW w:w="1735" w:type="dxa"/>
          </w:tcPr>
          <w:p w:rsidR="002225A0" w:rsidRDefault="00BB641A">
            <w:pPr>
              <w:rPr>
                <w:rFonts w:ascii="宋体" w:eastAsia="宋体" w:hAnsi="宋体" w:cs="宋体"/>
                <w:sz w:val="24"/>
                <w:szCs w:val="24"/>
              </w:rPr>
            </w:pPr>
            <w:r>
              <w:rPr>
                <w:rFonts w:ascii="宋体" w:eastAsia="宋体" w:hAnsi="宋体" w:cs="宋体" w:hint="eastAsia"/>
                <w:sz w:val="24"/>
                <w:szCs w:val="24"/>
              </w:rPr>
              <w:t>设施名称</w:t>
            </w:r>
          </w:p>
        </w:tc>
        <w:tc>
          <w:tcPr>
            <w:tcW w:w="1708" w:type="dxa"/>
          </w:tcPr>
          <w:p w:rsidR="002225A0" w:rsidRDefault="00BB641A">
            <w:pPr>
              <w:rPr>
                <w:rFonts w:ascii="宋体" w:eastAsia="宋体" w:hAnsi="宋体" w:cs="宋体"/>
                <w:sz w:val="24"/>
                <w:szCs w:val="24"/>
              </w:rPr>
            </w:pPr>
            <w:r>
              <w:rPr>
                <w:rFonts w:ascii="宋体" w:eastAsia="宋体" w:hAnsi="宋体" w:cs="宋体" w:hint="eastAsia"/>
                <w:sz w:val="24"/>
                <w:szCs w:val="24"/>
              </w:rPr>
              <w:t>所在排放设备</w:t>
            </w:r>
          </w:p>
        </w:tc>
        <w:tc>
          <w:tcPr>
            <w:tcW w:w="1708" w:type="dxa"/>
          </w:tcPr>
          <w:p w:rsidR="002225A0" w:rsidRDefault="00BB641A">
            <w:pPr>
              <w:rPr>
                <w:rFonts w:ascii="宋体" w:eastAsia="宋体" w:hAnsi="宋体" w:cs="宋体"/>
                <w:sz w:val="24"/>
                <w:szCs w:val="24"/>
              </w:rPr>
            </w:pPr>
            <w:r>
              <w:rPr>
                <w:rFonts w:ascii="宋体" w:eastAsia="宋体" w:hAnsi="宋体" w:cs="宋体" w:hint="eastAsia"/>
                <w:sz w:val="24"/>
                <w:szCs w:val="24"/>
              </w:rPr>
              <w:t>设施类别</w:t>
            </w:r>
          </w:p>
        </w:tc>
        <w:tc>
          <w:tcPr>
            <w:tcW w:w="1653" w:type="dxa"/>
          </w:tcPr>
          <w:p w:rsidR="002225A0" w:rsidRDefault="00BB641A">
            <w:pPr>
              <w:rPr>
                <w:rFonts w:ascii="宋体" w:eastAsia="宋体" w:hAnsi="宋体" w:cs="宋体"/>
                <w:sz w:val="24"/>
                <w:szCs w:val="24"/>
              </w:rPr>
            </w:pPr>
            <w:r>
              <w:rPr>
                <w:rFonts w:ascii="宋体" w:eastAsia="宋体" w:hAnsi="宋体" w:cs="宋体" w:hint="eastAsia"/>
                <w:sz w:val="24"/>
                <w:szCs w:val="24"/>
              </w:rPr>
              <w:t>处理工艺</w:t>
            </w:r>
          </w:p>
        </w:tc>
      </w:tr>
      <w:tr w:rsidR="002225A0">
        <w:trPr>
          <w:jc w:val="center"/>
        </w:trPr>
        <w:tc>
          <w:tcPr>
            <w:tcW w:w="1735"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恶臭气体处理DA001</w:t>
            </w:r>
          </w:p>
        </w:tc>
        <w:tc>
          <w:tcPr>
            <w:tcW w:w="1708"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w:t>
            </w:r>
          </w:p>
        </w:tc>
        <w:tc>
          <w:tcPr>
            <w:tcW w:w="1708"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w:t>
            </w:r>
          </w:p>
        </w:tc>
        <w:tc>
          <w:tcPr>
            <w:tcW w:w="1653"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w:t>
            </w:r>
          </w:p>
        </w:tc>
      </w:tr>
      <w:tr w:rsidR="002225A0">
        <w:trPr>
          <w:jc w:val="center"/>
        </w:trPr>
        <w:tc>
          <w:tcPr>
            <w:tcW w:w="1735" w:type="dxa"/>
          </w:tcPr>
          <w:p w:rsidR="002225A0" w:rsidRDefault="00BB641A">
            <w:pPr>
              <w:rPr>
                <w:rFonts w:ascii="宋体" w:eastAsia="宋体" w:hAnsi="宋体" w:cs="宋体"/>
                <w:color w:val="FF0000"/>
                <w:sz w:val="24"/>
                <w:szCs w:val="24"/>
              </w:rPr>
            </w:pPr>
            <w:r>
              <w:rPr>
                <w:rFonts w:ascii="宋体" w:eastAsia="宋体" w:hAnsi="宋体" w:cs="宋体" w:hint="eastAsia"/>
                <w:color w:val="FF0000"/>
                <w:sz w:val="24"/>
                <w:szCs w:val="24"/>
              </w:rPr>
              <w:t>根据各厂实际情况填写</w:t>
            </w:r>
          </w:p>
        </w:tc>
        <w:tc>
          <w:tcPr>
            <w:tcW w:w="1708" w:type="dxa"/>
          </w:tcPr>
          <w:p w:rsidR="002225A0" w:rsidRDefault="002225A0">
            <w:pPr>
              <w:rPr>
                <w:rFonts w:ascii="宋体" w:eastAsia="宋体" w:hAnsi="宋体" w:cs="宋体"/>
                <w:color w:val="FF0000"/>
                <w:sz w:val="24"/>
                <w:szCs w:val="24"/>
              </w:rPr>
            </w:pPr>
          </w:p>
        </w:tc>
        <w:tc>
          <w:tcPr>
            <w:tcW w:w="1708" w:type="dxa"/>
          </w:tcPr>
          <w:p w:rsidR="002225A0" w:rsidRDefault="002225A0">
            <w:pPr>
              <w:rPr>
                <w:rFonts w:ascii="宋体" w:eastAsia="宋体" w:hAnsi="宋体" w:cs="宋体"/>
                <w:color w:val="FF0000"/>
                <w:sz w:val="24"/>
                <w:szCs w:val="24"/>
              </w:rPr>
            </w:pPr>
          </w:p>
        </w:tc>
        <w:tc>
          <w:tcPr>
            <w:tcW w:w="1653" w:type="dxa"/>
          </w:tcPr>
          <w:p w:rsidR="002225A0" w:rsidRDefault="002225A0">
            <w:pPr>
              <w:rPr>
                <w:rFonts w:ascii="宋体" w:eastAsia="宋体" w:hAnsi="宋体" w:cs="宋体"/>
                <w:color w:val="FF0000"/>
                <w:sz w:val="24"/>
                <w:szCs w:val="24"/>
              </w:rPr>
            </w:pPr>
          </w:p>
        </w:tc>
      </w:tr>
    </w:tbl>
    <w:p w:rsidR="002225A0" w:rsidRDefault="00BB641A">
      <w:pPr>
        <w:pStyle w:val="a6"/>
        <w:spacing w:line="240" w:lineRule="auto"/>
        <w:jc w:val="both"/>
        <w:rPr>
          <w:rFonts w:ascii="宋体" w:eastAsia="宋体" w:hAnsi="宋体" w:cs="宋体"/>
          <w:b w:val="0"/>
          <w:bCs w:val="0"/>
          <w:sz w:val="28"/>
          <w:szCs w:val="28"/>
        </w:rPr>
      </w:pPr>
      <w:r>
        <w:rPr>
          <w:rFonts w:ascii="宋体" w:eastAsia="宋体" w:hAnsi="宋体" w:cs="宋体" w:hint="eastAsia"/>
          <w:b w:val="0"/>
          <w:bCs w:val="0"/>
          <w:sz w:val="28"/>
          <w:szCs w:val="28"/>
        </w:rPr>
        <w:t>2.废水治理设施</w:t>
      </w:r>
    </w:p>
    <w:tbl>
      <w:tblPr>
        <w:tblStyle w:val="a7"/>
        <w:tblW w:w="0" w:type="auto"/>
        <w:tblLook w:val="04A0"/>
      </w:tblPr>
      <w:tblGrid>
        <w:gridCol w:w="1698"/>
        <w:gridCol w:w="2020"/>
        <w:gridCol w:w="1875"/>
        <w:gridCol w:w="2865"/>
      </w:tblGrid>
      <w:tr w:rsidR="002225A0">
        <w:tc>
          <w:tcPr>
            <w:tcW w:w="1698" w:type="dxa"/>
            <w:vAlign w:val="center"/>
          </w:tcPr>
          <w:p w:rsidR="002225A0" w:rsidRDefault="00BB641A">
            <w:pPr>
              <w:jc w:val="center"/>
              <w:rPr>
                <w:rFonts w:ascii="宋体" w:eastAsia="宋体" w:hAnsi="宋体" w:cs="宋体"/>
                <w:sz w:val="24"/>
                <w:szCs w:val="24"/>
              </w:rPr>
            </w:pPr>
            <w:r>
              <w:rPr>
                <w:rFonts w:ascii="宋体" w:eastAsia="宋体" w:hAnsi="宋体" w:cs="宋体" w:hint="eastAsia"/>
                <w:sz w:val="24"/>
                <w:szCs w:val="24"/>
              </w:rPr>
              <w:t>设施名称</w:t>
            </w:r>
          </w:p>
        </w:tc>
        <w:tc>
          <w:tcPr>
            <w:tcW w:w="2020" w:type="dxa"/>
            <w:vAlign w:val="center"/>
          </w:tcPr>
          <w:p w:rsidR="002225A0" w:rsidRDefault="00BB641A">
            <w:pPr>
              <w:jc w:val="center"/>
              <w:rPr>
                <w:rFonts w:ascii="宋体" w:eastAsia="宋体" w:hAnsi="宋体" w:cs="宋体"/>
                <w:sz w:val="24"/>
                <w:szCs w:val="24"/>
              </w:rPr>
            </w:pPr>
            <w:r>
              <w:rPr>
                <w:rFonts w:ascii="宋体" w:eastAsia="宋体" w:hAnsi="宋体" w:cs="宋体" w:hint="eastAsia"/>
                <w:sz w:val="24"/>
                <w:szCs w:val="24"/>
              </w:rPr>
              <w:t>处理方法</w:t>
            </w:r>
          </w:p>
        </w:tc>
        <w:tc>
          <w:tcPr>
            <w:tcW w:w="1875" w:type="dxa"/>
            <w:vAlign w:val="center"/>
          </w:tcPr>
          <w:p w:rsidR="002225A0" w:rsidRDefault="00BB641A">
            <w:pPr>
              <w:jc w:val="center"/>
              <w:rPr>
                <w:rFonts w:ascii="宋体" w:eastAsia="宋体" w:hAnsi="宋体" w:cs="宋体"/>
                <w:sz w:val="24"/>
                <w:szCs w:val="24"/>
              </w:rPr>
            </w:pPr>
            <w:r>
              <w:rPr>
                <w:rFonts w:ascii="宋体" w:eastAsia="宋体" w:hAnsi="宋体" w:cs="宋体" w:hint="eastAsia"/>
                <w:sz w:val="24"/>
                <w:szCs w:val="24"/>
              </w:rPr>
              <w:t>处理能力</w:t>
            </w:r>
          </w:p>
        </w:tc>
        <w:tc>
          <w:tcPr>
            <w:tcW w:w="2865" w:type="dxa"/>
            <w:vAlign w:val="center"/>
          </w:tcPr>
          <w:p w:rsidR="002225A0" w:rsidRDefault="00BB641A">
            <w:pPr>
              <w:jc w:val="center"/>
              <w:rPr>
                <w:rFonts w:ascii="宋体" w:eastAsia="宋体" w:hAnsi="宋体" w:cs="宋体"/>
                <w:sz w:val="24"/>
                <w:szCs w:val="24"/>
              </w:rPr>
            </w:pPr>
            <w:r>
              <w:rPr>
                <w:rFonts w:ascii="宋体" w:eastAsia="宋体" w:hAnsi="宋体" w:cs="宋体" w:hint="eastAsia"/>
                <w:sz w:val="24"/>
                <w:szCs w:val="24"/>
              </w:rPr>
              <w:t>处理工艺</w:t>
            </w:r>
          </w:p>
        </w:tc>
      </w:tr>
      <w:tr w:rsidR="002225A0">
        <w:tc>
          <w:tcPr>
            <w:tcW w:w="1698" w:type="dxa"/>
            <w:vAlign w:val="center"/>
          </w:tcPr>
          <w:p w:rsidR="002225A0" w:rsidRDefault="00BB641A">
            <w:pPr>
              <w:jc w:val="center"/>
              <w:rPr>
                <w:rFonts w:ascii="宋体" w:eastAsia="宋体" w:hAnsi="宋体" w:cs="宋体"/>
                <w:color w:val="FF0000"/>
                <w:sz w:val="24"/>
                <w:szCs w:val="24"/>
              </w:rPr>
            </w:pPr>
            <w:r>
              <w:rPr>
                <w:rFonts w:ascii="宋体" w:eastAsia="宋体" w:hAnsi="宋体" w:cs="宋体" w:hint="eastAsia"/>
                <w:color w:val="FF0000"/>
                <w:sz w:val="24"/>
                <w:szCs w:val="24"/>
              </w:rPr>
              <w:t>粗格栅、细格栅、沉砂池、氧化沟、配水井、</w:t>
            </w:r>
            <w:proofErr w:type="gramStart"/>
            <w:r>
              <w:rPr>
                <w:rFonts w:ascii="宋体" w:eastAsia="宋体" w:hAnsi="宋体" w:cs="宋体" w:hint="eastAsia"/>
                <w:color w:val="FF0000"/>
                <w:sz w:val="24"/>
                <w:szCs w:val="24"/>
              </w:rPr>
              <w:t>二沉池</w:t>
            </w:r>
            <w:proofErr w:type="gramEnd"/>
            <w:r w:rsidR="003376EE">
              <w:rPr>
                <w:rFonts w:ascii="宋体" w:eastAsia="宋体" w:hAnsi="宋体" w:cs="宋体" w:hint="eastAsia"/>
                <w:color w:val="FF0000"/>
                <w:sz w:val="24"/>
                <w:szCs w:val="24"/>
              </w:rPr>
              <w:t>、高效沉淀池、连续</w:t>
            </w:r>
            <w:proofErr w:type="gramStart"/>
            <w:r w:rsidR="003376EE">
              <w:rPr>
                <w:rFonts w:ascii="宋体" w:eastAsia="宋体" w:hAnsi="宋体" w:cs="宋体" w:hint="eastAsia"/>
                <w:color w:val="FF0000"/>
                <w:sz w:val="24"/>
                <w:szCs w:val="24"/>
              </w:rPr>
              <w:t>砂</w:t>
            </w:r>
            <w:proofErr w:type="gramEnd"/>
            <w:r w:rsidR="003376EE">
              <w:rPr>
                <w:rFonts w:ascii="宋体" w:eastAsia="宋体" w:hAnsi="宋体" w:cs="宋体" w:hint="eastAsia"/>
                <w:color w:val="FF0000"/>
                <w:sz w:val="24"/>
                <w:szCs w:val="24"/>
              </w:rPr>
              <w:t>滤池、次氯酸钠消毒间</w:t>
            </w:r>
          </w:p>
        </w:tc>
        <w:tc>
          <w:tcPr>
            <w:tcW w:w="2020" w:type="dxa"/>
            <w:vAlign w:val="center"/>
          </w:tcPr>
          <w:p w:rsidR="002225A0" w:rsidRDefault="003376EE">
            <w:pPr>
              <w:jc w:val="center"/>
              <w:rPr>
                <w:rFonts w:ascii="宋体" w:eastAsia="宋体" w:hAnsi="宋体" w:cs="宋体"/>
                <w:color w:val="FF0000"/>
                <w:sz w:val="24"/>
                <w:szCs w:val="24"/>
              </w:rPr>
            </w:pPr>
            <w:r>
              <w:rPr>
                <w:rFonts w:ascii="宋体" w:eastAsia="宋体" w:hAnsi="宋体" w:cs="宋体"/>
                <w:color w:val="FF0000"/>
                <w:sz w:val="24"/>
                <w:szCs w:val="24"/>
              </w:rPr>
              <w:t>粗过滤</w:t>
            </w:r>
            <w:r>
              <w:rPr>
                <w:rFonts w:ascii="宋体" w:eastAsia="宋体" w:hAnsi="宋体" w:cs="宋体" w:hint="eastAsia"/>
                <w:color w:val="FF0000"/>
                <w:sz w:val="24"/>
                <w:szCs w:val="24"/>
              </w:rPr>
              <w:t>、</w:t>
            </w:r>
            <w:r>
              <w:rPr>
                <w:rFonts w:ascii="宋体" w:eastAsia="宋体" w:hAnsi="宋体" w:cs="宋体"/>
                <w:color w:val="FF0000"/>
                <w:sz w:val="24"/>
                <w:szCs w:val="24"/>
              </w:rPr>
              <w:t>活性污泥法</w:t>
            </w:r>
            <w:r>
              <w:rPr>
                <w:rFonts w:ascii="宋体" w:eastAsia="宋体" w:hAnsi="宋体" w:cs="宋体" w:hint="eastAsia"/>
                <w:color w:val="FF0000"/>
                <w:sz w:val="24"/>
                <w:szCs w:val="24"/>
              </w:rPr>
              <w:t>、</w:t>
            </w:r>
            <w:r w:rsidR="00E504F7">
              <w:rPr>
                <w:rFonts w:ascii="宋体" w:eastAsia="宋体" w:hAnsi="宋体" w:cs="宋体" w:hint="eastAsia"/>
                <w:color w:val="FF0000"/>
                <w:sz w:val="24"/>
                <w:szCs w:val="24"/>
              </w:rPr>
              <w:t>深化处理</w:t>
            </w:r>
          </w:p>
        </w:tc>
        <w:tc>
          <w:tcPr>
            <w:tcW w:w="1875" w:type="dxa"/>
            <w:vAlign w:val="center"/>
          </w:tcPr>
          <w:p w:rsidR="002225A0" w:rsidRDefault="003376EE">
            <w:pPr>
              <w:jc w:val="center"/>
              <w:rPr>
                <w:rFonts w:ascii="宋体" w:eastAsia="宋体" w:hAnsi="宋体" w:cs="宋体"/>
                <w:color w:val="FF0000"/>
                <w:sz w:val="24"/>
                <w:szCs w:val="24"/>
              </w:rPr>
            </w:pPr>
            <w:r>
              <w:rPr>
                <w:rFonts w:ascii="宋体" w:eastAsia="宋体" w:hAnsi="宋体" w:cs="宋体" w:hint="eastAsia"/>
                <w:color w:val="FF0000"/>
                <w:sz w:val="24"/>
                <w:szCs w:val="24"/>
              </w:rPr>
              <w:t>1万吨/天</w:t>
            </w:r>
          </w:p>
        </w:tc>
        <w:tc>
          <w:tcPr>
            <w:tcW w:w="2865" w:type="dxa"/>
            <w:vAlign w:val="center"/>
          </w:tcPr>
          <w:p w:rsidR="002225A0" w:rsidRDefault="003376EE">
            <w:pPr>
              <w:jc w:val="center"/>
              <w:rPr>
                <w:rFonts w:ascii="宋体" w:eastAsia="宋体" w:hAnsi="宋体" w:cs="宋体"/>
                <w:color w:val="FF0000"/>
                <w:sz w:val="24"/>
                <w:szCs w:val="24"/>
              </w:rPr>
            </w:pPr>
            <w:r>
              <w:rPr>
                <w:rFonts w:ascii="宋体" w:eastAsia="宋体" w:hAnsi="宋体" w:cs="宋体" w:hint="eastAsia"/>
                <w:color w:val="FF0000"/>
                <w:sz w:val="24"/>
                <w:szCs w:val="24"/>
              </w:rPr>
              <w:t>改良型氧化沟工艺、高效沉淀+连续沙滤</w:t>
            </w:r>
          </w:p>
        </w:tc>
      </w:tr>
      <w:tr w:rsidR="002225A0">
        <w:tc>
          <w:tcPr>
            <w:tcW w:w="1698" w:type="dxa"/>
            <w:vAlign w:val="center"/>
          </w:tcPr>
          <w:p w:rsidR="002225A0" w:rsidRDefault="002225A0">
            <w:pPr>
              <w:jc w:val="center"/>
              <w:rPr>
                <w:rFonts w:ascii="宋体" w:eastAsia="宋体" w:hAnsi="宋体" w:cs="宋体"/>
                <w:color w:val="FF0000"/>
                <w:sz w:val="24"/>
                <w:szCs w:val="24"/>
              </w:rPr>
            </w:pPr>
          </w:p>
        </w:tc>
        <w:tc>
          <w:tcPr>
            <w:tcW w:w="2020" w:type="dxa"/>
            <w:vAlign w:val="center"/>
          </w:tcPr>
          <w:p w:rsidR="002225A0" w:rsidRDefault="002225A0">
            <w:pPr>
              <w:jc w:val="center"/>
              <w:rPr>
                <w:rFonts w:ascii="宋体" w:eastAsia="宋体" w:hAnsi="宋体" w:cs="宋体"/>
                <w:color w:val="FF0000"/>
                <w:sz w:val="24"/>
                <w:szCs w:val="24"/>
              </w:rPr>
            </w:pPr>
          </w:p>
        </w:tc>
        <w:tc>
          <w:tcPr>
            <w:tcW w:w="1875" w:type="dxa"/>
            <w:vAlign w:val="center"/>
          </w:tcPr>
          <w:p w:rsidR="002225A0" w:rsidRDefault="002225A0">
            <w:pPr>
              <w:jc w:val="center"/>
              <w:rPr>
                <w:rFonts w:ascii="宋体" w:eastAsia="宋体" w:hAnsi="宋体" w:cs="宋体"/>
                <w:color w:val="FF0000"/>
                <w:sz w:val="24"/>
                <w:szCs w:val="24"/>
              </w:rPr>
            </w:pPr>
          </w:p>
        </w:tc>
        <w:tc>
          <w:tcPr>
            <w:tcW w:w="2865" w:type="dxa"/>
            <w:vAlign w:val="center"/>
          </w:tcPr>
          <w:p w:rsidR="002225A0" w:rsidRDefault="002225A0">
            <w:pPr>
              <w:jc w:val="center"/>
              <w:rPr>
                <w:rFonts w:ascii="宋体" w:eastAsia="宋体" w:hAnsi="宋体" w:cs="宋体"/>
                <w:color w:val="FF0000"/>
                <w:sz w:val="24"/>
                <w:szCs w:val="24"/>
              </w:rPr>
            </w:pPr>
          </w:p>
        </w:tc>
      </w:tr>
    </w:tbl>
    <w:p w:rsidR="002225A0" w:rsidRDefault="002225A0">
      <w:pPr>
        <w:pStyle w:val="A00"/>
        <w:spacing w:line="240" w:lineRule="auto"/>
        <w:ind w:firstLineChars="0" w:firstLine="0"/>
        <w:jc w:val="center"/>
        <w:rPr>
          <w:rFonts w:ascii="宋体" w:hAnsi="宋体"/>
          <w:sz w:val="28"/>
          <w:szCs w:val="28"/>
        </w:rPr>
      </w:pPr>
    </w:p>
    <w:p w:rsidR="002225A0" w:rsidRDefault="00BB641A">
      <w:pPr>
        <w:pStyle w:val="A00"/>
        <w:spacing w:line="240" w:lineRule="auto"/>
        <w:ind w:firstLineChars="0" w:firstLine="0"/>
        <w:rPr>
          <w:rFonts w:ascii="宋体" w:hAnsi="宋体"/>
          <w:b/>
          <w:bCs/>
          <w:sz w:val="28"/>
          <w:szCs w:val="28"/>
        </w:rPr>
      </w:pPr>
      <w:r>
        <w:rPr>
          <w:rFonts w:ascii="宋体" w:hAnsi="宋体" w:hint="eastAsia"/>
          <w:b/>
          <w:bCs/>
          <w:sz w:val="28"/>
          <w:szCs w:val="28"/>
          <w:lang w:val="en-US"/>
        </w:rPr>
        <w:t>七</w:t>
      </w:r>
      <w:r>
        <w:rPr>
          <w:rFonts w:ascii="宋体" w:hAnsi="宋体" w:hint="eastAsia"/>
          <w:b/>
          <w:bCs/>
          <w:sz w:val="28"/>
          <w:szCs w:val="28"/>
        </w:rPr>
        <w:t>、监测质量保证与质量控制措施</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lang w:val="zh-CN"/>
        </w:rPr>
        <w:t>1．建立质量体系</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lang w:val="zh-CN"/>
        </w:rPr>
        <w:t>严格按照国家认监委</w:t>
      </w:r>
      <w:proofErr w:type="gramStart"/>
      <w:r>
        <w:rPr>
          <w:rFonts w:ascii="宋体" w:eastAsia="宋体" w:hAnsi="宋体" w:cs="宋体" w:hint="eastAsia"/>
          <w:sz w:val="28"/>
          <w:szCs w:val="28"/>
          <w:lang w:val="zh-CN"/>
        </w:rPr>
        <w:t>国认实</w:t>
      </w:r>
      <w:proofErr w:type="gramEnd"/>
      <w:r>
        <w:rPr>
          <w:rFonts w:ascii="宋体" w:eastAsia="宋体" w:hAnsi="宋体" w:cs="宋体" w:hint="eastAsia"/>
          <w:sz w:val="28"/>
          <w:szCs w:val="28"/>
          <w:lang w:val="zh-CN"/>
        </w:rPr>
        <w:t>〔2016〕33号文件及《检验检测机构资质认证评审准则》要求建立了质量管理体系。由质量负责人主导，进行了宣</w:t>
      </w:r>
      <w:proofErr w:type="gramStart"/>
      <w:r>
        <w:rPr>
          <w:rFonts w:ascii="宋体" w:eastAsia="宋体" w:hAnsi="宋体" w:cs="宋体" w:hint="eastAsia"/>
          <w:sz w:val="28"/>
          <w:szCs w:val="28"/>
          <w:lang w:val="zh-CN"/>
        </w:rPr>
        <w:t>贯</w:t>
      </w:r>
      <w:proofErr w:type="gramEnd"/>
      <w:r>
        <w:rPr>
          <w:rFonts w:ascii="宋体" w:eastAsia="宋体" w:hAnsi="宋体" w:cs="宋体" w:hint="eastAsia"/>
          <w:sz w:val="28"/>
          <w:szCs w:val="28"/>
          <w:lang w:val="zh-CN"/>
        </w:rPr>
        <w:t>。工作中按照评审准则及公司体系文件要求开展各项检测工作并持续改进质量管理体系。</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rPr>
        <w:t>2</w:t>
      </w:r>
      <w:r>
        <w:rPr>
          <w:rFonts w:ascii="宋体" w:eastAsia="宋体" w:hAnsi="宋体" w:cs="宋体" w:hint="eastAsia"/>
          <w:sz w:val="28"/>
          <w:szCs w:val="28"/>
          <w:lang w:val="zh-CN"/>
        </w:rPr>
        <w:t>．监测设施与环境</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lang w:val="zh-CN"/>
        </w:rPr>
        <w:t>公司拥有固定的适合开展检测工作的实验场所。配备了适合开展的工作的实验室设备、设施及满足检测工作的需要的环境条件。</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rPr>
        <w:lastRenderedPageBreak/>
        <w:t>3</w:t>
      </w:r>
      <w:r>
        <w:rPr>
          <w:rFonts w:ascii="宋体" w:eastAsia="宋体" w:hAnsi="宋体" w:cs="宋体" w:hint="eastAsia"/>
          <w:sz w:val="28"/>
          <w:szCs w:val="28"/>
          <w:lang w:val="zh-CN"/>
        </w:rPr>
        <w:t>．监测仪器设备和实验试剂</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lang w:val="zh-CN"/>
        </w:rPr>
        <w:t>公司监测仪器设备均按照《检验检测机构资质认定评审准则》的以及国家强检计量器具要求进行了检定、校准，在用所有监测仪器设备均在校准（或检定）有效期内；公司实验试剂均按照项目分析方法标准进行采购并验收，确保分析过程中实验试剂适用性，符合监测工作项目分析的需要。</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rPr>
        <w:t>4</w:t>
      </w:r>
      <w:r>
        <w:rPr>
          <w:rFonts w:ascii="宋体" w:eastAsia="宋体" w:hAnsi="宋体" w:cs="宋体" w:hint="eastAsia"/>
          <w:sz w:val="28"/>
          <w:szCs w:val="28"/>
          <w:lang w:val="zh-CN"/>
        </w:rPr>
        <w:t>．监测方法技术能力验证</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lang w:val="zh-CN"/>
        </w:rPr>
        <w:t>按照国家标准分析方法要求，本公司对检测能力范围内所有项目的检出限、精密度、准确度等指标进行了方法验证，验证结果均符合方法标准要求。</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rPr>
        <w:t>5</w:t>
      </w:r>
      <w:r>
        <w:rPr>
          <w:rFonts w:ascii="宋体" w:eastAsia="宋体" w:hAnsi="宋体" w:cs="宋体" w:hint="eastAsia"/>
          <w:sz w:val="28"/>
          <w:szCs w:val="28"/>
          <w:lang w:val="zh-CN"/>
        </w:rPr>
        <w:t>．监测质量控制</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lang w:val="zh-CN"/>
        </w:rPr>
        <w:t>实验室内采取</w:t>
      </w:r>
      <w:proofErr w:type="gramStart"/>
      <w:r>
        <w:rPr>
          <w:rFonts w:ascii="宋体" w:eastAsia="宋体" w:hAnsi="宋体" w:cs="宋体" w:hint="eastAsia"/>
          <w:sz w:val="28"/>
          <w:szCs w:val="28"/>
          <w:lang w:val="zh-CN"/>
        </w:rPr>
        <w:t>以下质</w:t>
      </w:r>
      <w:proofErr w:type="gramEnd"/>
      <w:r>
        <w:rPr>
          <w:rFonts w:ascii="宋体" w:eastAsia="宋体" w:hAnsi="宋体" w:cs="宋体" w:hint="eastAsia"/>
          <w:sz w:val="28"/>
          <w:szCs w:val="28"/>
          <w:lang w:val="zh-CN"/>
        </w:rPr>
        <w:t>控措施，包括全程序空白样、平行样、加标样和</w:t>
      </w:r>
      <w:proofErr w:type="gramStart"/>
      <w:r>
        <w:rPr>
          <w:rFonts w:ascii="宋体" w:eastAsia="宋体" w:hAnsi="宋体" w:cs="宋体" w:hint="eastAsia"/>
          <w:sz w:val="28"/>
          <w:szCs w:val="28"/>
          <w:lang w:val="zh-CN"/>
        </w:rPr>
        <w:t>质控</w:t>
      </w:r>
      <w:proofErr w:type="gramEnd"/>
      <w:r>
        <w:rPr>
          <w:rFonts w:ascii="宋体" w:eastAsia="宋体" w:hAnsi="宋体" w:cs="宋体" w:hint="eastAsia"/>
          <w:sz w:val="28"/>
          <w:szCs w:val="28"/>
          <w:lang w:val="zh-CN"/>
        </w:rPr>
        <w:t>样的测定等质控措施。</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lang w:val="zh-CN"/>
        </w:rPr>
        <w:t>送入实验室样品首先应核对采样单，容器编号，包装情况，保存条件和有效期等。符合要求的样品方可开展分析。</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lang w:val="zh-CN"/>
        </w:rPr>
        <w:t>每批样品分析时，空白样品对被测项目有响应的，必须作一个实验室空白，对出现空白</w:t>
      </w:r>
      <w:proofErr w:type="gramStart"/>
      <w:r>
        <w:rPr>
          <w:rFonts w:ascii="宋体" w:eastAsia="宋体" w:hAnsi="宋体" w:cs="宋体" w:hint="eastAsia"/>
          <w:sz w:val="28"/>
          <w:szCs w:val="28"/>
          <w:lang w:val="zh-CN"/>
        </w:rPr>
        <w:t>值明显</w:t>
      </w:r>
      <w:proofErr w:type="gramEnd"/>
      <w:r>
        <w:rPr>
          <w:rFonts w:ascii="宋体" w:eastAsia="宋体" w:hAnsi="宋体" w:cs="宋体" w:hint="eastAsia"/>
          <w:sz w:val="28"/>
          <w:szCs w:val="28"/>
          <w:lang w:val="zh-CN"/>
        </w:rPr>
        <w:t>偏高时，应仔细检查原因，以消除空白值偏高的因素。</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lang w:val="zh-CN"/>
        </w:rPr>
        <w:t>样品分析：用分光光度法校准曲线定量时，必须检验校准曲线的相关系数和截距是否正常。原子吸收分光光度法，气相色谱法等仪器分析方法校准曲线制作，必须与样品测定同时进行。</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lang w:val="zh-CN"/>
        </w:rPr>
        <w:t>精密度控制：对均匀样品，凡能做</w:t>
      </w:r>
      <w:proofErr w:type="gramStart"/>
      <w:r>
        <w:rPr>
          <w:rFonts w:ascii="宋体" w:eastAsia="宋体" w:hAnsi="宋体" w:cs="宋体" w:hint="eastAsia"/>
          <w:sz w:val="28"/>
          <w:szCs w:val="28"/>
          <w:lang w:val="zh-CN"/>
        </w:rPr>
        <w:t>平行双样的</w:t>
      </w:r>
      <w:proofErr w:type="gramEnd"/>
      <w:r>
        <w:rPr>
          <w:rFonts w:ascii="宋体" w:eastAsia="宋体" w:hAnsi="宋体" w:cs="宋体" w:hint="eastAsia"/>
          <w:sz w:val="28"/>
          <w:szCs w:val="28"/>
          <w:lang w:val="zh-CN"/>
        </w:rPr>
        <w:t>分析项目，均须做</w:t>
      </w:r>
      <w:r>
        <w:rPr>
          <w:rFonts w:ascii="宋体" w:eastAsia="宋体" w:hAnsi="宋体" w:cs="宋体" w:hint="eastAsia"/>
          <w:sz w:val="28"/>
          <w:szCs w:val="28"/>
          <w:lang w:val="zh-CN"/>
        </w:rPr>
        <w:lastRenderedPageBreak/>
        <w:t>10%的平行双样，样品较少时，每批样品应至少做一份样品的平行双样。测定的平行</w:t>
      </w:r>
      <w:proofErr w:type="gramStart"/>
      <w:r>
        <w:rPr>
          <w:rFonts w:ascii="宋体" w:eastAsia="宋体" w:hAnsi="宋体" w:cs="宋体" w:hint="eastAsia"/>
          <w:sz w:val="28"/>
          <w:szCs w:val="28"/>
          <w:lang w:val="zh-CN"/>
        </w:rPr>
        <w:t>双样允许差符合</w:t>
      </w:r>
      <w:proofErr w:type="gramEnd"/>
      <w:r>
        <w:rPr>
          <w:rFonts w:ascii="宋体" w:eastAsia="宋体" w:hAnsi="宋体" w:cs="宋体" w:hint="eastAsia"/>
          <w:sz w:val="28"/>
          <w:szCs w:val="28"/>
          <w:lang w:val="zh-CN"/>
        </w:rPr>
        <w:t>规定质控指标的样品，最终结果</w:t>
      </w:r>
      <w:proofErr w:type="gramStart"/>
      <w:r>
        <w:rPr>
          <w:rFonts w:ascii="宋体" w:eastAsia="宋体" w:hAnsi="宋体" w:cs="宋体" w:hint="eastAsia"/>
          <w:sz w:val="28"/>
          <w:szCs w:val="28"/>
          <w:lang w:val="zh-CN"/>
        </w:rPr>
        <w:t>以双样测试</w:t>
      </w:r>
      <w:proofErr w:type="gramEnd"/>
      <w:r>
        <w:rPr>
          <w:rFonts w:ascii="宋体" w:eastAsia="宋体" w:hAnsi="宋体" w:cs="宋体" w:hint="eastAsia"/>
          <w:sz w:val="28"/>
          <w:szCs w:val="28"/>
          <w:lang w:val="zh-CN"/>
        </w:rPr>
        <w:t>结果的平均值报出。</w:t>
      </w:r>
      <w:proofErr w:type="gramStart"/>
      <w:r>
        <w:rPr>
          <w:rFonts w:ascii="宋体" w:eastAsia="宋体" w:hAnsi="宋体" w:cs="宋体" w:hint="eastAsia"/>
          <w:sz w:val="28"/>
          <w:szCs w:val="28"/>
          <w:lang w:val="zh-CN"/>
        </w:rPr>
        <w:t>平行双样测试</w:t>
      </w:r>
      <w:proofErr w:type="gramEnd"/>
      <w:r>
        <w:rPr>
          <w:rFonts w:ascii="宋体" w:eastAsia="宋体" w:hAnsi="宋体" w:cs="宋体" w:hint="eastAsia"/>
          <w:sz w:val="28"/>
          <w:szCs w:val="28"/>
          <w:lang w:val="zh-CN"/>
        </w:rPr>
        <w:t>结果超出规定允许偏差时，在样品允许保存期内，再加测一次，取相对偏差符合规定质控指标的两个测定值报出。</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lang w:val="zh-CN"/>
        </w:rPr>
        <w:t>准确度控制：采用标准物质或质控样品作为控制手段，每批样品带一个已知浓度的质控样品，每批样品做10%的加标回收样品测试。质控样品的测试结果应控制在90%～110%范围，标准物质测试结果应控制在95%～105%范围，对痕量有机污染物应控制在60%～140%。</w:t>
      </w:r>
    </w:p>
    <w:p w:rsidR="002225A0" w:rsidRDefault="00BB641A">
      <w:pPr>
        <w:ind w:firstLineChars="200" w:firstLine="560"/>
        <w:rPr>
          <w:rFonts w:ascii="宋体" w:eastAsia="宋体" w:hAnsi="宋体" w:cs="宋体"/>
          <w:sz w:val="28"/>
          <w:szCs w:val="28"/>
          <w:lang w:val="zh-CN"/>
        </w:rPr>
      </w:pPr>
      <w:r>
        <w:rPr>
          <w:rFonts w:ascii="宋体" w:eastAsia="宋体" w:hAnsi="宋体" w:cs="宋体" w:hint="eastAsia"/>
          <w:sz w:val="28"/>
          <w:szCs w:val="28"/>
        </w:rPr>
        <w:t>5.</w:t>
      </w:r>
      <w:r>
        <w:rPr>
          <w:rFonts w:ascii="宋体" w:eastAsia="宋体" w:hAnsi="宋体" w:cs="宋体" w:hint="eastAsia"/>
          <w:sz w:val="28"/>
          <w:szCs w:val="28"/>
          <w:lang w:val="zh-CN"/>
        </w:rPr>
        <w:t>委托方监测质量保证与质量控制措施（</w:t>
      </w:r>
      <w:r>
        <w:rPr>
          <w:rFonts w:ascii="宋体" w:eastAsia="宋体" w:hAnsi="宋体" w:cs="宋体" w:hint="eastAsia"/>
          <w:sz w:val="28"/>
          <w:szCs w:val="28"/>
        </w:rPr>
        <w:t>由委托方填写</w:t>
      </w:r>
      <w:r>
        <w:rPr>
          <w:rFonts w:ascii="宋体" w:eastAsia="宋体" w:hAnsi="宋体" w:cs="宋体" w:hint="eastAsia"/>
          <w:sz w:val="28"/>
          <w:szCs w:val="28"/>
          <w:lang w:val="zh-CN"/>
        </w:rPr>
        <w:t>）</w:t>
      </w:r>
    </w:p>
    <w:p w:rsidR="002225A0" w:rsidRDefault="00BB641A">
      <w:pPr>
        <w:ind w:firstLineChars="200" w:firstLine="560"/>
        <w:rPr>
          <w:rFonts w:ascii="宋体" w:eastAsia="宋体" w:hAnsi="宋体" w:cs="宋体"/>
          <w:sz w:val="28"/>
          <w:szCs w:val="28"/>
        </w:rPr>
      </w:pPr>
      <w:r>
        <w:rPr>
          <w:rFonts w:ascii="宋体" w:eastAsia="宋体" w:hAnsi="宋体" w:cs="宋体" w:hint="eastAsia"/>
          <w:sz w:val="28"/>
          <w:szCs w:val="28"/>
        </w:rPr>
        <w:t>......</w:t>
      </w:r>
    </w:p>
    <w:p w:rsidR="002225A0" w:rsidRDefault="00BB641A">
      <w:pPr>
        <w:pStyle w:val="A00"/>
        <w:spacing w:line="240" w:lineRule="auto"/>
        <w:ind w:firstLineChars="0" w:firstLine="0"/>
        <w:rPr>
          <w:rFonts w:ascii="宋体" w:hAnsi="宋体"/>
          <w:b/>
          <w:bCs/>
          <w:sz w:val="28"/>
          <w:szCs w:val="28"/>
        </w:rPr>
      </w:pPr>
      <w:r>
        <w:rPr>
          <w:rFonts w:ascii="宋体" w:hAnsi="宋体" w:hint="eastAsia"/>
          <w:b/>
          <w:bCs/>
          <w:sz w:val="28"/>
          <w:szCs w:val="28"/>
          <w:lang w:val="en-US"/>
        </w:rPr>
        <w:t>八</w:t>
      </w:r>
      <w:r>
        <w:rPr>
          <w:rFonts w:ascii="宋体" w:hAnsi="宋体" w:hint="eastAsia"/>
          <w:b/>
          <w:bCs/>
          <w:sz w:val="28"/>
          <w:szCs w:val="28"/>
        </w:rPr>
        <w:t xml:space="preserve">、监测信息公开 </w:t>
      </w:r>
    </w:p>
    <w:p w:rsidR="002225A0" w:rsidRDefault="00BB641A">
      <w:pPr>
        <w:pStyle w:val="A00"/>
        <w:spacing w:line="240" w:lineRule="auto"/>
        <w:ind w:firstLine="560"/>
        <w:rPr>
          <w:rFonts w:ascii="宋体" w:hAnsi="宋体"/>
          <w:sz w:val="28"/>
          <w:szCs w:val="28"/>
        </w:rPr>
      </w:pPr>
      <w:r>
        <w:rPr>
          <w:rFonts w:ascii="宋体" w:hAnsi="宋体" w:hint="eastAsia"/>
          <w:sz w:val="28"/>
          <w:szCs w:val="28"/>
        </w:rPr>
        <w:t>我公司在省市级环境保护主管部门统一组织建立的公布平台上公开自行监测信息，并至少保存</w:t>
      </w:r>
      <w:r>
        <w:rPr>
          <w:rFonts w:ascii="宋体" w:hAnsi="宋体" w:hint="eastAsia"/>
          <w:sz w:val="28"/>
          <w:szCs w:val="28"/>
          <w:lang w:val="en-US"/>
        </w:rPr>
        <w:t>五</w:t>
      </w:r>
      <w:r>
        <w:rPr>
          <w:rFonts w:ascii="宋体" w:hAnsi="宋体" w:hint="eastAsia"/>
          <w:sz w:val="28"/>
          <w:szCs w:val="28"/>
        </w:rPr>
        <w:t>年。公开内容：企业基础信息和监测数据一并公布，</w:t>
      </w:r>
      <w:proofErr w:type="gramStart"/>
      <w:r>
        <w:rPr>
          <w:rFonts w:ascii="宋体" w:hAnsi="宋体" w:hint="eastAsia"/>
          <w:sz w:val="28"/>
          <w:szCs w:val="28"/>
        </w:rPr>
        <w:t>若基础</w:t>
      </w:r>
      <w:proofErr w:type="gramEnd"/>
      <w:r>
        <w:rPr>
          <w:rFonts w:ascii="宋体" w:hAnsi="宋体" w:hint="eastAsia"/>
          <w:sz w:val="28"/>
          <w:szCs w:val="28"/>
        </w:rPr>
        <w:t>信息和自行监测方案有调整变化时，将在变更后的五日内公布。公开时限：监测数据将于每次监测完成后的次日公布，每年一月底前公布上年度自行监测年度报告。</w:t>
      </w:r>
    </w:p>
    <w:sectPr w:rsidR="002225A0" w:rsidSect="002225A0">
      <w:pgSz w:w="11906" w:h="16838"/>
      <w:pgMar w:top="1440" w:right="1803" w:bottom="1440" w:left="1803" w:header="851" w:footer="992" w:gutter="0"/>
      <w:cols w:space="0"/>
      <w:docGrid w:type="lines"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43E" w:rsidRDefault="003C243E" w:rsidP="002225A0">
      <w:r>
        <w:separator/>
      </w:r>
    </w:p>
  </w:endnote>
  <w:endnote w:type="continuationSeparator" w:id="0">
    <w:p w:rsidR="003C243E" w:rsidRDefault="003C243E" w:rsidP="002225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587C" w:rsidRDefault="00591BA5">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filled="f" stroked="f" strokeweight=".5pt">
          <v:textbox style="mso-fit-shape-to-text:t" inset="0,0,0,0">
            <w:txbxContent>
              <w:p w:rsidR="000E587C" w:rsidRDefault="000E587C">
                <w:pPr>
                  <w:pStyle w:val="a4"/>
                </w:pPr>
                <w:r>
                  <w:t xml:space="preserve">第 </w:t>
                </w:r>
                <w:fldSimple w:instr=" PAGE  \* MERGEFORMAT ">
                  <w:r w:rsidR="00265AB2">
                    <w:rPr>
                      <w:noProof/>
                    </w:rPr>
                    <w:t>2</w:t>
                  </w:r>
                </w:fldSimple>
                <w:r>
                  <w:t xml:space="preserve"> 页 共 </w:t>
                </w:r>
                <w:fldSimple w:instr=" NUMPAGES  \* MERGEFORMAT ">
                  <w:r w:rsidR="00265AB2">
                    <w:rPr>
                      <w:noProof/>
                    </w:rPr>
                    <w:t>20</w:t>
                  </w:r>
                </w:fldSimple>
                <w:r>
                  <w:t xml:space="preserve"> 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43E" w:rsidRDefault="003C243E" w:rsidP="002225A0">
      <w:r>
        <w:separator/>
      </w:r>
    </w:p>
  </w:footnote>
  <w:footnote w:type="continuationSeparator" w:id="0">
    <w:p w:rsidR="003C243E" w:rsidRDefault="003C243E" w:rsidP="002225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D74E18C"/>
    <w:multiLevelType w:val="singleLevel"/>
    <w:tmpl w:val="ED74E18C"/>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efaultTabStop w:val="420"/>
  <w:drawingGridHorizontalSpacing w:val="105"/>
  <w:drawingGridVerticalSpacing w:val="319"/>
  <w:displayHorizontalDrawingGridEvery w:val="2"/>
  <w:noPunctuationKerning/>
  <w:characterSpacingControl w:val="compressPunctuation"/>
  <w:hdrShapeDefaults>
    <o:shapedefaults v:ext="edit" spidmax="2150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EF740B"/>
    <w:rsid w:val="00012575"/>
    <w:rsid w:val="00064DBF"/>
    <w:rsid w:val="00070C07"/>
    <w:rsid w:val="000B3138"/>
    <w:rsid w:val="000E587C"/>
    <w:rsid w:val="000F3D0D"/>
    <w:rsid w:val="000F54C7"/>
    <w:rsid w:val="000F71D5"/>
    <w:rsid w:val="0010023F"/>
    <w:rsid w:val="00187CE3"/>
    <w:rsid w:val="001D1102"/>
    <w:rsid w:val="00200C7E"/>
    <w:rsid w:val="002225A0"/>
    <w:rsid w:val="002408BC"/>
    <w:rsid w:val="00265AB2"/>
    <w:rsid w:val="00273D88"/>
    <w:rsid w:val="00275634"/>
    <w:rsid w:val="002A2C55"/>
    <w:rsid w:val="002D0D64"/>
    <w:rsid w:val="003376EE"/>
    <w:rsid w:val="003C243E"/>
    <w:rsid w:val="003F03DA"/>
    <w:rsid w:val="003F6058"/>
    <w:rsid w:val="0042136E"/>
    <w:rsid w:val="00450A96"/>
    <w:rsid w:val="00495711"/>
    <w:rsid w:val="004D0C88"/>
    <w:rsid w:val="004F04D3"/>
    <w:rsid w:val="0050037C"/>
    <w:rsid w:val="00532E72"/>
    <w:rsid w:val="0054501A"/>
    <w:rsid w:val="00560BAE"/>
    <w:rsid w:val="00576E5E"/>
    <w:rsid w:val="00591BA5"/>
    <w:rsid w:val="005B3A8B"/>
    <w:rsid w:val="00601C8E"/>
    <w:rsid w:val="00621748"/>
    <w:rsid w:val="00665EB5"/>
    <w:rsid w:val="00675023"/>
    <w:rsid w:val="00697B16"/>
    <w:rsid w:val="006C322E"/>
    <w:rsid w:val="006C7931"/>
    <w:rsid w:val="006F2CBE"/>
    <w:rsid w:val="00753B33"/>
    <w:rsid w:val="00794811"/>
    <w:rsid w:val="007D5F4E"/>
    <w:rsid w:val="007E24D0"/>
    <w:rsid w:val="007E515D"/>
    <w:rsid w:val="007F2EDF"/>
    <w:rsid w:val="008A70AA"/>
    <w:rsid w:val="00932FB8"/>
    <w:rsid w:val="0099375F"/>
    <w:rsid w:val="00A541A7"/>
    <w:rsid w:val="00AC1825"/>
    <w:rsid w:val="00AE40C2"/>
    <w:rsid w:val="00AF0B15"/>
    <w:rsid w:val="00B129C5"/>
    <w:rsid w:val="00B719C7"/>
    <w:rsid w:val="00BB641A"/>
    <w:rsid w:val="00BC7B6A"/>
    <w:rsid w:val="00BD1F19"/>
    <w:rsid w:val="00BE1812"/>
    <w:rsid w:val="00C159AC"/>
    <w:rsid w:val="00C5241D"/>
    <w:rsid w:val="00C57ED5"/>
    <w:rsid w:val="00C772E1"/>
    <w:rsid w:val="00C85AA2"/>
    <w:rsid w:val="00C93214"/>
    <w:rsid w:val="00CC6806"/>
    <w:rsid w:val="00CD4D1B"/>
    <w:rsid w:val="00D00C9C"/>
    <w:rsid w:val="00D86573"/>
    <w:rsid w:val="00D97A4B"/>
    <w:rsid w:val="00DB0F36"/>
    <w:rsid w:val="00DB1790"/>
    <w:rsid w:val="00DD56DD"/>
    <w:rsid w:val="00E061F9"/>
    <w:rsid w:val="00E23C7B"/>
    <w:rsid w:val="00E42F6B"/>
    <w:rsid w:val="00E456A9"/>
    <w:rsid w:val="00E504F7"/>
    <w:rsid w:val="00E537ED"/>
    <w:rsid w:val="00E638CB"/>
    <w:rsid w:val="00E80FF6"/>
    <w:rsid w:val="00EB1859"/>
    <w:rsid w:val="00EC7B5F"/>
    <w:rsid w:val="00EE650D"/>
    <w:rsid w:val="00EF740B"/>
    <w:rsid w:val="00F06454"/>
    <w:rsid w:val="00F8737B"/>
    <w:rsid w:val="00F92781"/>
    <w:rsid w:val="00FA15F5"/>
    <w:rsid w:val="0154099A"/>
    <w:rsid w:val="0814288D"/>
    <w:rsid w:val="0B96552F"/>
    <w:rsid w:val="13F65B75"/>
    <w:rsid w:val="1BF135A1"/>
    <w:rsid w:val="1D5C7E55"/>
    <w:rsid w:val="1F947EAF"/>
    <w:rsid w:val="22DE422B"/>
    <w:rsid w:val="23E31A2F"/>
    <w:rsid w:val="244637ED"/>
    <w:rsid w:val="2A941233"/>
    <w:rsid w:val="2B8D7D27"/>
    <w:rsid w:val="34ED34A4"/>
    <w:rsid w:val="3AD42B84"/>
    <w:rsid w:val="3CB80047"/>
    <w:rsid w:val="463E2A0A"/>
    <w:rsid w:val="46DD580B"/>
    <w:rsid w:val="4E9B6783"/>
    <w:rsid w:val="505815DA"/>
    <w:rsid w:val="51922196"/>
    <w:rsid w:val="522927F7"/>
    <w:rsid w:val="59AC7302"/>
    <w:rsid w:val="5DFB2398"/>
    <w:rsid w:val="66194291"/>
    <w:rsid w:val="6BF93EB1"/>
    <w:rsid w:val="6D363EE7"/>
    <w:rsid w:val="6FA43561"/>
    <w:rsid w:val="74C26DA2"/>
    <w:rsid w:val="76D348AD"/>
    <w:rsid w:val="77824FE1"/>
    <w:rsid w:val="7B1C37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fillcolor="white">
      <v:fill color="white"/>
    </o:shapedefaults>
    <o:shapelayout v:ext="edit">
      <o:idmap v:ext="edit" data="1"/>
      <o:rules v:ext="edit">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5A0"/>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rsid w:val="002225A0"/>
    <w:pPr>
      <w:keepNext/>
      <w:keepLines/>
      <w:spacing w:before="340" w:after="330" w:line="578" w:lineRule="auto"/>
      <w:outlineLvl w:val="0"/>
    </w:pPr>
    <w:rPr>
      <w:b/>
      <w:bCs/>
      <w:kern w:val="44"/>
      <w:sz w:val="30"/>
      <w:szCs w:val="44"/>
    </w:rPr>
  </w:style>
  <w:style w:type="paragraph" w:styleId="2">
    <w:name w:val="heading 2"/>
    <w:basedOn w:val="a"/>
    <w:next w:val="a"/>
    <w:link w:val="2Char"/>
    <w:uiPriority w:val="9"/>
    <w:semiHidden/>
    <w:unhideWhenUsed/>
    <w:qFormat/>
    <w:rsid w:val="002225A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sid w:val="002225A0"/>
    <w:pPr>
      <w:jc w:val="left"/>
    </w:pPr>
  </w:style>
  <w:style w:type="paragraph" w:styleId="a4">
    <w:name w:val="footer"/>
    <w:basedOn w:val="a"/>
    <w:link w:val="Char"/>
    <w:uiPriority w:val="99"/>
    <w:unhideWhenUsed/>
    <w:qFormat/>
    <w:rsid w:val="002225A0"/>
    <w:pPr>
      <w:tabs>
        <w:tab w:val="center" w:pos="4153"/>
        <w:tab w:val="right" w:pos="8306"/>
      </w:tabs>
      <w:snapToGrid w:val="0"/>
      <w:jc w:val="left"/>
    </w:pPr>
    <w:rPr>
      <w:sz w:val="18"/>
      <w:szCs w:val="18"/>
    </w:rPr>
  </w:style>
  <w:style w:type="paragraph" w:styleId="a5">
    <w:name w:val="header"/>
    <w:basedOn w:val="a"/>
    <w:link w:val="Char0"/>
    <w:uiPriority w:val="99"/>
    <w:unhideWhenUsed/>
    <w:qFormat/>
    <w:rsid w:val="002225A0"/>
    <w:pPr>
      <w:pBdr>
        <w:bottom w:val="single" w:sz="6" w:space="1" w:color="auto"/>
      </w:pBdr>
      <w:tabs>
        <w:tab w:val="center" w:pos="4153"/>
        <w:tab w:val="right" w:pos="8306"/>
      </w:tabs>
      <w:snapToGrid w:val="0"/>
      <w:jc w:val="center"/>
    </w:pPr>
    <w:rPr>
      <w:sz w:val="18"/>
      <w:szCs w:val="18"/>
    </w:rPr>
  </w:style>
  <w:style w:type="paragraph" w:styleId="a6">
    <w:name w:val="Subtitle"/>
    <w:basedOn w:val="a"/>
    <w:next w:val="a"/>
    <w:uiPriority w:val="11"/>
    <w:qFormat/>
    <w:rsid w:val="002225A0"/>
    <w:pPr>
      <w:spacing w:before="240" w:after="60" w:line="312" w:lineRule="auto"/>
      <w:jc w:val="center"/>
      <w:outlineLvl w:val="1"/>
    </w:pPr>
    <w:rPr>
      <w:b/>
      <w:bCs/>
      <w:kern w:val="28"/>
      <w:sz w:val="32"/>
      <w:szCs w:val="32"/>
    </w:rPr>
  </w:style>
  <w:style w:type="table" w:styleId="a7">
    <w:name w:val="Table Grid"/>
    <w:basedOn w:val="a1"/>
    <w:uiPriority w:val="39"/>
    <w:qFormat/>
    <w:rsid w:val="002225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2225A0"/>
    <w:rPr>
      <w:i/>
    </w:rPr>
  </w:style>
  <w:style w:type="character" w:customStyle="1" w:styleId="Char0">
    <w:name w:val="页眉 Char"/>
    <w:basedOn w:val="a0"/>
    <w:link w:val="a5"/>
    <w:uiPriority w:val="99"/>
    <w:qFormat/>
    <w:rsid w:val="002225A0"/>
    <w:rPr>
      <w:sz w:val="18"/>
      <w:szCs w:val="18"/>
    </w:rPr>
  </w:style>
  <w:style w:type="character" w:customStyle="1" w:styleId="Char">
    <w:name w:val="页脚 Char"/>
    <w:basedOn w:val="a0"/>
    <w:link w:val="a4"/>
    <w:uiPriority w:val="99"/>
    <w:qFormat/>
    <w:rsid w:val="002225A0"/>
    <w:rPr>
      <w:sz w:val="18"/>
      <w:szCs w:val="18"/>
    </w:rPr>
  </w:style>
  <w:style w:type="paragraph" w:styleId="a9">
    <w:name w:val="List Paragraph"/>
    <w:basedOn w:val="a"/>
    <w:qFormat/>
    <w:rsid w:val="002225A0"/>
    <w:pPr>
      <w:ind w:firstLineChars="200" w:firstLine="420"/>
    </w:pPr>
  </w:style>
  <w:style w:type="paragraph" w:customStyle="1" w:styleId="A00">
    <w:name w:val="A0正文"/>
    <w:basedOn w:val="a"/>
    <w:qFormat/>
    <w:rsid w:val="002225A0"/>
    <w:pPr>
      <w:spacing w:line="500" w:lineRule="exact"/>
      <w:ind w:firstLineChars="200" w:firstLine="480"/>
    </w:pPr>
    <w:rPr>
      <w:rFonts w:ascii="Times New Roman" w:eastAsia="宋体" w:hAnsi="Times New Roman" w:cs="宋体"/>
      <w:sz w:val="24"/>
      <w:szCs w:val="20"/>
      <w:lang w:val="zh-CN"/>
    </w:rPr>
  </w:style>
  <w:style w:type="paragraph" w:customStyle="1" w:styleId="A20">
    <w:name w:val="A标题2级"/>
    <w:basedOn w:val="2"/>
    <w:qFormat/>
    <w:rsid w:val="002225A0"/>
    <w:pPr>
      <w:spacing w:before="240" w:after="0" w:line="500" w:lineRule="exact"/>
    </w:pPr>
    <w:rPr>
      <w:rFonts w:ascii="Times New Roman" w:eastAsia="黑体" w:hAnsi="Times New Roman" w:cs="宋体"/>
      <w:b w:val="0"/>
      <w:bCs w:val="0"/>
      <w:sz w:val="28"/>
      <w:szCs w:val="20"/>
    </w:rPr>
  </w:style>
  <w:style w:type="character" w:customStyle="1" w:styleId="2Char">
    <w:name w:val="标题 2 Char"/>
    <w:basedOn w:val="a0"/>
    <w:link w:val="2"/>
    <w:uiPriority w:val="9"/>
    <w:semiHidden/>
    <w:qFormat/>
    <w:rsid w:val="002225A0"/>
    <w:rPr>
      <w:rFonts w:asciiTheme="majorHAnsi" w:eastAsiaTheme="majorEastAsia" w:hAnsiTheme="majorHAnsi" w:cstheme="majorBidi"/>
      <w:b/>
      <w:bCs/>
      <w:sz w:val="32"/>
      <w:szCs w:val="32"/>
    </w:rPr>
  </w:style>
  <w:style w:type="paragraph" w:customStyle="1" w:styleId="Default">
    <w:name w:val="Default"/>
    <w:qFormat/>
    <w:rsid w:val="002225A0"/>
    <w:pPr>
      <w:widowControl w:val="0"/>
      <w:autoSpaceDE w:val="0"/>
      <w:autoSpaceDN w:val="0"/>
      <w:adjustRightInd w:val="0"/>
    </w:pPr>
    <w:rPr>
      <w:rFonts w:ascii="宋体" w:hAnsiTheme="minorHAnsi" w:cs="宋体"/>
      <w:color w:val="000000"/>
      <w:sz w:val="24"/>
      <w:szCs w:val="24"/>
    </w:rPr>
  </w:style>
  <w:style w:type="paragraph" w:customStyle="1" w:styleId="23">
    <w:name w:val="正文_23"/>
    <w:qFormat/>
    <w:rsid w:val="002225A0"/>
    <w:pPr>
      <w:widowControl w:val="0"/>
      <w:jc w:val="both"/>
    </w:pPr>
    <w:rPr>
      <w:rFonts w:ascii="Calibri" w:hAnsi="Calibri"/>
      <w:kern w:val="2"/>
      <w:sz w:val="21"/>
    </w:rPr>
  </w:style>
  <w:style w:type="paragraph" w:customStyle="1" w:styleId="22">
    <w:name w:val="正文_22"/>
    <w:qFormat/>
    <w:rsid w:val="002225A0"/>
    <w:pPr>
      <w:widowControl w:val="0"/>
      <w:jc w:val="both"/>
    </w:pPr>
    <w:rPr>
      <w:rFonts w:ascii="Calibri" w:hAnsi="Calibri"/>
      <w:kern w:val="2"/>
      <w:sz w:val="21"/>
    </w:rPr>
  </w:style>
  <w:style w:type="paragraph" w:customStyle="1" w:styleId="24">
    <w:name w:val="正文_24"/>
    <w:qFormat/>
    <w:rsid w:val="002225A0"/>
    <w:pPr>
      <w:widowControl w:val="0"/>
      <w:jc w:val="both"/>
    </w:pPr>
    <w:rPr>
      <w:rFonts w:ascii="Calibri" w:hAnsi="Calibri"/>
      <w:kern w:val="2"/>
      <w:sz w:val="21"/>
    </w:rPr>
  </w:style>
  <w:style w:type="character" w:customStyle="1" w:styleId="font21">
    <w:name w:val="font21"/>
    <w:basedOn w:val="a0"/>
    <w:qFormat/>
    <w:rsid w:val="002225A0"/>
    <w:rPr>
      <w:rFonts w:ascii="黑体" w:eastAsia="黑体" w:hAnsi="宋体" w:cs="黑体" w:hint="eastAsia"/>
      <w:color w:val="000000"/>
      <w:sz w:val="21"/>
      <w:szCs w:val="21"/>
      <w:u w:val="none"/>
    </w:rPr>
  </w:style>
  <w:style w:type="character" w:customStyle="1" w:styleId="font51">
    <w:name w:val="font51"/>
    <w:basedOn w:val="a0"/>
    <w:rsid w:val="002225A0"/>
    <w:rPr>
      <w:rFonts w:ascii="Arial" w:hAnsi="Arial" w:cs="Arial" w:hint="default"/>
      <w:color w:val="000000"/>
      <w:sz w:val="19"/>
      <w:szCs w:val="19"/>
      <w:u w:val="none"/>
    </w:rPr>
  </w:style>
  <w:style w:type="character" w:customStyle="1" w:styleId="font41">
    <w:name w:val="font41"/>
    <w:basedOn w:val="a0"/>
    <w:qFormat/>
    <w:rsid w:val="002225A0"/>
    <w:rPr>
      <w:rFonts w:ascii="Arial" w:hAnsi="Arial" w:cs="Arial" w:hint="default"/>
      <w:color w:val="333333"/>
      <w:sz w:val="19"/>
      <w:szCs w:val="19"/>
      <w:u w:val="none"/>
    </w:rPr>
  </w:style>
  <w:style w:type="character" w:customStyle="1" w:styleId="font61">
    <w:name w:val="font61"/>
    <w:basedOn w:val="a0"/>
    <w:qFormat/>
    <w:rsid w:val="002225A0"/>
    <w:rPr>
      <w:rFonts w:ascii="宋体" w:eastAsia="宋体" w:hAnsi="宋体" w:cs="宋体" w:hint="eastAsia"/>
      <w:color w:val="333333"/>
      <w:sz w:val="19"/>
      <w:szCs w:val="19"/>
      <w:u w:val="none"/>
    </w:rPr>
  </w:style>
  <w:style w:type="character" w:customStyle="1" w:styleId="font31">
    <w:name w:val="font31"/>
    <w:basedOn w:val="a0"/>
    <w:qFormat/>
    <w:rsid w:val="002225A0"/>
    <w:rPr>
      <w:rFonts w:ascii="宋体" w:eastAsia="宋体" w:hAnsi="宋体" w:cs="宋体" w:hint="eastAsia"/>
      <w:color w:val="000000"/>
      <w:sz w:val="21"/>
      <w:szCs w:val="21"/>
      <w:u w:val="none"/>
    </w:rPr>
  </w:style>
  <w:style w:type="character" w:customStyle="1" w:styleId="font71">
    <w:name w:val="font71"/>
    <w:basedOn w:val="a0"/>
    <w:qFormat/>
    <w:rsid w:val="002225A0"/>
    <w:rPr>
      <w:rFonts w:ascii="等线" w:eastAsia="等线" w:hAnsi="等线" w:cs="等线"/>
      <w:color w:val="000000"/>
      <w:sz w:val="21"/>
      <w:szCs w:val="21"/>
      <w:u w:val="none"/>
    </w:rPr>
  </w:style>
  <w:style w:type="character" w:customStyle="1" w:styleId="font01">
    <w:name w:val="font01"/>
    <w:basedOn w:val="a0"/>
    <w:qFormat/>
    <w:rsid w:val="002225A0"/>
    <w:rPr>
      <w:rFonts w:ascii="宋体" w:eastAsia="宋体" w:hAnsi="宋体" w:cs="宋体" w:hint="eastAsia"/>
      <w:color w:val="FF0000"/>
      <w:sz w:val="21"/>
      <w:szCs w:val="21"/>
      <w:u w:val="none"/>
    </w:rPr>
  </w:style>
  <w:style w:type="paragraph" w:styleId="aa">
    <w:name w:val="Balloon Text"/>
    <w:basedOn w:val="a"/>
    <w:link w:val="Char1"/>
    <w:uiPriority w:val="99"/>
    <w:semiHidden/>
    <w:unhideWhenUsed/>
    <w:rsid w:val="007D5F4E"/>
    <w:rPr>
      <w:sz w:val="18"/>
      <w:szCs w:val="18"/>
    </w:rPr>
  </w:style>
  <w:style w:type="character" w:customStyle="1" w:styleId="Char1">
    <w:name w:val="批注框文本 Char"/>
    <w:basedOn w:val="a0"/>
    <w:link w:val="aa"/>
    <w:uiPriority w:val="99"/>
    <w:semiHidden/>
    <w:rsid w:val="007D5F4E"/>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1654</Words>
  <Characters>9431</Characters>
  <Application>Microsoft Office Word</Application>
  <DocSecurity>0</DocSecurity>
  <Lines>78</Lines>
  <Paragraphs>22</Paragraphs>
  <ScaleCrop>false</ScaleCrop>
  <Company>微软中国</Company>
  <LinksUpToDate>false</LinksUpToDate>
  <CharactersWithSpaces>11063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 莹莹</dc:creator>
  <cp:lastModifiedBy>个人用户</cp:lastModifiedBy>
  <cp:revision>8</cp:revision>
  <cp:lastPrinted>2021-11-03T01:04:00Z</cp:lastPrinted>
  <dcterms:created xsi:type="dcterms:W3CDTF">2021-11-03T00:47:00Z</dcterms:created>
  <dcterms:modified xsi:type="dcterms:W3CDTF">2021-11-10T01:27:00Z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9DD88051B4E34042801C7D594DC57D68</vt:lpwstr>
  </property>
</Properties>
</file>